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776" w:rsidP="00A15776">
      <w:pPr>
        <w:pStyle w:val="Title"/>
      </w:pPr>
      <w:r>
        <w:fldChar w:fldCharType="begin"/>
      </w:r>
      <w:r>
        <w:instrText xml:space="preserve"> TITLE   \* MERGEFORMAT </w:instrText>
      </w:r>
      <w:r>
        <w:fldChar w:fldCharType="separate"/>
      </w:r>
      <w:r>
        <w:t>MSACMT260A Use planning software systems in manufacturing</w:t>
      </w:r>
      <w:r>
        <w:fldChar w:fldCharType="end"/>
      </w:r>
    </w:p>
    <w:p w:rsidR="00A15776" w:rsidP="00A15776">
      <w:pPr>
        <w:pStyle w:val="Version"/>
        <w:sectPr w:rsidSect="009427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427D4" w:rsidP="009427D4">
      <w:pPr>
        <w:pStyle w:val="SuperHeading"/>
      </w:pPr>
      <w:r w:rsidRPr="009427D4">
        <w:t>MSACMT260A Use planning software systems in manufacturing</w:t>
      </w:r>
    </w:p>
    <w:p w:rsidR="00000000" w:rsidRPr="009427D4" w:rsidP="009427D4">
      <w:pPr>
        <w:pStyle w:val="SuperHeading"/>
      </w:pPr>
    </w:p>
    <w:p w:rsidR="00000000" w:rsidRPr="009427D4" w:rsidP="009427D4">
      <w:pPr>
        <w:pStyle w:val="Heading1"/>
      </w:pPr>
      <w:bookmarkStart w:id="1" w:name="O_100491"/>
      <w:bookmarkEnd w:id="1"/>
      <w:r w:rsidRPr="009427D4">
        <w:t>Modification History</w:t>
      </w:r>
    </w:p>
    <w:p w:rsidR="00000000" w:rsidRPr="009427D4" w:rsidP="009427D4">
      <w:pPr>
        <w:pStyle w:val="BodyText"/>
      </w:pPr>
      <w:r w:rsidRPr="009427D4">
        <w:t>Not applicable.</w:t>
      </w:r>
    </w:p>
    <w:p w:rsidR="00000000" w:rsidRPr="009427D4" w:rsidP="009427D4">
      <w:pPr>
        <w:pStyle w:val="AllowPageBreak"/>
      </w:pPr>
    </w:p>
    <w:p w:rsidR="00000000" w:rsidRPr="009427D4" w:rsidP="009427D4">
      <w:pPr>
        <w:pStyle w:val="Heading1"/>
      </w:pPr>
      <w:bookmarkStart w:id="2" w:name="O_100492"/>
      <w:bookmarkEnd w:id="2"/>
      <w:r w:rsidRPr="009427D4">
        <w:t>Unit Descriptor</w:t>
      </w:r>
    </w:p>
    <w:tbl>
      <w:tblPr>
        <w:tblW w:w="0" w:type="auto"/>
        <w:tblLayout w:type="fixed"/>
        <w:tblCellMar>
          <w:left w:w="62" w:type="dxa"/>
          <w:right w:w="62" w:type="dxa"/>
        </w:tblCellMar>
        <w:tblLook w:val="0000"/>
      </w:tblPr>
      <w:tblGrid>
        <w:gridCol w:w="2937"/>
        <w:gridCol w:w="5585"/>
      </w:tblGrid>
      <w:tr w:rsidTr="00A1577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D4" w:rsidP="009427D4">
            <w:pPr>
              <w:pStyle w:val="BodyText"/>
            </w:pPr>
            <w:r w:rsidRPr="009427D4">
              <w:t>This unit covers the knowledge and skills needed to access planning software (o</w:t>
            </w:r>
            <w:r w:rsidRPr="009427D4">
              <w:t>ften known as ERP, MRP, MRPII, and often by its brand name, such as SAP) to make routine business decisions required of the person as a regular part of their job.</w:t>
            </w:r>
          </w:p>
        </w:tc>
      </w:tr>
    </w:tbl>
    <w:p w:rsidR="00000000" w:rsidRPr="009427D4" w:rsidP="009427D4">
      <w:pPr>
        <w:pStyle w:val="BodyText"/>
      </w:pPr>
    </w:p>
    <w:p w:rsidR="00000000" w:rsidRPr="009427D4" w:rsidP="009427D4">
      <w:pPr>
        <w:pStyle w:val="AllowPageBreak"/>
      </w:pPr>
    </w:p>
    <w:p w:rsidR="00000000" w:rsidRPr="009427D4" w:rsidP="009427D4">
      <w:pPr>
        <w:pStyle w:val="Heading1"/>
      </w:pPr>
      <w:bookmarkStart w:id="3" w:name="O_100493"/>
      <w:bookmarkEnd w:id="3"/>
      <w:r w:rsidRPr="009427D4">
        <w:t>Application of the Unit</w:t>
      </w:r>
    </w:p>
    <w:tbl>
      <w:tblPr>
        <w:tblW w:w="0" w:type="auto"/>
        <w:tblLayout w:type="fixed"/>
        <w:tblCellMar>
          <w:left w:w="62" w:type="dxa"/>
          <w:right w:w="62" w:type="dxa"/>
        </w:tblCellMar>
        <w:tblLook w:val="0000"/>
      </w:tblPr>
      <w:tblGrid>
        <w:gridCol w:w="2937"/>
        <w:gridCol w:w="5585"/>
      </w:tblGrid>
      <w:tr w:rsidTr="00A15776">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D4" w:rsidP="009427D4">
            <w:pPr>
              <w:pStyle w:val="BodyText"/>
            </w:pPr>
            <w:r w:rsidRPr="009427D4">
              <w:t>In a</w:t>
            </w:r>
            <w:r w:rsidRPr="009427D4">
              <w:t xml:space="preserve"> typical scenario, an organisation has introduced a planning software system which the employees now must interface with. At its simplest level this is just an information system. However when fully implemented the </w:t>
            </w:r>
            <w:r w:rsidRPr="009427D4">
              <w:rPr>
                <w:rStyle w:val="BoldandItalics"/>
              </w:rPr>
              <w:t>planning software</w:t>
            </w:r>
            <w:r w:rsidRPr="009427D4">
              <w:t xml:space="preserve"> system can be used as a tool for decision making. </w:t>
            </w:r>
          </w:p>
          <w:p w:rsidR="00000000" w:rsidRPr="009427D4" w:rsidP="009427D4">
            <w:pPr>
              <w:pStyle w:val="BodyText"/>
            </w:pPr>
            <w:r w:rsidRPr="009427D4">
              <w:t xml:space="preserve">This unit requires the application of communication, planning, and problem solving associated with using planning software in own work. </w:t>
            </w:r>
          </w:p>
        </w:tc>
      </w:tr>
    </w:tbl>
    <w:p w:rsidR="00000000" w:rsidRPr="009427D4" w:rsidP="009427D4">
      <w:pPr>
        <w:pStyle w:val="BodyText"/>
      </w:pPr>
    </w:p>
    <w:p w:rsidR="00000000" w:rsidRPr="009427D4" w:rsidP="009427D4">
      <w:pPr>
        <w:pStyle w:val="AllowPageBreak"/>
      </w:pPr>
    </w:p>
    <w:p w:rsidR="00000000" w:rsidRPr="009427D4" w:rsidP="009427D4">
      <w:pPr>
        <w:pStyle w:val="Heading1"/>
      </w:pPr>
      <w:bookmarkStart w:id="4" w:name="O_100494"/>
      <w:bookmarkEnd w:id="4"/>
      <w:r w:rsidRPr="009427D4">
        <w:t>Licensing/Regulatory Information</w:t>
      </w:r>
    </w:p>
    <w:p w:rsidR="00000000" w:rsidRPr="009427D4" w:rsidP="009427D4">
      <w:pPr>
        <w:pStyle w:val="BodyText"/>
      </w:pPr>
      <w:r w:rsidRPr="009427D4">
        <w:t>Not applicable.</w:t>
      </w:r>
    </w:p>
    <w:p w:rsidR="00000000" w:rsidRPr="009427D4" w:rsidP="009427D4">
      <w:pPr>
        <w:pStyle w:val="AllowPageBreak"/>
      </w:pPr>
    </w:p>
    <w:p w:rsidR="00000000" w:rsidRPr="009427D4" w:rsidP="009427D4">
      <w:pPr>
        <w:pStyle w:val="Heading1"/>
      </w:pPr>
      <w:bookmarkStart w:id="5" w:name="O_100495"/>
      <w:bookmarkEnd w:id="5"/>
      <w:r w:rsidRPr="009427D4">
        <w:t>Pre-Requisites</w:t>
      </w:r>
    </w:p>
    <w:tbl>
      <w:tblPr>
        <w:tblW w:w="0" w:type="auto"/>
        <w:tblLayout w:type="fixed"/>
        <w:tblCellMar>
          <w:left w:w="62" w:type="dxa"/>
          <w:right w:w="62" w:type="dxa"/>
        </w:tblCellMar>
        <w:tblLook w:val="0000"/>
      </w:tblPr>
      <w:tblGrid>
        <w:gridCol w:w="2937"/>
        <w:gridCol w:w="5585"/>
      </w:tblGrid>
      <w:tr w:rsidTr="00A1577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D4" w:rsidP="009427D4">
            <w:pPr>
              <w:pStyle w:val="BodyText"/>
            </w:pPr>
          </w:p>
        </w:tc>
      </w:tr>
    </w:tbl>
    <w:p w:rsidR="00000000" w:rsidRPr="009427D4" w:rsidP="009427D4">
      <w:pPr>
        <w:pStyle w:val="BodyText"/>
      </w:pPr>
    </w:p>
    <w:p w:rsidR="00000000" w:rsidRPr="009427D4" w:rsidP="009427D4">
      <w:pPr>
        <w:pStyle w:val="AllowPageBreak"/>
      </w:pPr>
    </w:p>
    <w:p w:rsidR="00000000" w:rsidRPr="009427D4" w:rsidP="009427D4">
      <w:pPr>
        <w:pStyle w:val="Heading1"/>
      </w:pPr>
      <w:bookmarkStart w:id="6" w:name="O_100496"/>
      <w:bookmarkEnd w:id="6"/>
      <w:r w:rsidRPr="009427D4">
        <w:t>Employability Skills Information</w:t>
      </w:r>
    </w:p>
    <w:tbl>
      <w:tblPr>
        <w:tblW w:w="0" w:type="auto"/>
        <w:tblLayout w:type="fixed"/>
        <w:tblCellMar>
          <w:left w:w="62" w:type="dxa"/>
          <w:right w:w="62" w:type="dxa"/>
        </w:tblCellMar>
        <w:tblLook w:val="0000"/>
      </w:tblPr>
      <w:tblGrid>
        <w:gridCol w:w="2937"/>
        <w:gridCol w:w="5585"/>
      </w:tblGrid>
      <w:tr w:rsidTr="00A1577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D4" w:rsidP="009427D4">
            <w:pPr>
              <w:pStyle w:val="BodyText"/>
            </w:pPr>
            <w:r w:rsidRPr="009427D4">
              <w:t>This unit contains employability skills.</w:t>
            </w:r>
          </w:p>
        </w:tc>
      </w:tr>
    </w:tbl>
    <w:p w:rsidR="00000000" w:rsidRPr="009427D4" w:rsidP="009427D4">
      <w:pPr>
        <w:pStyle w:val="BodyText"/>
      </w:pPr>
    </w:p>
    <w:p w:rsidR="00000000" w:rsidRPr="009427D4" w:rsidP="009427D4">
      <w:pPr>
        <w:pStyle w:val="AllowPageBreak"/>
      </w:pPr>
    </w:p>
    <w:p w:rsidR="00000000" w:rsidRPr="009427D4" w:rsidP="009427D4">
      <w:pPr>
        <w:pStyle w:val="Heading1"/>
      </w:pPr>
      <w:bookmarkStart w:id="7" w:name="O_100497"/>
      <w:bookmarkEnd w:id="7"/>
      <w:r w:rsidRPr="009427D4">
        <w:t>Elements and Performance Criteria Pre-Content</w:t>
      </w:r>
    </w:p>
    <w:tbl>
      <w:tblPr>
        <w:tblW w:w="0" w:type="auto"/>
        <w:tblLayout w:type="fixed"/>
        <w:tblCellMar>
          <w:left w:w="62" w:type="dxa"/>
          <w:right w:w="62" w:type="dxa"/>
        </w:tblCellMar>
        <w:tblLook w:val="0000"/>
      </w:tblPr>
      <w:tblGrid>
        <w:gridCol w:w="2921"/>
        <w:gridCol w:w="5584"/>
      </w:tblGrid>
      <w:tr w:rsidTr="00A15776">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427D4" w:rsidP="009427D4">
            <w:pPr>
              <w:pStyle w:val="BodyText"/>
            </w:pPr>
            <w:r w:rsidRPr="009427D4">
              <w:t>Performance Criteria describe the performance needed to demonstrate achievement of the Element. Where bold italicised text is used, further information is detailed in the required skills and</w:t>
            </w:r>
            <w:r w:rsidRPr="009427D4">
              <w:t xml:space="preserve"> knowledge section and the Range Statement. Assessment of performance is to be consistent with the Evidence Guide.</w:t>
            </w:r>
          </w:p>
        </w:tc>
      </w:tr>
    </w:tbl>
    <w:p w:rsidR="00000000" w:rsidRPr="009427D4" w:rsidP="009427D4">
      <w:pPr>
        <w:pStyle w:val="BodyText"/>
      </w:pPr>
    </w:p>
    <w:p w:rsidR="00000000" w:rsidRPr="009427D4" w:rsidP="009427D4">
      <w:pPr>
        <w:pStyle w:val="AllowPageBreak"/>
      </w:pPr>
    </w:p>
    <w:p w:rsidR="00000000" w:rsidRPr="009427D4" w:rsidP="009427D4">
      <w:pPr>
        <w:pStyle w:val="Heading1"/>
      </w:pPr>
      <w:bookmarkStart w:id="8" w:name="O_100498"/>
      <w:bookmarkEnd w:id="8"/>
      <w:r w:rsidRPr="009427D4">
        <w:t>Elements and Performance Criteria</w:t>
      </w:r>
    </w:p>
    <w:tbl>
      <w:tblPr>
        <w:tblW w:w="0" w:type="auto"/>
        <w:tblLayout w:type="fixed"/>
        <w:tblCellMar>
          <w:left w:w="62" w:type="dxa"/>
          <w:right w:w="62" w:type="dxa"/>
        </w:tblCellMar>
        <w:tblLook w:val="0000"/>
      </w:tblPr>
      <w:tblGrid>
        <w:gridCol w:w="2921"/>
        <w:gridCol w:w="5584"/>
      </w:tblGrid>
      <w:tr w:rsidTr="00A15776">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427D4" w:rsidP="009427D4">
            <w:pPr>
              <w:pStyle w:val="BodyText"/>
            </w:pPr>
            <w:r w:rsidRPr="009427D4">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PERFORMANCE CRITERIA</w:t>
            </w:r>
          </w:p>
        </w:tc>
      </w:tr>
      <w:tr w:rsidTr="00A15776">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List"/>
              <w:rPr>
                <w:lang w:val="en-NZ"/>
              </w:rPr>
            </w:pPr>
            <w:r w:rsidRPr="009427D4">
              <w:t>1.</w:t>
            </w:r>
            <w:r w:rsidRPr="009427D4">
              <w:tab/>
              <w:t>Use interface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D4" w:rsidP="009427D4">
            <w:pPr>
              <w:pStyle w:val="List2"/>
            </w:pPr>
            <w:r w:rsidRPr="009427D4">
              <w:t>1.1.</w:t>
            </w:r>
            <w:r w:rsidRPr="009427D4">
              <w:tab/>
            </w:r>
            <w:r w:rsidRPr="009427D4">
              <w:t>Use keyboards, track ball/mouse and monitor and/or other peripherals to access system</w:t>
            </w:r>
          </w:p>
          <w:p w:rsidR="00000000" w:rsidRPr="009427D4" w:rsidP="009427D4">
            <w:pPr>
              <w:pStyle w:val="List2"/>
            </w:pPr>
            <w:r w:rsidRPr="009427D4">
              <w:t>1.2.</w:t>
            </w:r>
            <w:r w:rsidRPr="009427D4">
              <w:tab/>
              <w:t>Navigate through the system and the screens</w:t>
            </w:r>
          </w:p>
          <w:p w:rsidR="00000000" w:rsidRPr="009427D4" w:rsidP="009427D4">
            <w:pPr>
              <w:pStyle w:val="List2"/>
            </w:pPr>
            <w:r w:rsidRPr="009427D4">
              <w:t>1.3.</w:t>
            </w:r>
            <w:r w:rsidRPr="009427D4">
              <w:tab/>
              <w:t>Acknowledge messages</w:t>
            </w:r>
          </w:p>
          <w:p w:rsidR="00000000" w:rsidP="009427D4">
            <w:pPr>
              <w:pStyle w:val="List2"/>
              <w:rPr>
                <w:lang w:val="en-NZ"/>
              </w:rPr>
            </w:pPr>
            <w:r w:rsidRPr="009427D4">
              <w:t>1.4.</w:t>
            </w:r>
            <w:r w:rsidRPr="009427D4">
              <w:tab/>
              <w:t>Input and output information in the required format</w:t>
            </w:r>
          </w:p>
        </w:tc>
      </w:tr>
      <w:tr w:rsidTr="00A15776">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List"/>
              <w:rPr>
                <w:lang w:val="en-NZ"/>
              </w:rPr>
            </w:pPr>
            <w:r w:rsidRPr="009427D4">
              <w:t>2.</w:t>
            </w:r>
            <w:r w:rsidRPr="009427D4">
              <w:tab/>
              <w:t>Access information</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D4" w:rsidP="009427D4">
            <w:pPr>
              <w:pStyle w:val="List2"/>
            </w:pPr>
            <w:r w:rsidRPr="009427D4">
              <w:t>2.1.</w:t>
            </w:r>
            <w:r w:rsidRPr="009427D4">
              <w:tab/>
            </w:r>
            <w:r w:rsidRPr="009427D4">
              <w:t>Obtain relevant data and information from the system</w:t>
            </w:r>
          </w:p>
          <w:p w:rsidR="00000000" w:rsidRPr="009427D4" w:rsidP="009427D4">
            <w:pPr>
              <w:pStyle w:val="List2"/>
            </w:pPr>
            <w:r w:rsidRPr="009427D4">
              <w:t>2.2.</w:t>
            </w:r>
            <w:r w:rsidRPr="009427D4">
              <w:tab/>
              <w:t xml:space="preserve">Identify the status of items in the </w:t>
            </w:r>
            <w:r w:rsidRPr="009427D4">
              <w:rPr>
                <w:rStyle w:val="BoldandItalics"/>
              </w:rPr>
              <w:t>value chain</w:t>
            </w:r>
          </w:p>
          <w:p w:rsidR="00000000" w:rsidRPr="009427D4" w:rsidP="009427D4">
            <w:pPr>
              <w:pStyle w:val="List2"/>
            </w:pPr>
            <w:r w:rsidRPr="009427D4">
              <w:t>2.3.</w:t>
            </w:r>
            <w:r w:rsidRPr="009427D4">
              <w:tab/>
              <w:t>Access historical data and information</w:t>
            </w:r>
          </w:p>
          <w:p w:rsidR="00000000" w:rsidP="009427D4">
            <w:pPr>
              <w:pStyle w:val="List2"/>
              <w:rPr>
                <w:lang w:val="en-NZ"/>
              </w:rPr>
            </w:pPr>
            <w:r w:rsidRPr="009427D4">
              <w:t>2.4.</w:t>
            </w:r>
            <w:r w:rsidRPr="009427D4">
              <w:tab/>
              <w:t>Interpret information and prioritise actions</w:t>
            </w:r>
          </w:p>
        </w:tc>
      </w:tr>
      <w:tr w:rsidTr="00A15776">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List"/>
              <w:rPr>
                <w:lang w:val="en-NZ"/>
              </w:rPr>
            </w:pPr>
            <w:r w:rsidRPr="009427D4">
              <w:t>3.</w:t>
            </w:r>
            <w:r w:rsidRPr="009427D4">
              <w:tab/>
              <w:t>Take appropriate actions in accordance with procedur</w:t>
            </w:r>
            <w:r w:rsidRPr="009427D4">
              <w:t>es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D4" w:rsidP="009427D4">
            <w:pPr>
              <w:pStyle w:val="List2"/>
            </w:pPr>
            <w:r w:rsidRPr="009427D4">
              <w:t>3.1.</w:t>
            </w:r>
            <w:r w:rsidRPr="009427D4">
              <w:tab/>
              <w:t>Take actions in response to information</w:t>
            </w:r>
          </w:p>
          <w:p w:rsidR="00000000" w:rsidRPr="009427D4" w:rsidP="009427D4">
            <w:pPr>
              <w:pStyle w:val="List2"/>
            </w:pPr>
            <w:r w:rsidRPr="009427D4">
              <w:t>3.2.</w:t>
            </w:r>
            <w:r w:rsidRPr="009427D4">
              <w:tab/>
              <w:t>Follow up as appropriate to ensure anticipated results have occurred</w:t>
            </w:r>
          </w:p>
          <w:p w:rsidR="00000000" w:rsidRPr="009427D4" w:rsidP="009427D4">
            <w:pPr>
              <w:pStyle w:val="List2"/>
            </w:pPr>
            <w:r w:rsidRPr="009427D4">
              <w:t>3.3.</w:t>
            </w:r>
            <w:r w:rsidRPr="009427D4">
              <w:tab/>
              <w:t>Record adjustments and variations according to procedures</w:t>
            </w:r>
          </w:p>
          <w:p w:rsidR="00000000" w:rsidRPr="009427D4" w:rsidP="009427D4">
            <w:pPr>
              <w:pStyle w:val="List2"/>
            </w:pPr>
            <w:r w:rsidRPr="009427D4">
              <w:t>3.4.</w:t>
            </w:r>
            <w:r w:rsidRPr="009427D4">
              <w:tab/>
              <w:t>Identify any learning needs to use planning software and seek appr</w:t>
            </w:r>
            <w:r w:rsidRPr="009427D4">
              <w:t>opriate support</w:t>
            </w:r>
          </w:p>
        </w:tc>
      </w:tr>
    </w:tbl>
    <w:p w:rsidR="00000000" w:rsidRPr="009427D4" w:rsidP="009427D4">
      <w:pPr>
        <w:pStyle w:val="BodyText"/>
      </w:pPr>
    </w:p>
    <w:p w:rsidR="00000000" w:rsidRPr="009427D4" w:rsidP="009427D4">
      <w:pPr>
        <w:pStyle w:val="AllowPageBreak"/>
      </w:pPr>
    </w:p>
    <w:p w:rsidR="00000000" w:rsidRPr="009427D4" w:rsidP="009427D4">
      <w:pPr>
        <w:pStyle w:val="Heading1"/>
      </w:pPr>
      <w:bookmarkStart w:id="9" w:name="O_100499"/>
      <w:bookmarkEnd w:id="9"/>
      <w:r w:rsidRPr="009427D4">
        <w:t>Required Skills and Knowledge</w:t>
      </w:r>
    </w:p>
    <w:tbl>
      <w:tblPr>
        <w:tblW w:w="0" w:type="auto"/>
        <w:tblLayout w:type="fixed"/>
        <w:tblCellMar>
          <w:left w:w="62" w:type="dxa"/>
          <w:right w:w="62" w:type="dxa"/>
        </w:tblCellMar>
        <w:tblLook w:val="0000"/>
      </w:tblPr>
      <w:tblGrid>
        <w:gridCol w:w="8513"/>
        <w:gridCol w:w="9"/>
      </w:tblGrid>
      <w:tr w:rsidTr="00A157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REQUIRED SKILLS AND KNOWLEDGE</w:t>
            </w:r>
          </w:p>
        </w:tc>
      </w:tr>
      <w:tr w:rsidTr="00A15776">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t>This section describes the skills and knowledge required for this unit.</w:t>
            </w:r>
          </w:p>
        </w:tc>
      </w:tr>
      <w:tr w:rsidTr="00A1577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Required skills</w:t>
            </w:r>
          </w:p>
        </w:tc>
      </w:tr>
      <w:tr w:rsidTr="00A1577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D4" w:rsidP="009427D4">
            <w:pPr>
              <w:pStyle w:val="ListBullet"/>
            </w:pPr>
            <w:r w:rsidRPr="009427D4">
              <w:t>keyboarding/mousing</w:t>
            </w:r>
          </w:p>
          <w:p w:rsidR="00000000" w:rsidRPr="009427D4" w:rsidP="009427D4">
            <w:pPr>
              <w:pStyle w:val="ListBullet"/>
            </w:pPr>
            <w:r w:rsidRPr="009427D4">
              <w:t>communication</w:t>
            </w:r>
          </w:p>
          <w:p w:rsidR="00000000" w:rsidRPr="009427D4" w:rsidP="009427D4">
            <w:pPr>
              <w:pStyle w:val="ListBullet"/>
            </w:pPr>
            <w:r w:rsidRPr="009427D4">
              <w:t>teamwork</w:t>
            </w:r>
          </w:p>
          <w:p w:rsidR="00000000" w:rsidP="009427D4">
            <w:pPr>
              <w:pStyle w:val="ListBullet"/>
              <w:rPr>
                <w:lang w:val="en-NZ"/>
              </w:rPr>
            </w:pPr>
            <w:r w:rsidRPr="009427D4">
              <w:t>problem solving</w:t>
            </w:r>
          </w:p>
        </w:tc>
      </w:tr>
      <w:tr w:rsidTr="00A1577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Required knowledge</w:t>
            </w:r>
          </w:p>
        </w:tc>
      </w:tr>
      <w:tr w:rsidTr="00A1577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D4" w:rsidP="009427D4">
            <w:pPr>
              <w:pStyle w:val="ListBullet"/>
            </w:pPr>
            <w:r w:rsidRPr="009427D4">
              <w:t>technical knowledge and skills needed to operate process</w:t>
            </w:r>
          </w:p>
          <w:p w:rsidR="00000000" w:rsidRPr="009427D4" w:rsidP="009427D4">
            <w:pPr>
              <w:pStyle w:val="ListBullet"/>
            </w:pPr>
            <w:r w:rsidRPr="009427D4">
              <w:t>hierarchy of planning software system and operation</w:t>
            </w:r>
          </w:p>
          <w:p w:rsidR="00000000" w:rsidRPr="009427D4" w:rsidP="009427D4">
            <w:pPr>
              <w:pStyle w:val="ListBullet"/>
            </w:pPr>
            <w:r w:rsidRPr="009427D4">
              <w:t>information available from and business activities exercised by/through the planning software system</w:t>
            </w:r>
          </w:p>
        </w:tc>
      </w:tr>
    </w:tbl>
    <w:p w:rsidR="00000000" w:rsidRPr="009427D4" w:rsidP="009427D4">
      <w:pPr>
        <w:pStyle w:val="BodyText"/>
      </w:pPr>
    </w:p>
    <w:p w:rsidR="00000000" w:rsidRPr="009427D4" w:rsidP="009427D4">
      <w:pPr>
        <w:pStyle w:val="AllowPageBreak"/>
      </w:pPr>
    </w:p>
    <w:p w:rsidR="00000000" w:rsidRPr="009427D4" w:rsidP="009427D4">
      <w:pPr>
        <w:pStyle w:val="Heading1"/>
      </w:pPr>
      <w:bookmarkStart w:id="10" w:name="O_100500"/>
      <w:bookmarkEnd w:id="10"/>
      <w:r w:rsidRPr="009427D4">
        <w:t>Eviden</w:t>
      </w:r>
      <w:r w:rsidRPr="009427D4">
        <w:t>ce Guide</w:t>
      </w:r>
    </w:p>
    <w:tbl>
      <w:tblPr>
        <w:tblW w:w="0" w:type="auto"/>
        <w:tblCellMar>
          <w:left w:w="62" w:type="dxa"/>
          <w:right w:w="62" w:type="dxa"/>
        </w:tblCellMar>
        <w:tblLook w:val="0000"/>
      </w:tblPr>
      <w:tblGrid>
        <w:gridCol w:w="3204"/>
        <w:gridCol w:w="5992"/>
      </w:tblGrid>
      <w:tr w:rsidTr="00A1577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EVIDENCE GUIDE</w:t>
            </w:r>
          </w:p>
        </w:tc>
      </w:tr>
      <w:tr w:rsidTr="00A15776">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t>The Evidence Guide provides advice on assessment and must be read in conjunction with the performance criteria, required skills and knowledge, the range statement and the assessment guidelines for this training package.</w:t>
            </w:r>
          </w:p>
        </w:tc>
      </w:tr>
      <w:tr w:rsidTr="00A15776">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t>The employee will routinely use the relevant parts of the planning software system for their job.</w:t>
            </w:r>
          </w:p>
        </w:tc>
      </w:tr>
      <w:tr w:rsidTr="00A1577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What are the specific resource requirements for this unit</w:t>
            </w:r>
            <w:r w:rsidRPr="009427D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t>Access to an organisation using a planning software system.</w:t>
            </w:r>
          </w:p>
        </w:tc>
      </w:tr>
      <w:tr w:rsidTr="00A1577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What critical aspects of evidence are required to demonstrate competency in this unit</w:t>
            </w:r>
            <w:r w:rsidRPr="009427D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t>Evidence of routine use of planning software as part of their job is required.</w:t>
            </w:r>
          </w:p>
        </w:tc>
      </w:tr>
      <w:tr w:rsidTr="00A1577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In what context should assessment occur</w:t>
            </w:r>
            <w:r w:rsidRPr="009427D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t>Assessment needs to occur in a workplace using a</w:t>
            </w:r>
            <w:r w:rsidRPr="009427D4">
              <w:t xml:space="preserve"> planning software system or a simulation system.</w:t>
            </w:r>
          </w:p>
        </w:tc>
      </w:tr>
      <w:tr w:rsidTr="00A1577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Are there any other units which could or should be assessed with this unit or which relate directly to this unit</w:t>
            </w:r>
            <w:r w:rsidRPr="009427D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D4" w:rsidP="009427D4">
            <w:pPr>
              <w:pStyle w:val="BodyText"/>
            </w:pPr>
            <w:r w:rsidRPr="009427D4">
              <w:t>This unit should be assessed concurrently with relevant technical units for the process.</w:t>
            </w:r>
          </w:p>
          <w:p w:rsidR="00000000" w:rsidP="009427D4">
            <w:pPr>
              <w:pStyle w:val="BodyText"/>
              <w:rPr>
                <w:lang w:val="en-NZ"/>
              </w:rPr>
            </w:pPr>
            <w:r w:rsidRPr="009427D4">
              <w:t>Th</w:t>
            </w:r>
            <w:r w:rsidRPr="009427D4">
              <w:t xml:space="preserve">is unit covers the lower skill levels of using planning software. </w:t>
            </w:r>
            <w:r w:rsidRPr="009427D4">
              <w:rPr>
                <w:rStyle w:val="Emphasis"/>
              </w:rPr>
              <w:t>MSACMT460A Use planning software systems in manufacturing</w:t>
            </w:r>
            <w:r w:rsidRPr="009427D4">
              <w:t xml:space="preserve"> and </w:t>
            </w:r>
            <w:r w:rsidRPr="009427D4">
              <w:rPr>
                <w:rStyle w:val="Emphasis"/>
              </w:rPr>
              <w:t>MSACMT660A Develop the application of enterprise systems in manufacturing</w:t>
            </w:r>
            <w:r w:rsidRPr="009427D4">
              <w:t xml:space="preserve"> cover the intermediate </w:t>
            </w:r>
            <w:r w:rsidRPr="009427D4">
              <w:t xml:space="preserve">and highest skill levels in the CM respectively. </w:t>
            </w:r>
          </w:p>
        </w:tc>
      </w:tr>
      <w:tr w:rsidTr="00A1577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What method of assessment should apply</w:t>
            </w:r>
            <w:r w:rsidRPr="009427D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D4" w:rsidP="009427D4">
            <w:pPr>
              <w:pStyle w:val="BodyText"/>
            </w:pPr>
            <w:r w:rsidRPr="009427D4">
              <w:t xml:space="preserve">Assessors must be satisfied that the person can consistently perform the unit as a whole, as defined by the Elements, Performance Criteria, </w:t>
            </w:r>
            <w:r w:rsidRPr="009427D4">
              <w:t>skills and knowledge. A holistic approach should be taken to the assessment.</w:t>
            </w:r>
          </w:p>
          <w:p w:rsidR="00000000" w:rsidRPr="009427D4" w:rsidP="009427D4">
            <w:pPr>
              <w:pStyle w:val="BodyText"/>
            </w:pPr>
            <w:r w:rsidRPr="009427D4">
              <w:t>Assessors should gather sufficient, fair, valid, reliable, authentic and current evidence from a range of sources. Sources of evidence may include direct observation, reports from</w:t>
            </w:r>
            <w:r w:rsidRPr="009427D4">
              <w:t xml:space="preserve"> supervisors, peers and colleagues, project work, samples, organisation records and questioning. Assessment should not require language, literacy or numeracy skills beyond those required for the unit.</w:t>
            </w:r>
          </w:p>
          <w:p w:rsidR="00000000" w:rsidRPr="009427D4" w:rsidP="009427D4">
            <w:pPr>
              <w:pStyle w:val="BodyText"/>
            </w:pPr>
            <w:r w:rsidRPr="009427D4">
              <w:t>The assessee will have access to all techniques, proced</w:t>
            </w:r>
            <w:r w:rsidRPr="009427D4">
              <w:t>ures, information, resources and aids which would normally be available in the workplace.</w:t>
            </w:r>
          </w:p>
          <w:p w:rsidR="00000000" w:rsidP="009427D4">
            <w:pPr>
              <w:pStyle w:val="BodyText"/>
              <w:rPr>
                <w:lang w:val="en-NZ"/>
              </w:rPr>
            </w:pPr>
            <w:r w:rsidRPr="009427D4">
              <w:t>The method of assessment should be discussed and agreed with the assessee prior to the commencement of the assessment.</w:t>
            </w:r>
          </w:p>
        </w:tc>
      </w:tr>
      <w:tr w:rsidTr="00A1577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What evidence is required for demonstration of</w:t>
            </w:r>
            <w:r w:rsidRPr="009427D4">
              <w:rPr>
                <w:rStyle w:val="SpecialBold"/>
              </w:rPr>
              <w:t xml:space="preserve"> consistent performance</w:t>
            </w:r>
            <w:r w:rsidRPr="009427D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D4" w:rsidP="009427D4">
            <w:pPr>
              <w:pStyle w:val="BodyText"/>
            </w:pPr>
            <w:r w:rsidRPr="009427D4">
              <w:t>Evidence of routine use over an extended period should be available. Planning software systems will typically log all interactions with it. Interrogation of the planning software system will therefore provide evidence of the operat</w:t>
            </w:r>
            <w:r w:rsidRPr="009427D4">
              <w:t>or's use of it. Actions taken may also be accessible from the planning software system itself, or may need other evidence available from the process.</w:t>
            </w:r>
          </w:p>
        </w:tc>
      </w:tr>
    </w:tbl>
    <w:p w:rsidR="00000000" w:rsidRPr="009427D4" w:rsidP="009427D4">
      <w:pPr>
        <w:pStyle w:val="BodyText"/>
      </w:pPr>
    </w:p>
    <w:p w:rsidR="00000000" w:rsidRPr="009427D4" w:rsidP="009427D4">
      <w:pPr>
        <w:pStyle w:val="AllowPageBreak"/>
      </w:pPr>
    </w:p>
    <w:p w:rsidR="00000000" w:rsidRPr="009427D4" w:rsidP="009427D4">
      <w:pPr>
        <w:pStyle w:val="Heading1"/>
      </w:pPr>
      <w:bookmarkStart w:id="11" w:name="O_100501"/>
      <w:bookmarkEnd w:id="11"/>
      <w:r w:rsidRPr="009427D4">
        <w:t>Range Statement</w:t>
      </w:r>
    </w:p>
    <w:tbl>
      <w:tblPr>
        <w:tblW w:w="0" w:type="auto"/>
        <w:tblLayout w:type="fixed"/>
        <w:tblCellMar>
          <w:left w:w="62" w:type="dxa"/>
          <w:right w:w="62" w:type="dxa"/>
        </w:tblCellMar>
        <w:tblLook w:val="0000"/>
      </w:tblPr>
      <w:tblGrid>
        <w:gridCol w:w="2936"/>
        <w:gridCol w:w="5575"/>
        <w:gridCol w:w="9"/>
      </w:tblGrid>
      <w:tr w:rsidTr="00A15776">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RANGE STATEMENT</w:t>
            </w:r>
          </w:p>
        </w:tc>
      </w:tr>
      <w:tr w:rsidTr="00A15776">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t>The range statement relates to the unit of competency as a whole. It allows for different work environments and situations that may affect performance. Bold italicised wording, if used in the performance criteria, is detailed below. Essential operating con</w:t>
            </w:r>
            <w:r w:rsidRPr="009427D4">
              <w:t>ditions that may be present with training and assessment (depending on the work situation, needs of the candidate, accessibility of the item, and local industry and regional contexts) may also be included.</w:t>
            </w:r>
          </w:p>
        </w:tc>
      </w:tr>
      <w:tr w:rsidTr="00A1577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Planning software</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t>Planning software is a general</w:t>
            </w:r>
            <w:r w:rsidRPr="009427D4">
              <w:t xml:space="preserve"> term applied to a number of software systems which integrate a range of business information such as finance, logistics maintenance and production. It is frequently referred to by names such as ERP, SAP, MRP/MRPII.</w:t>
            </w:r>
          </w:p>
        </w:tc>
      </w:tr>
      <w:tr w:rsidTr="00A1577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Value chain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t>Competitive manufacturing o</w:t>
            </w:r>
            <w:r w:rsidRPr="009427D4">
              <w:t xml:space="preserve">rganisations encompass the entire production system, beginning with the customer, and includes the product sales outlet, the final assembler, product design, raw material mining and processing and all tiers of the </w:t>
            </w:r>
            <w:r w:rsidRPr="009427D4">
              <w:rPr>
                <w:rStyle w:val="BoldandItalics"/>
              </w:rPr>
              <w:t>value chain</w:t>
            </w:r>
            <w:r w:rsidRPr="009427D4">
              <w:t xml:space="preserve"> (sometimes called the supply c</w:t>
            </w:r>
            <w:r w:rsidRPr="009427D4">
              <w:t>hain). Any truly 'competitive' system is highly dependent on the demands of its customers and the reliability of its suppliers. No implementation of competitive manufacturing can reach its full potential without including the entire 'enterprise' in its pla</w:t>
            </w:r>
            <w:r w:rsidRPr="009427D4">
              <w:t xml:space="preserve">nning. </w:t>
            </w:r>
          </w:p>
        </w:tc>
      </w:tr>
      <w:tr w:rsidTr="00A1577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Procedures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D4" w:rsidP="009427D4">
            <w:pPr>
              <w:pStyle w:val="BodyText"/>
            </w:pPr>
            <w:r w:rsidRPr="009427D4">
              <w:t>Procedures includes all work instructions, standard operating procedures, formulas/recipes, batch sheets, temporary instructions and similar instructions provided for the smooth running of the plant. They m</w:t>
            </w:r>
            <w:r w:rsidRPr="009427D4">
              <w:t>ay be written, verbal, computer based or in some other form.</w:t>
            </w:r>
          </w:p>
          <w:p w:rsidR="00000000" w:rsidRPr="009427D4" w:rsidP="009427D4">
            <w:pPr>
              <w:pStyle w:val="BodyText"/>
            </w:pPr>
            <w:r w:rsidRPr="009427D4">
              <w:t>For the purposes of this Training Package, 'procedures' also includes good operating practice as may be defined by industry codes of practice (eg Good Manufacturing Practice (GMP), Responsible Ca</w:t>
            </w:r>
            <w:r w:rsidRPr="009427D4">
              <w:t>re) and government regulations.</w:t>
            </w:r>
          </w:p>
        </w:tc>
      </w:tr>
    </w:tbl>
    <w:p w:rsidR="00A15776" w:rsidP="009427D4">
      <w:pPr>
        <w:pStyle w:val="BodyText"/>
      </w:pPr>
    </w:p>
    <w:p w:rsidR="00A15776" w:rsidP="009427D4">
      <w:pPr>
        <w:pStyle w:val="BodyText"/>
      </w:pPr>
    </w:p>
    <w:p w:rsidR="00000000" w:rsidRPr="009427D4" w:rsidP="009427D4">
      <w:pPr>
        <w:pStyle w:val="Heading1"/>
      </w:pPr>
      <w:bookmarkStart w:id="12" w:name="O_100502"/>
      <w:bookmarkEnd w:id="12"/>
      <w:r w:rsidRPr="009427D4">
        <w:t>Unit Sector(s)</w:t>
      </w:r>
    </w:p>
    <w:tbl>
      <w:tblPr>
        <w:tblW w:w="0" w:type="auto"/>
        <w:tblLayout w:type="fixed"/>
        <w:tblCellMar>
          <w:left w:w="62" w:type="dxa"/>
          <w:right w:w="62" w:type="dxa"/>
        </w:tblCellMar>
        <w:tblLook w:val="0000"/>
      </w:tblPr>
      <w:tblGrid>
        <w:gridCol w:w="2937"/>
        <w:gridCol w:w="5585"/>
      </w:tblGrid>
      <w:tr w:rsidTr="00A1577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D4" w:rsidP="009427D4">
            <w:pPr>
              <w:pStyle w:val="BodyText"/>
            </w:pPr>
            <w:r w:rsidRPr="009427D4">
              <w:t>CM Tools</w:t>
            </w:r>
          </w:p>
        </w:tc>
      </w:tr>
    </w:tbl>
    <w:p w:rsidR="00000000" w:rsidRPr="009427D4" w:rsidP="009427D4">
      <w:pPr>
        <w:pStyle w:val="BodyText"/>
      </w:pPr>
    </w:p>
    <w:p w:rsidR="00000000" w:rsidRPr="009427D4" w:rsidP="009427D4">
      <w:pPr>
        <w:pStyle w:val="AllowPageBreak"/>
      </w:pPr>
    </w:p>
    <w:p w:rsidR="00000000" w:rsidRPr="009427D4" w:rsidP="009427D4">
      <w:pPr>
        <w:pStyle w:val="Heading1"/>
      </w:pPr>
      <w:bookmarkStart w:id="13" w:name="O_159177"/>
      <w:bookmarkEnd w:id="13"/>
      <w:r w:rsidRPr="009427D4">
        <w:t>Co-requisite units</w:t>
      </w:r>
    </w:p>
    <w:tbl>
      <w:tblPr>
        <w:tblW w:w="0" w:type="auto"/>
        <w:tblLayout w:type="fixed"/>
        <w:tblCellMar>
          <w:left w:w="62" w:type="dxa"/>
          <w:right w:w="62" w:type="dxa"/>
        </w:tblCellMar>
        <w:tblLook w:val="0000"/>
      </w:tblPr>
      <w:tblGrid>
        <w:gridCol w:w="2937"/>
        <w:gridCol w:w="5585"/>
      </w:tblGrid>
      <w:tr w:rsidTr="00A1577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D4" w:rsidP="009427D4">
            <w:pPr>
              <w:pStyle w:val="BodyText"/>
            </w:pPr>
          </w:p>
        </w:tc>
      </w:tr>
    </w:tbl>
    <w:p w:rsidR="00000000" w:rsidRPr="009427D4" w:rsidP="009427D4">
      <w:pPr>
        <w:pStyle w:val="BodyText"/>
      </w:pPr>
    </w:p>
    <w:p w:rsidR="00000000" w:rsidRPr="009427D4" w:rsidP="009427D4">
      <w:pPr>
        <w:pStyle w:val="AllowPageBreak"/>
      </w:pPr>
    </w:p>
    <w:p w:rsidR="00000000" w:rsidRPr="009427D4" w:rsidP="009427D4">
      <w:pPr>
        <w:pStyle w:val="Heading1"/>
      </w:pPr>
      <w:bookmarkStart w:id="14" w:name="O_159178"/>
      <w:bookmarkEnd w:id="14"/>
      <w:r w:rsidRPr="009427D4">
        <w:t>Functional area</w:t>
      </w:r>
    </w:p>
    <w:tbl>
      <w:tblPr>
        <w:tblW w:w="0" w:type="auto"/>
        <w:tblLayout w:type="fixed"/>
        <w:tblCellMar>
          <w:left w:w="62" w:type="dxa"/>
          <w:right w:w="62" w:type="dxa"/>
        </w:tblCellMar>
        <w:tblLook w:val="0000"/>
      </w:tblPr>
      <w:tblGrid>
        <w:gridCol w:w="2937"/>
        <w:gridCol w:w="5585"/>
      </w:tblGrid>
      <w:tr w:rsidTr="00A15776">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27D4">
            <w:pPr>
              <w:pStyle w:val="BodyText"/>
              <w:rPr>
                <w:lang w:val="en-NZ"/>
              </w:rPr>
            </w:pPr>
            <w:r w:rsidRPr="009427D4">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27D4" w:rsidP="009427D4">
            <w:pPr>
              <w:pStyle w:val="BodyText"/>
            </w:pPr>
          </w:p>
        </w:tc>
      </w:tr>
    </w:tbl>
    <w:p w:rsidR="00000000" w:rsidRPr="009427D4" w:rsidP="009427D4">
      <w:pPr>
        <w:pStyle w:val="BodyText"/>
      </w:pPr>
    </w:p>
    <w:p w:rsidR="00000000" w:rsidRPr="009427D4" w:rsidP="009427D4"/>
    <w:sectPr w:rsidSect="009427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5776" w:rsidP="00A157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776" w:rsidP="009427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15776" w:rsidP="009427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15776" w:rsidP="009427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5776" w:rsidP="00A1577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776" w:rsidP="009427D4">
    <w:pPr>
      <w:pStyle w:val="Header"/>
      <w:framePr w:wrap="around"/>
    </w:pPr>
    <w:r>
      <w:fldChar w:fldCharType="begin"/>
    </w:r>
    <w:r>
      <w:instrText xml:space="preserve"> TITLE   \* MERGEFORMAT </w:instrText>
    </w:r>
    <w:r>
      <w:fldChar w:fldCharType="separate"/>
    </w:r>
    <w:r>
      <w:t>MSACMT260A Use planning software systems in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5776" w:rsidP="009427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3689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8423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27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27D4"/>
    <w:pPr>
      <w:spacing w:before="360" w:after="60"/>
      <w:outlineLvl w:val="0"/>
    </w:pPr>
    <w:rPr>
      <w:sz w:val="32"/>
    </w:rPr>
  </w:style>
  <w:style w:type="paragraph" w:styleId="Heading2">
    <w:name w:val="heading 2"/>
    <w:basedOn w:val="HeadingBase"/>
    <w:next w:val="BodyText"/>
    <w:link w:val="Heading2Char"/>
    <w:qFormat/>
    <w:rsid w:val="009427D4"/>
    <w:pPr>
      <w:keepLines/>
      <w:spacing w:before="240" w:after="120"/>
      <w:outlineLvl w:val="1"/>
    </w:pPr>
    <w:rPr>
      <w:sz w:val="28"/>
      <w:szCs w:val="40"/>
    </w:rPr>
  </w:style>
  <w:style w:type="paragraph" w:styleId="Heading3">
    <w:name w:val="heading 3"/>
    <w:basedOn w:val="HeadingBase"/>
    <w:next w:val="BodyText"/>
    <w:link w:val="Heading3Char"/>
    <w:qFormat/>
    <w:rsid w:val="009427D4"/>
    <w:pPr>
      <w:spacing w:before="180" w:after="120"/>
      <w:outlineLvl w:val="2"/>
    </w:pPr>
    <w:rPr>
      <w:spacing w:val="-10"/>
      <w:kern w:val="32"/>
    </w:rPr>
  </w:style>
  <w:style w:type="paragraph" w:styleId="Heading4">
    <w:name w:val="heading 4"/>
    <w:basedOn w:val="HeadingBase"/>
    <w:next w:val="BodyText"/>
    <w:link w:val="Heading4Char"/>
    <w:qFormat/>
    <w:rsid w:val="009427D4"/>
    <w:pPr>
      <w:spacing w:before="160" w:after="120"/>
      <w:outlineLvl w:val="3"/>
    </w:pPr>
    <w:rPr>
      <w:sz w:val="22"/>
    </w:rPr>
  </w:style>
  <w:style w:type="paragraph" w:styleId="Heading5">
    <w:name w:val="heading 5"/>
    <w:basedOn w:val="HeadingBase"/>
    <w:next w:val="Normal"/>
    <w:link w:val="Heading5Char"/>
    <w:qFormat/>
    <w:rsid w:val="009427D4"/>
    <w:pPr>
      <w:spacing w:before="80"/>
      <w:outlineLvl w:val="4"/>
    </w:pPr>
    <w:rPr>
      <w:color w:val="918585"/>
      <w:sz w:val="20"/>
    </w:rPr>
  </w:style>
  <w:style w:type="paragraph" w:styleId="Heading6">
    <w:name w:val="heading 6"/>
    <w:basedOn w:val="HeadingBase"/>
    <w:next w:val="Normal"/>
    <w:link w:val="Heading6Char"/>
    <w:qFormat/>
    <w:rsid w:val="009427D4"/>
    <w:pPr>
      <w:spacing w:before="60"/>
      <w:outlineLvl w:val="5"/>
    </w:pPr>
    <w:rPr>
      <w:color w:val="918585"/>
      <w:sz w:val="20"/>
    </w:rPr>
  </w:style>
  <w:style w:type="paragraph" w:styleId="Heading7">
    <w:name w:val="heading 7"/>
    <w:basedOn w:val="Normal"/>
    <w:next w:val="Normal"/>
    <w:link w:val="Heading7Char"/>
    <w:qFormat/>
    <w:rsid w:val="009427D4"/>
    <w:pPr>
      <w:ind w:left="720"/>
      <w:outlineLvl w:val="6"/>
    </w:pPr>
    <w:rPr>
      <w:i/>
    </w:rPr>
  </w:style>
  <w:style w:type="paragraph" w:styleId="Heading8">
    <w:name w:val="heading 8"/>
    <w:basedOn w:val="Normal"/>
    <w:next w:val="Normal"/>
    <w:link w:val="Heading8Char"/>
    <w:qFormat/>
    <w:rsid w:val="009427D4"/>
    <w:pPr>
      <w:ind w:left="720"/>
      <w:outlineLvl w:val="7"/>
    </w:pPr>
    <w:rPr>
      <w:i/>
    </w:rPr>
  </w:style>
  <w:style w:type="paragraph" w:styleId="Heading9">
    <w:name w:val="heading 9"/>
    <w:basedOn w:val="Normal"/>
    <w:next w:val="Normal"/>
    <w:link w:val="Heading9Char"/>
    <w:qFormat/>
    <w:rsid w:val="009427D4"/>
    <w:pPr>
      <w:ind w:left="720"/>
      <w:outlineLvl w:val="8"/>
    </w:pPr>
    <w:rPr>
      <w:i/>
    </w:rPr>
  </w:style>
  <w:style w:type="character" w:default="1" w:styleId="DefaultParagraphFont">
    <w:name w:val="Default Paragraph Font"/>
    <w:uiPriority w:val="1"/>
    <w:unhideWhenUsed/>
    <w:rsid w:val="00942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27D4"/>
  </w:style>
  <w:style w:type="character" w:customStyle="1" w:styleId="Heading1Char">
    <w:name w:val="Heading 1 Char"/>
    <w:link w:val="Heading1"/>
    <w:rsid w:val="009427D4"/>
    <w:rPr>
      <w:rFonts w:ascii="Times New Roman" w:eastAsia="Times New Roman" w:hAnsi="Times New Roman" w:cs="Times New Roman"/>
      <w:b/>
      <w:sz w:val="32"/>
      <w:szCs w:val="20"/>
      <w:lang w:eastAsia="en-US"/>
    </w:rPr>
  </w:style>
  <w:style w:type="paragraph" w:styleId="BodyText">
    <w:name w:val="Body Text"/>
    <w:basedOn w:val="Normal"/>
    <w:link w:val="BodyTextChar"/>
    <w:rsid w:val="009427D4"/>
    <w:pPr>
      <w:spacing w:before="120" w:after="120"/>
      <w:contextualSpacing/>
    </w:pPr>
    <w:rPr>
      <w:rFonts w:ascii="Times New Roman" w:hAnsi="Times New Roman"/>
      <w:sz w:val="24"/>
      <w:szCs w:val="22"/>
    </w:rPr>
  </w:style>
  <w:style w:type="character" w:customStyle="1" w:styleId="BodyTextChar">
    <w:name w:val="Body Text Char"/>
    <w:link w:val="BodyText"/>
    <w:rsid w:val="009427D4"/>
    <w:rPr>
      <w:rFonts w:ascii="Times New Roman" w:eastAsia="Times New Roman" w:hAnsi="Times New Roman" w:cs="Times New Roman"/>
      <w:sz w:val="24"/>
      <w:lang w:val="en-US" w:eastAsia="en-US"/>
    </w:rPr>
  </w:style>
  <w:style w:type="paragraph" w:styleId="Footer">
    <w:name w:val="footer"/>
    <w:basedOn w:val="Normal"/>
    <w:link w:val="FooterChar"/>
    <w:rsid w:val="00942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427D4"/>
    <w:rPr>
      <w:rFonts w:ascii="Times New Roman" w:eastAsia="Times New Roman" w:hAnsi="Times New Roman" w:cs="Times New Roman"/>
      <w:sz w:val="16"/>
      <w:lang w:val="en-US" w:eastAsia="en-US"/>
    </w:rPr>
  </w:style>
  <w:style w:type="paragraph" w:styleId="List">
    <w:name w:val="List"/>
    <w:basedOn w:val="BodyText"/>
    <w:next w:val="BodyText"/>
    <w:rsid w:val="009427D4"/>
    <w:pPr>
      <w:tabs>
        <w:tab w:val="left" w:pos="340"/>
      </w:tabs>
      <w:spacing w:before="60" w:after="60"/>
      <w:ind w:left="340" w:hanging="340"/>
    </w:pPr>
  </w:style>
  <w:style w:type="paragraph" w:styleId="ListBullet">
    <w:name w:val="List Bullet"/>
    <w:basedOn w:val="List"/>
    <w:rsid w:val="009427D4"/>
    <w:pPr>
      <w:numPr>
        <w:numId w:val="12"/>
      </w:numPr>
      <w:tabs>
        <w:tab w:val="clear" w:pos="340"/>
      </w:tabs>
      <w:spacing w:before="40" w:after="40"/>
    </w:pPr>
  </w:style>
  <w:style w:type="character" w:customStyle="1" w:styleId="SpecialBold">
    <w:name w:val="Special Bold"/>
    <w:rsid w:val="009427D4"/>
    <w:rPr>
      <w:b/>
      <w:spacing w:val="0"/>
    </w:rPr>
  </w:style>
  <w:style w:type="paragraph" w:styleId="Header">
    <w:name w:val="header"/>
    <w:basedOn w:val="Normal"/>
    <w:link w:val="HeaderChar"/>
    <w:rsid w:val="00942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427D4"/>
    <w:rPr>
      <w:rFonts w:ascii="Times New Roman" w:eastAsia="Times New Roman" w:hAnsi="Times New Roman" w:cs="Times New Roman"/>
      <w:sz w:val="16"/>
      <w:szCs w:val="20"/>
      <w:lang w:val="en-GB" w:eastAsia="en-US"/>
    </w:rPr>
  </w:style>
  <w:style w:type="character" w:styleId="Emphasis">
    <w:name w:val="Emphasis"/>
    <w:qFormat/>
    <w:rsid w:val="009427D4"/>
    <w:rPr>
      <w:i/>
    </w:rPr>
  </w:style>
  <w:style w:type="paragraph" w:customStyle="1" w:styleId="SuperHeading">
    <w:name w:val="SuperHeading"/>
    <w:basedOn w:val="Normal"/>
    <w:rsid w:val="009427D4"/>
    <w:pPr>
      <w:spacing w:before="240" w:after="120"/>
      <w:outlineLvl w:val="0"/>
    </w:pPr>
    <w:rPr>
      <w:rFonts w:ascii="Times New Roman" w:hAnsi="Times New Roman"/>
      <w:b/>
      <w:sz w:val="28"/>
    </w:rPr>
  </w:style>
  <w:style w:type="paragraph" w:customStyle="1" w:styleId="AllowPageBreak">
    <w:name w:val="AllowPageBreak"/>
    <w:rsid w:val="009427D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27D4"/>
    <w:pPr>
      <w:tabs>
        <w:tab w:val="left" w:pos="680"/>
      </w:tabs>
      <w:spacing w:before="60" w:after="60"/>
      <w:ind w:left="680" w:hanging="340"/>
    </w:pPr>
  </w:style>
  <w:style w:type="character" w:customStyle="1" w:styleId="BoldandItalics">
    <w:name w:val="Bold and Italics"/>
    <w:qFormat/>
    <w:rsid w:val="009427D4"/>
    <w:rPr>
      <w:b/>
      <w:i/>
      <w:u w:val="none"/>
    </w:rPr>
  </w:style>
  <w:style w:type="character" w:customStyle="1" w:styleId="Heading2Char">
    <w:name w:val="Heading 2 Char"/>
    <w:link w:val="Heading2"/>
    <w:rsid w:val="009427D4"/>
    <w:rPr>
      <w:rFonts w:ascii="Times New Roman" w:eastAsia="Times New Roman" w:hAnsi="Times New Roman" w:cs="Times New Roman"/>
      <w:b/>
      <w:sz w:val="28"/>
      <w:szCs w:val="40"/>
      <w:lang w:eastAsia="en-US"/>
    </w:rPr>
  </w:style>
  <w:style w:type="character" w:customStyle="1" w:styleId="Heading3Char">
    <w:name w:val="Heading 3 Char"/>
    <w:link w:val="Heading3"/>
    <w:rsid w:val="009427D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427D4"/>
    <w:rPr>
      <w:rFonts w:ascii="Times New Roman" w:eastAsia="Times New Roman" w:hAnsi="Times New Roman" w:cs="Times New Roman"/>
      <w:b/>
      <w:szCs w:val="20"/>
      <w:lang w:eastAsia="en-US"/>
    </w:rPr>
  </w:style>
  <w:style w:type="character" w:customStyle="1" w:styleId="Heading5Char">
    <w:name w:val="Heading 5 Char"/>
    <w:link w:val="Heading5"/>
    <w:rsid w:val="009427D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42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27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27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27D4"/>
    <w:rPr>
      <w:rFonts w:ascii="Courier New" w:eastAsia="Times New Roman" w:hAnsi="Courier New" w:cs="Times New Roman"/>
      <w:i/>
      <w:szCs w:val="20"/>
      <w:lang w:val="en-US" w:eastAsia="en-US"/>
    </w:rPr>
  </w:style>
  <w:style w:type="paragraph" w:customStyle="1" w:styleId="HeadingBase">
    <w:name w:val="Heading Base"/>
    <w:rsid w:val="00942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27D4"/>
    <w:pPr>
      <w:tabs>
        <w:tab w:val="right" w:leader="dot" w:pos="9072"/>
      </w:tabs>
      <w:ind w:left="567"/>
    </w:pPr>
    <w:rPr>
      <w:szCs w:val="22"/>
    </w:rPr>
  </w:style>
  <w:style w:type="paragraph" w:customStyle="1" w:styleId="TOCBase">
    <w:name w:val="TOC Base"/>
    <w:rsid w:val="00942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27D4"/>
    <w:pPr>
      <w:tabs>
        <w:tab w:val="right" w:leader="dot" w:pos="9072"/>
      </w:tabs>
      <w:spacing w:before="40" w:after="40"/>
      <w:ind w:left="284"/>
    </w:pPr>
    <w:rPr>
      <w:rFonts w:ascii="Times New Roman" w:hAnsi="Times New Roman"/>
    </w:rPr>
  </w:style>
  <w:style w:type="paragraph" w:styleId="TOC1">
    <w:name w:val="toc 1"/>
    <w:basedOn w:val="TOCBase"/>
    <w:next w:val="Normal"/>
    <w:rsid w:val="009427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27D4"/>
    <w:pPr>
      <w:spacing w:before="5040"/>
      <w:jc w:val="center"/>
    </w:pPr>
    <w:rPr>
      <w:sz w:val="48"/>
      <w:szCs w:val="72"/>
      <w:lang w:val="en-US"/>
    </w:rPr>
  </w:style>
  <w:style w:type="character" w:customStyle="1" w:styleId="TitleChar">
    <w:name w:val="Title Char"/>
    <w:link w:val="Title"/>
    <w:rsid w:val="00942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27D4"/>
    <w:pPr>
      <w:tabs>
        <w:tab w:val="left" w:pos="3600"/>
        <w:tab w:val="left" w:pos="3958"/>
      </w:tabs>
    </w:pPr>
  </w:style>
  <w:style w:type="paragraph" w:customStyle="1" w:styleId="Note">
    <w:name w:val="Note"/>
    <w:basedOn w:val="BodyText"/>
    <w:rsid w:val="009427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27D4"/>
    <w:pPr>
      <w:framePr w:wrap="auto" w:hAnchor="text" w:y="6049"/>
    </w:pPr>
    <w:rPr>
      <w:color w:val="000000"/>
      <w:sz w:val="40"/>
    </w:rPr>
  </w:style>
  <w:style w:type="paragraph" w:customStyle="1" w:styleId="TOCTitle">
    <w:name w:val="TOCTitle"/>
    <w:basedOn w:val="Heading1"/>
    <w:rsid w:val="009427D4"/>
    <w:pPr>
      <w:spacing w:after="240"/>
      <w:jc w:val="center"/>
      <w:outlineLvl w:val="9"/>
    </w:pPr>
    <w:rPr>
      <w:caps/>
    </w:rPr>
  </w:style>
  <w:style w:type="paragraph" w:customStyle="1" w:styleId="Version">
    <w:name w:val="Version"/>
    <w:rsid w:val="009427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27D4"/>
    <w:pPr>
      <w:numPr>
        <w:numId w:val="13"/>
      </w:numPr>
      <w:tabs>
        <w:tab w:val="clear" w:pos="680"/>
      </w:tabs>
    </w:pPr>
  </w:style>
  <w:style w:type="paragraph" w:styleId="Index1">
    <w:name w:val="index 1"/>
    <w:basedOn w:val="Normal"/>
    <w:next w:val="Normal"/>
    <w:semiHidden/>
    <w:rsid w:val="009427D4"/>
    <w:pPr>
      <w:keepNext w:val="0"/>
      <w:tabs>
        <w:tab w:val="right" w:pos="4176"/>
      </w:tabs>
      <w:ind w:left="198" w:hanging="198"/>
    </w:pPr>
    <w:rPr>
      <w:rFonts w:ascii="Garamond" w:hAnsi="Garamond"/>
    </w:rPr>
  </w:style>
  <w:style w:type="paragraph" w:styleId="IndexHeading">
    <w:name w:val="index heading"/>
    <w:basedOn w:val="Normal"/>
    <w:next w:val="Index1"/>
    <w:semiHidden/>
    <w:rsid w:val="009427D4"/>
    <w:pPr>
      <w:spacing w:before="120" w:after="120"/>
    </w:pPr>
    <w:rPr>
      <w:rFonts w:ascii="Arial" w:hAnsi="Arial"/>
      <w:b/>
      <w:color w:val="918585"/>
      <w:sz w:val="24"/>
    </w:rPr>
  </w:style>
  <w:style w:type="paragraph" w:customStyle="1" w:styleId="Chapter">
    <w:name w:val="Chapter"/>
    <w:basedOn w:val="Normal"/>
    <w:rsid w:val="009427D4"/>
    <w:pPr>
      <w:spacing w:before="240"/>
    </w:pPr>
    <w:rPr>
      <w:rFonts w:ascii="Times New Roman" w:hAnsi="Times New Roman"/>
      <w:smallCaps/>
      <w:spacing w:val="80"/>
      <w:sz w:val="28"/>
    </w:rPr>
  </w:style>
  <w:style w:type="paragraph" w:customStyle="1" w:styleId="InChapter">
    <w:name w:val="InChapter"/>
    <w:basedOn w:val="Heading3"/>
    <w:rsid w:val="009427D4"/>
    <w:pPr>
      <w:spacing w:after="240"/>
      <w:outlineLvl w:val="9"/>
    </w:pPr>
    <w:rPr>
      <w:noProof/>
    </w:rPr>
  </w:style>
  <w:style w:type="paragraph" w:styleId="Index2">
    <w:name w:val="index 2"/>
    <w:basedOn w:val="Normal"/>
    <w:next w:val="Normal"/>
    <w:semiHidden/>
    <w:rsid w:val="009427D4"/>
    <w:pPr>
      <w:tabs>
        <w:tab w:val="right" w:pos="4176"/>
      </w:tabs>
      <w:ind w:left="568" w:hanging="284"/>
    </w:pPr>
    <w:rPr>
      <w:rFonts w:ascii="Garamond" w:hAnsi="Garamond"/>
    </w:rPr>
  </w:style>
  <w:style w:type="paragraph" w:customStyle="1" w:styleId="Byline">
    <w:name w:val="Byline"/>
    <w:rsid w:val="00942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27D4"/>
    <w:pPr>
      <w:tabs>
        <w:tab w:val="clear" w:pos="3600"/>
        <w:tab w:val="clear" w:pos="3958"/>
      </w:tabs>
      <w:jc w:val="right"/>
    </w:pPr>
  </w:style>
  <w:style w:type="paragraph" w:styleId="Caption">
    <w:name w:val="caption"/>
    <w:basedOn w:val="BodyText"/>
    <w:next w:val="Normal"/>
    <w:qFormat/>
    <w:rsid w:val="009427D4"/>
    <w:pPr>
      <w:framePr w:w="2268" w:hSpace="181" w:vSpace="181" w:wrap="around" w:vAnchor="text" w:hAnchor="page" w:x="1135" w:y="285" w:anchorLock="1"/>
    </w:pPr>
    <w:rPr>
      <w:i/>
    </w:rPr>
  </w:style>
  <w:style w:type="paragraph" w:customStyle="1" w:styleId="MiniTOCTitle">
    <w:name w:val="MiniTOCTitle"/>
    <w:basedOn w:val="Heading4"/>
    <w:rsid w:val="009427D4"/>
    <w:pPr>
      <w:spacing w:before="240"/>
      <w:outlineLvl w:val="9"/>
    </w:pPr>
    <w:rPr>
      <w:noProof/>
      <w:sz w:val="24"/>
    </w:rPr>
  </w:style>
  <w:style w:type="paragraph" w:customStyle="1" w:styleId="MiniTOCItem">
    <w:name w:val="MiniTOCItem"/>
    <w:basedOn w:val="ListBullet"/>
    <w:rsid w:val="009427D4"/>
    <w:pPr>
      <w:numPr>
        <w:numId w:val="0"/>
      </w:numPr>
      <w:tabs>
        <w:tab w:val="right" w:leader="dot" w:pos="6521"/>
      </w:tabs>
      <w:spacing w:before="0" w:after="0"/>
    </w:pPr>
  </w:style>
  <w:style w:type="paragraph" w:customStyle="1" w:styleId="TOFTitle">
    <w:name w:val="TOFTitle"/>
    <w:basedOn w:val="TOCTitle"/>
    <w:rsid w:val="009427D4"/>
  </w:style>
  <w:style w:type="paragraph" w:styleId="TableofFigures">
    <w:name w:val="table of figures"/>
    <w:basedOn w:val="Normal"/>
    <w:next w:val="Normal"/>
    <w:semiHidden/>
    <w:rsid w:val="009427D4"/>
    <w:pPr>
      <w:tabs>
        <w:tab w:val="right" w:leader="dot" w:pos="9072"/>
      </w:tabs>
      <w:ind w:left="970" w:hanging="403"/>
    </w:pPr>
    <w:rPr>
      <w:rFonts w:ascii="Times New Roman" w:hAnsi="Times New Roman"/>
      <w:b/>
    </w:rPr>
  </w:style>
  <w:style w:type="paragraph" w:styleId="ListNumber">
    <w:name w:val="List Number"/>
    <w:basedOn w:val="List"/>
    <w:rsid w:val="009427D4"/>
    <w:pPr>
      <w:numPr>
        <w:numId w:val="10"/>
      </w:numPr>
    </w:pPr>
  </w:style>
  <w:style w:type="character" w:customStyle="1" w:styleId="WingdingSymbols">
    <w:name w:val="Wingding Symbols"/>
    <w:rsid w:val="009427D4"/>
    <w:rPr>
      <w:rFonts w:ascii="Wingdings" w:hAnsi="Wingdings"/>
    </w:rPr>
  </w:style>
  <w:style w:type="paragraph" w:customStyle="1" w:styleId="TableHeading">
    <w:name w:val="Table Heading"/>
    <w:basedOn w:val="HeadingBase"/>
    <w:rsid w:val="009427D4"/>
    <w:pPr>
      <w:keepLines/>
      <w:pBdr>
        <w:bottom w:val="single" w:sz="6" w:space="1" w:color="918585"/>
      </w:pBdr>
      <w:spacing w:before="240"/>
    </w:pPr>
  </w:style>
  <w:style w:type="character" w:customStyle="1" w:styleId="HotSpot">
    <w:name w:val="HotSpot"/>
    <w:rsid w:val="009427D4"/>
    <w:rPr>
      <w:color w:val="0033CC"/>
      <w:u w:val="none"/>
    </w:rPr>
  </w:style>
  <w:style w:type="paragraph" w:customStyle="1" w:styleId="BodyTextRight">
    <w:name w:val="Body Text Right"/>
    <w:basedOn w:val="BodyText"/>
    <w:rsid w:val="009427D4"/>
    <w:pPr>
      <w:spacing w:before="0" w:after="0"/>
      <w:jc w:val="right"/>
    </w:pPr>
  </w:style>
  <w:style w:type="paragraph" w:styleId="Index3">
    <w:name w:val="index 3"/>
    <w:basedOn w:val="ListNumber2"/>
    <w:next w:val="Normal"/>
    <w:semiHidden/>
    <w:rsid w:val="009427D4"/>
    <w:pPr>
      <w:numPr>
        <w:numId w:val="0"/>
      </w:numPr>
      <w:tabs>
        <w:tab w:val="right" w:leader="dot" w:pos="4176"/>
      </w:tabs>
    </w:pPr>
  </w:style>
  <w:style w:type="paragraph" w:styleId="ListNumber2">
    <w:name w:val="List Number 2"/>
    <w:basedOn w:val="List2"/>
    <w:rsid w:val="009427D4"/>
    <w:pPr>
      <w:numPr>
        <w:numId w:val="9"/>
      </w:numPr>
      <w:tabs>
        <w:tab w:val="clear" w:pos="1060"/>
      </w:tabs>
    </w:pPr>
  </w:style>
  <w:style w:type="paragraph" w:customStyle="1" w:styleId="MarginNote">
    <w:name w:val="Margin Note"/>
    <w:basedOn w:val="BodyText"/>
    <w:rsid w:val="00942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2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427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27D4"/>
    <w:rPr>
      <w:sz w:val="32"/>
    </w:rPr>
  </w:style>
  <w:style w:type="paragraph" w:customStyle="1" w:styleId="HeadingProcedure">
    <w:name w:val="Heading Procedure"/>
    <w:basedOn w:val="HeadingBase"/>
    <w:next w:val="Normal"/>
    <w:rsid w:val="009427D4"/>
    <w:pPr>
      <w:tabs>
        <w:tab w:val="left" w:pos="0"/>
      </w:tabs>
      <w:spacing w:before="120" w:after="60"/>
    </w:pPr>
    <w:rPr>
      <w:i/>
      <w:color w:val="918585"/>
      <w:sz w:val="22"/>
    </w:rPr>
  </w:style>
  <w:style w:type="paragraph" w:customStyle="1" w:styleId="TableBodyText">
    <w:name w:val="Table Body Text"/>
    <w:basedOn w:val="BodyText"/>
    <w:rsid w:val="009427D4"/>
    <w:pPr>
      <w:spacing w:before="60" w:after="60"/>
    </w:pPr>
  </w:style>
  <w:style w:type="paragraph" w:styleId="ListContinue">
    <w:name w:val="List Continue"/>
    <w:basedOn w:val="List"/>
    <w:rsid w:val="009427D4"/>
    <w:pPr>
      <w:ind w:firstLine="0"/>
    </w:pPr>
  </w:style>
  <w:style w:type="paragraph" w:customStyle="1" w:styleId="ListNote">
    <w:name w:val="List Note"/>
    <w:basedOn w:val="List"/>
    <w:rsid w:val="009427D4"/>
    <w:pPr>
      <w:pBdr>
        <w:top w:val="single" w:sz="6" w:space="2" w:color="918585"/>
        <w:bottom w:val="single" w:sz="6" w:space="2" w:color="918585"/>
      </w:pBdr>
      <w:tabs>
        <w:tab w:val="left" w:pos="1021"/>
      </w:tabs>
      <w:ind w:firstLine="0"/>
    </w:pPr>
  </w:style>
  <w:style w:type="paragraph" w:customStyle="1" w:styleId="Warning">
    <w:name w:val="Warning"/>
    <w:basedOn w:val="BodyText"/>
    <w:rsid w:val="009427D4"/>
    <w:pPr>
      <w:shd w:val="clear" w:color="auto" w:fill="D9D9D9"/>
      <w:tabs>
        <w:tab w:val="left" w:pos="992"/>
      </w:tabs>
      <w:ind w:left="119" w:right="119"/>
    </w:pPr>
    <w:rPr>
      <w:sz w:val="20"/>
    </w:rPr>
  </w:style>
  <w:style w:type="paragraph" w:customStyle="1" w:styleId="MarginIcons">
    <w:name w:val="Margin Icons"/>
    <w:basedOn w:val="BodyText"/>
    <w:rsid w:val="009427D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427D4"/>
    <w:rPr>
      <w:rFonts w:ascii="Courier New" w:hAnsi="Courier New"/>
    </w:rPr>
  </w:style>
  <w:style w:type="paragraph" w:customStyle="1" w:styleId="NoteBullet">
    <w:name w:val="Note Bullet"/>
    <w:basedOn w:val="Note"/>
    <w:rsid w:val="009427D4"/>
    <w:pPr>
      <w:tabs>
        <w:tab w:val="clear" w:pos="680"/>
      </w:tabs>
      <w:spacing w:before="60" w:after="60"/>
    </w:pPr>
  </w:style>
  <w:style w:type="paragraph" w:customStyle="1" w:styleId="SubHeading2">
    <w:name w:val="SubHeading2"/>
    <w:basedOn w:val="HeadingBase"/>
    <w:rsid w:val="009427D4"/>
    <w:pPr>
      <w:spacing w:before="240" w:after="60"/>
    </w:pPr>
    <w:rPr>
      <w:sz w:val="20"/>
    </w:rPr>
  </w:style>
  <w:style w:type="paragraph" w:customStyle="1" w:styleId="SubHeading1">
    <w:name w:val="SubHeading1"/>
    <w:basedOn w:val="HeadingBase"/>
    <w:rsid w:val="009427D4"/>
    <w:pPr>
      <w:spacing w:before="240" w:after="60"/>
    </w:pPr>
    <w:rPr>
      <w:color w:val="918585"/>
      <w:sz w:val="22"/>
    </w:rPr>
  </w:style>
  <w:style w:type="paragraph" w:customStyle="1" w:styleId="SideHeading">
    <w:name w:val="Side Heading"/>
    <w:basedOn w:val="HeadingBase"/>
    <w:rsid w:val="00942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27D4"/>
    <w:pPr>
      <w:tabs>
        <w:tab w:val="num" w:pos="360"/>
      </w:tabs>
    </w:pPr>
  </w:style>
  <w:style w:type="paragraph" w:styleId="PlainText">
    <w:name w:val="Plain Text"/>
    <w:basedOn w:val="Normal"/>
    <w:link w:val="PlainTextChar"/>
    <w:rsid w:val="009427D4"/>
    <w:rPr>
      <w:sz w:val="20"/>
    </w:rPr>
  </w:style>
  <w:style w:type="character" w:customStyle="1" w:styleId="PlainTextChar">
    <w:name w:val="Plain Text Char"/>
    <w:basedOn w:val="DefaultParagraphFont"/>
    <w:link w:val="PlainText"/>
    <w:rsid w:val="009427D4"/>
    <w:rPr>
      <w:rFonts w:ascii="Courier New" w:eastAsia="Times New Roman" w:hAnsi="Courier New" w:cs="Times New Roman"/>
      <w:sz w:val="20"/>
      <w:szCs w:val="20"/>
      <w:lang w:val="en-US" w:eastAsia="en-US"/>
    </w:rPr>
  </w:style>
  <w:style w:type="character" w:customStyle="1" w:styleId="MenuOption">
    <w:name w:val="Menu Option"/>
    <w:rsid w:val="009427D4"/>
    <w:rPr>
      <w:b/>
      <w:smallCaps/>
    </w:rPr>
  </w:style>
  <w:style w:type="paragraph" w:customStyle="1" w:styleId="TableListNumber">
    <w:name w:val="Table List Number"/>
    <w:basedOn w:val="ListNumber"/>
    <w:rsid w:val="009427D4"/>
    <w:pPr>
      <w:numPr>
        <w:numId w:val="0"/>
      </w:numPr>
    </w:pPr>
  </w:style>
  <w:style w:type="paragraph" w:styleId="TOC4">
    <w:name w:val="toc 4"/>
    <w:basedOn w:val="TOCBase"/>
    <w:next w:val="Normal"/>
    <w:semiHidden/>
    <w:rsid w:val="009427D4"/>
    <w:pPr>
      <w:tabs>
        <w:tab w:val="right" w:leader="dot" w:pos="9071"/>
      </w:tabs>
      <w:ind w:left="1701"/>
    </w:pPr>
  </w:style>
  <w:style w:type="paragraph" w:customStyle="1" w:styleId="ListAlpha">
    <w:name w:val="List Alpha"/>
    <w:basedOn w:val="List"/>
    <w:rsid w:val="009427D4"/>
    <w:pPr>
      <w:numPr>
        <w:numId w:val="8"/>
      </w:numPr>
    </w:pPr>
  </w:style>
  <w:style w:type="paragraph" w:customStyle="1" w:styleId="ListAlpha2">
    <w:name w:val="List Alpha 2"/>
    <w:basedOn w:val="List2"/>
    <w:rsid w:val="009427D4"/>
    <w:pPr>
      <w:numPr>
        <w:numId w:val="7"/>
      </w:numPr>
    </w:pPr>
  </w:style>
  <w:style w:type="paragraph" w:styleId="List3">
    <w:name w:val="List 3"/>
    <w:basedOn w:val="BodyText"/>
    <w:rsid w:val="009427D4"/>
    <w:pPr>
      <w:tabs>
        <w:tab w:val="left" w:pos="1021"/>
      </w:tabs>
      <w:spacing w:before="60" w:after="60"/>
      <w:ind w:left="1020" w:hanging="340"/>
    </w:pPr>
  </w:style>
  <w:style w:type="paragraph" w:styleId="List4">
    <w:name w:val="List 4"/>
    <w:basedOn w:val="BodyText"/>
    <w:rsid w:val="009427D4"/>
    <w:pPr>
      <w:tabs>
        <w:tab w:val="left" w:pos="1361"/>
      </w:tabs>
      <w:spacing w:before="60" w:after="60"/>
      <w:ind w:left="1361" w:hanging="340"/>
    </w:pPr>
  </w:style>
  <w:style w:type="paragraph" w:styleId="List5">
    <w:name w:val="List 5"/>
    <w:basedOn w:val="BodyText"/>
    <w:rsid w:val="009427D4"/>
    <w:pPr>
      <w:tabs>
        <w:tab w:val="left" w:pos="1701"/>
      </w:tabs>
      <w:spacing w:before="60" w:after="60"/>
      <w:ind w:left="1701" w:hanging="340"/>
    </w:pPr>
  </w:style>
  <w:style w:type="paragraph" w:styleId="ListBullet3">
    <w:name w:val="List Bullet 3"/>
    <w:basedOn w:val="List3"/>
    <w:rsid w:val="009427D4"/>
    <w:pPr>
      <w:numPr>
        <w:numId w:val="14"/>
      </w:numPr>
      <w:tabs>
        <w:tab w:val="clear" w:pos="1021"/>
      </w:tabs>
      <w:ind w:left="1037" w:hanging="357"/>
    </w:pPr>
  </w:style>
  <w:style w:type="paragraph" w:styleId="ListBullet4">
    <w:name w:val="List Bullet 4"/>
    <w:basedOn w:val="List4"/>
    <w:rsid w:val="009427D4"/>
    <w:pPr>
      <w:numPr>
        <w:numId w:val="2"/>
      </w:numPr>
    </w:pPr>
  </w:style>
  <w:style w:type="paragraph" w:styleId="ListBullet5">
    <w:name w:val="List Bullet 5"/>
    <w:basedOn w:val="List5"/>
    <w:rsid w:val="009427D4"/>
    <w:pPr>
      <w:numPr>
        <w:numId w:val="3"/>
      </w:numPr>
    </w:pPr>
  </w:style>
  <w:style w:type="paragraph" w:styleId="ListContinue2">
    <w:name w:val="List Continue 2"/>
    <w:basedOn w:val="List2"/>
    <w:rsid w:val="009427D4"/>
    <w:pPr>
      <w:ind w:firstLine="0"/>
    </w:pPr>
  </w:style>
  <w:style w:type="paragraph" w:styleId="ListContinue3">
    <w:name w:val="List Continue 3"/>
    <w:basedOn w:val="List3"/>
    <w:rsid w:val="009427D4"/>
    <w:pPr>
      <w:ind w:left="1021" w:firstLine="0"/>
    </w:pPr>
  </w:style>
  <w:style w:type="paragraph" w:styleId="ListContinue4">
    <w:name w:val="List Continue 4"/>
    <w:basedOn w:val="List4"/>
    <w:rsid w:val="009427D4"/>
    <w:pPr>
      <w:ind w:firstLine="0"/>
    </w:pPr>
  </w:style>
  <w:style w:type="paragraph" w:styleId="ListContinue5">
    <w:name w:val="List Continue 5"/>
    <w:basedOn w:val="List5"/>
    <w:rsid w:val="009427D4"/>
    <w:pPr>
      <w:ind w:firstLine="0"/>
    </w:pPr>
  </w:style>
  <w:style w:type="paragraph" w:styleId="ListNumber3">
    <w:name w:val="List Number 3"/>
    <w:basedOn w:val="List3"/>
    <w:rsid w:val="009427D4"/>
    <w:pPr>
      <w:numPr>
        <w:numId w:val="4"/>
      </w:numPr>
    </w:pPr>
  </w:style>
  <w:style w:type="paragraph" w:styleId="ListNumber4">
    <w:name w:val="List Number 4"/>
    <w:basedOn w:val="List4"/>
    <w:rsid w:val="009427D4"/>
    <w:pPr>
      <w:numPr>
        <w:numId w:val="5"/>
      </w:numPr>
    </w:pPr>
  </w:style>
  <w:style w:type="paragraph" w:styleId="ListNumber5">
    <w:name w:val="List Number 5"/>
    <w:basedOn w:val="List5"/>
    <w:rsid w:val="009427D4"/>
    <w:pPr>
      <w:numPr>
        <w:numId w:val="6"/>
      </w:numPr>
    </w:pPr>
  </w:style>
  <w:style w:type="paragraph" w:styleId="BlockText">
    <w:name w:val="Block Text"/>
    <w:basedOn w:val="Normal"/>
    <w:rsid w:val="009427D4"/>
    <w:pPr>
      <w:spacing w:after="120"/>
      <w:ind w:left="1440" w:right="1440"/>
    </w:pPr>
  </w:style>
  <w:style w:type="character" w:customStyle="1" w:styleId="Subscript">
    <w:name w:val="Subscript"/>
    <w:rsid w:val="009427D4"/>
    <w:rPr>
      <w:sz w:val="16"/>
      <w:vertAlign w:val="subscript"/>
    </w:rPr>
  </w:style>
  <w:style w:type="character" w:customStyle="1" w:styleId="Superscript">
    <w:name w:val="Superscript"/>
    <w:rsid w:val="009427D4"/>
    <w:rPr>
      <w:sz w:val="16"/>
      <w:vertAlign w:val="superscript"/>
    </w:rPr>
  </w:style>
  <w:style w:type="character" w:customStyle="1" w:styleId="Symbols">
    <w:name w:val="Symbols"/>
    <w:rsid w:val="009427D4"/>
    <w:rPr>
      <w:rFonts w:ascii="Symbol" w:hAnsi="Symbol"/>
    </w:rPr>
  </w:style>
  <w:style w:type="character" w:customStyle="1" w:styleId="MenuOptions">
    <w:name w:val="Menu Options"/>
    <w:rsid w:val="009427D4"/>
    <w:rPr>
      <w:rFonts w:ascii="Arial Narrow" w:hAnsi="Arial Narrow"/>
      <w:smallCaps/>
    </w:rPr>
  </w:style>
  <w:style w:type="character" w:customStyle="1" w:styleId="Buttons">
    <w:name w:val="Buttons"/>
    <w:rsid w:val="009427D4"/>
    <w:rPr>
      <w:b/>
    </w:rPr>
  </w:style>
  <w:style w:type="character" w:customStyle="1" w:styleId="Underlined">
    <w:name w:val="Underlined"/>
    <w:rsid w:val="009427D4"/>
    <w:rPr>
      <w:u w:val="single"/>
    </w:rPr>
  </w:style>
  <w:style w:type="paragraph" w:customStyle="1" w:styleId="TableBodyTextRight">
    <w:name w:val="Table Body Text Right"/>
    <w:basedOn w:val="TableBodyText"/>
    <w:rsid w:val="009427D4"/>
    <w:pPr>
      <w:widowControl w:val="0"/>
      <w:autoSpaceDE w:val="0"/>
      <w:autoSpaceDN w:val="0"/>
      <w:adjustRightInd w:val="0"/>
      <w:jc w:val="right"/>
    </w:pPr>
    <w:rPr>
      <w:rFonts w:cs="Arial"/>
      <w:szCs w:val="18"/>
    </w:rPr>
  </w:style>
  <w:style w:type="paragraph" w:customStyle="1" w:styleId="CopyrightText">
    <w:name w:val="Copyright Text"/>
    <w:basedOn w:val="BodyText"/>
    <w:rsid w:val="009427D4"/>
    <w:rPr>
      <w:sz w:val="18"/>
    </w:rPr>
  </w:style>
  <w:style w:type="paragraph" w:customStyle="1" w:styleId="BodySmallRight">
    <w:name w:val="Body Small Right"/>
    <w:basedOn w:val="BodyTextRight"/>
    <w:rsid w:val="009427D4"/>
    <w:rPr>
      <w:sz w:val="18"/>
      <w:szCs w:val="18"/>
    </w:rPr>
  </w:style>
  <w:style w:type="paragraph" w:customStyle="1" w:styleId="MarginEdition">
    <w:name w:val="Margin Edition"/>
    <w:basedOn w:val="MarginNote"/>
    <w:rsid w:val="009427D4"/>
    <w:pPr>
      <w:spacing w:before="0" w:after="0"/>
    </w:pPr>
    <w:rPr>
      <w:rFonts w:ascii="Times New Roman" w:hAnsi="Times New Roman"/>
      <w:color w:val="999999"/>
    </w:rPr>
  </w:style>
  <w:style w:type="paragraph" w:customStyle="1" w:styleId="Spacer">
    <w:name w:val="Spacer"/>
    <w:basedOn w:val="Normal"/>
    <w:rsid w:val="009427D4"/>
    <w:rPr>
      <w:sz w:val="2"/>
      <w:szCs w:val="2"/>
    </w:rPr>
  </w:style>
  <w:style w:type="character" w:customStyle="1" w:styleId="Small">
    <w:name w:val="Small"/>
    <w:rsid w:val="009427D4"/>
    <w:rPr>
      <w:sz w:val="16"/>
    </w:rPr>
  </w:style>
  <w:style w:type="paragraph" w:customStyle="1" w:styleId="WideTable">
    <w:name w:val="Wide Table"/>
    <w:basedOn w:val="Normal"/>
    <w:rsid w:val="009427D4"/>
    <w:pPr>
      <w:ind w:left="-1418"/>
    </w:pPr>
    <w:rPr>
      <w:sz w:val="2"/>
      <w:szCs w:val="2"/>
    </w:rPr>
  </w:style>
  <w:style w:type="character" w:styleId="PageNumber">
    <w:name w:val="page number"/>
    <w:rsid w:val="009427D4"/>
  </w:style>
  <w:style w:type="paragraph" w:styleId="Quote">
    <w:name w:val="Quote"/>
    <w:basedOn w:val="Heading1"/>
    <w:link w:val="QuoteChar"/>
    <w:qFormat/>
    <w:rsid w:val="009427D4"/>
    <w:rPr>
      <w:b w:val="0"/>
      <w:sz w:val="72"/>
      <w:szCs w:val="72"/>
      <w:lang w:val="en-NZ"/>
    </w:rPr>
  </w:style>
  <w:style w:type="character" w:customStyle="1" w:styleId="QuoteChar">
    <w:name w:val="Quote Char"/>
    <w:link w:val="Quote"/>
    <w:rsid w:val="00942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27D4"/>
    <w:pPr>
      <w:pageBreakBefore/>
    </w:pPr>
  </w:style>
  <w:style w:type="paragraph" w:customStyle="1" w:styleId="Border">
    <w:name w:val="Border"/>
    <w:basedOn w:val="Normal"/>
    <w:qFormat/>
    <w:rsid w:val="009427D4"/>
    <w:pPr>
      <w:pBdr>
        <w:top w:val="single" w:sz="18" w:space="1" w:color="auto"/>
      </w:pBdr>
    </w:pPr>
    <w:rPr>
      <w:rFonts w:ascii="Times New Roman" w:hAnsi="Times New Roman"/>
      <w:color w:val="FFFFFF"/>
      <w:sz w:val="2"/>
    </w:rPr>
  </w:style>
  <w:style w:type="character" w:styleId="IntenseEmphasis">
    <w:name w:val="Intense Emphasis"/>
    <w:uiPriority w:val="21"/>
    <w:qFormat/>
    <w:rsid w:val="009427D4"/>
    <w:rPr>
      <w:b/>
      <w:bCs/>
      <w:i/>
      <w:iCs/>
      <w:color w:val="auto"/>
    </w:rPr>
  </w:style>
  <w:style w:type="paragraph" w:styleId="IntenseQuote">
    <w:name w:val="Intense Quote"/>
    <w:basedOn w:val="Normal"/>
    <w:next w:val="Normal"/>
    <w:link w:val="IntenseQuoteChar"/>
    <w:uiPriority w:val="30"/>
    <w:qFormat/>
    <w:rsid w:val="009427D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427D4"/>
    <w:rPr>
      <w:rFonts w:ascii="Courier New" w:eastAsia="Times New Roman" w:hAnsi="Courier New" w:cs="Times New Roman"/>
      <w:b/>
      <w:bCs/>
      <w:i/>
      <w:iCs/>
      <w:szCs w:val="20"/>
      <w:lang w:val="en-US" w:eastAsia="en-US"/>
    </w:rPr>
  </w:style>
  <w:style w:type="character" w:styleId="SubtleReference">
    <w:name w:val="Subtle Reference"/>
    <w:uiPriority w:val="31"/>
    <w:qFormat/>
    <w:rsid w:val="009427D4"/>
    <w:rPr>
      <w:smallCaps/>
      <w:color w:val="auto"/>
      <w:u w:val="single"/>
    </w:rPr>
  </w:style>
  <w:style w:type="character" w:styleId="IntenseReference">
    <w:name w:val="Intense Reference"/>
    <w:uiPriority w:val="32"/>
    <w:qFormat/>
    <w:rsid w:val="009427D4"/>
    <w:rPr>
      <w:b/>
      <w:bCs/>
      <w:smallCaps/>
      <w:color w:val="auto"/>
      <w:spacing w:val="5"/>
      <w:u w:val="single"/>
    </w:rPr>
  </w:style>
  <w:style w:type="paragraph" w:customStyle="1" w:styleId="2ColumnHeading">
    <w:name w:val="2Column Heading"/>
    <w:basedOn w:val="BodyText"/>
    <w:qFormat/>
    <w:rsid w:val="009427D4"/>
    <w:pPr>
      <w:spacing w:after="60"/>
      <w:ind w:left="-2268"/>
    </w:pPr>
    <w:rPr>
      <w:b/>
    </w:rPr>
  </w:style>
  <w:style w:type="paragraph" w:customStyle="1" w:styleId="Heading1TOC">
    <w:name w:val="Heading1 TOC"/>
    <w:basedOn w:val="Normal"/>
    <w:qFormat/>
    <w:rsid w:val="009427D4"/>
    <w:pPr>
      <w:spacing w:before="240" w:after="120"/>
    </w:pPr>
    <w:rPr>
      <w:rFonts w:ascii="Times New Roman" w:hAnsi="Times New Roman"/>
      <w:b/>
      <w:sz w:val="32"/>
    </w:rPr>
  </w:style>
  <w:style w:type="paragraph" w:customStyle="1" w:styleId="Heading2TOC">
    <w:name w:val="Heading2 TOC"/>
    <w:basedOn w:val="Normal"/>
    <w:qFormat/>
    <w:rsid w:val="009427D4"/>
    <w:pPr>
      <w:spacing w:before="240" w:after="60"/>
    </w:pPr>
    <w:rPr>
      <w:rFonts w:ascii="Times New Roman" w:hAnsi="Times New Roman"/>
      <w:b/>
      <w:sz w:val="28"/>
    </w:rPr>
  </w:style>
  <w:style w:type="character" w:customStyle="1" w:styleId="Underline">
    <w:name w:val="Underline"/>
    <w:qFormat/>
    <w:rsid w:val="009427D4"/>
    <w:rPr>
      <w:u w:val="single"/>
    </w:rPr>
  </w:style>
  <w:style w:type="paragraph" w:styleId="BalloonText">
    <w:name w:val="Balloon Text"/>
    <w:basedOn w:val="Normal"/>
    <w:link w:val="BalloonTextChar"/>
    <w:rsid w:val="009427D4"/>
    <w:rPr>
      <w:rFonts w:ascii="Tahoma" w:hAnsi="Tahoma" w:cs="Tahoma"/>
      <w:sz w:val="16"/>
      <w:szCs w:val="16"/>
    </w:rPr>
  </w:style>
  <w:style w:type="character" w:customStyle="1" w:styleId="BalloonTextChar">
    <w:name w:val="Balloon Text Char"/>
    <w:link w:val="BalloonText"/>
    <w:rsid w:val="009427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27D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427D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1067</Words>
  <Characters>6312</Characters>
  <Application>Microsoft Office Word</Application>
  <DocSecurity>0</DocSecurity>
  <Lines>211</Lines>
  <Paragraphs>90</Paragraphs>
  <ScaleCrop>false</ScaleCrop>
  <Company>Author-it Software Corporation Ltd.</Company>
  <LinksUpToDate>false</LinksUpToDate>
  <CharactersWithSpaces>7299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MSACMT260A Use planning software systems in manufacturing</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2012-05-26T18:25:00Z</dcterms:created>
  <dcterms:modified xsi:type="dcterms:W3CDTF">2012-05-26T18:25:00Z</dcterms:modified>
</cp:coreProperties>
</file>