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9DE" w:rsidP="000079DE">
      <w:pPr>
        <w:pStyle w:val="Title"/>
      </w:pPr>
      <w:r>
        <w:fldChar w:fldCharType="begin"/>
      </w:r>
      <w:r>
        <w:instrText xml:space="preserve"> TITLE   \* MERGEFORMAT </w:instrText>
      </w:r>
      <w:r>
        <w:fldChar w:fldCharType="separate"/>
      </w:r>
      <w:r>
        <w:t>MSACMT221A Apply Just in Time (JIT) procedures</w:t>
      </w:r>
      <w:r>
        <w:fldChar w:fldCharType="end"/>
      </w:r>
    </w:p>
    <w:p w:rsidR="000079DE" w:rsidP="000079DE">
      <w:pPr>
        <w:pStyle w:val="Version"/>
        <w:sectPr w:rsidSect="009E25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251D" w:rsidP="009E251D">
      <w:pPr>
        <w:pStyle w:val="SuperHeading"/>
      </w:pPr>
      <w:r w:rsidRPr="009E251D">
        <w:t>MSACMT221A Apply Just in Time (JIT) procedures</w:t>
      </w:r>
    </w:p>
    <w:p w:rsidR="00000000" w:rsidRPr="009E251D" w:rsidP="009E251D">
      <w:pPr>
        <w:pStyle w:val="SuperHeading"/>
      </w:pPr>
    </w:p>
    <w:p w:rsidR="00000000" w:rsidRPr="009E251D" w:rsidP="009E251D">
      <w:pPr>
        <w:pStyle w:val="Heading1"/>
      </w:pPr>
      <w:bookmarkStart w:id="1" w:name="O_100419"/>
      <w:bookmarkEnd w:id="1"/>
      <w:r w:rsidRPr="009E251D">
        <w:t>Modification History</w:t>
      </w:r>
    </w:p>
    <w:p w:rsidR="00000000" w:rsidRPr="009E251D" w:rsidP="009E251D">
      <w:pPr>
        <w:pStyle w:val="BodyText"/>
      </w:pPr>
      <w:r w:rsidRPr="009E251D">
        <w:t>Not applicable.</w:t>
      </w:r>
    </w:p>
    <w:p w:rsidR="00000000" w:rsidRPr="009E251D" w:rsidP="009E251D">
      <w:pPr>
        <w:pStyle w:val="AllowPageBreak"/>
      </w:pPr>
    </w:p>
    <w:p w:rsidR="00000000" w:rsidRPr="009E251D" w:rsidP="009E251D">
      <w:pPr>
        <w:pStyle w:val="Heading1"/>
      </w:pPr>
      <w:bookmarkStart w:id="2" w:name="O_100420"/>
      <w:bookmarkEnd w:id="2"/>
      <w:r w:rsidRPr="009E251D">
        <w:t>Unit Descriptor</w:t>
      </w:r>
    </w:p>
    <w:tbl>
      <w:tblPr>
        <w:tblW w:w="0" w:type="auto"/>
        <w:tblLayout w:type="fixed"/>
        <w:tblCellMar>
          <w:left w:w="62" w:type="dxa"/>
          <w:right w:w="62" w:type="dxa"/>
        </w:tblCellMar>
        <w:tblLook w:val="0000"/>
      </w:tblPr>
      <w:tblGrid>
        <w:gridCol w:w="2937"/>
        <w:gridCol w:w="5585"/>
      </w:tblGrid>
      <w:tr w:rsidTr="000079D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r w:rsidRPr="009E251D">
              <w:t>This unit covers the knowledge and skills needed to work in a JIT system.</w:t>
            </w:r>
          </w:p>
        </w:tc>
      </w:tr>
    </w:tbl>
    <w:p w:rsidR="00000000" w:rsidRPr="009E251D" w:rsidP="009E251D">
      <w:pPr>
        <w:pStyle w:val="BodyText"/>
      </w:pPr>
    </w:p>
    <w:p w:rsidR="00000000" w:rsidRPr="009E251D" w:rsidP="009E251D">
      <w:pPr>
        <w:pStyle w:val="AllowPageBreak"/>
      </w:pPr>
    </w:p>
    <w:p w:rsidR="00000000" w:rsidRPr="009E251D" w:rsidP="009E251D">
      <w:pPr>
        <w:pStyle w:val="Heading1"/>
      </w:pPr>
      <w:bookmarkStart w:id="3" w:name="O_100421"/>
      <w:bookmarkEnd w:id="3"/>
      <w:r w:rsidRPr="009E251D">
        <w:t>Application of the Unit</w:t>
      </w:r>
    </w:p>
    <w:tbl>
      <w:tblPr>
        <w:tblW w:w="0" w:type="auto"/>
        <w:tblLayout w:type="fixed"/>
        <w:tblCellMar>
          <w:left w:w="62" w:type="dxa"/>
          <w:right w:w="62" w:type="dxa"/>
        </w:tblCellMar>
        <w:tblLook w:val="0000"/>
      </w:tblPr>
      <w:tblGrid>
        <w:gridCol w:w="2937"/>
        <w:gridCol w:w="5585"/>
      </w:tblGrid>
      <w:tr w:rsidTr="000079DE">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r w:rsidRPr="009E251D">
              <w:t xml:space="preserve">In a typical scenario, a person working in an organisation following JIT will need to follow </w:t>
            </w:r>
            <w:r w:rsidRPr="009E251D">
              <w:rPr>
                <w:rStyle w:val="BoldandItalics"/>
              </w:rPr>
              <w:t>procedures</w:t>
            </w:r>
            <w:r w:rsidRPr="009E251D">
              <w:t xml:space="preserve"> which are specific to JIT such as the controlled flow of material (eg the use of </w:t>
            </w:r>
            <w:r w:rsidRPr="009E251D">
              <w:rPr>
                <w:rStyle w:val="BoldandItalics"/>
              </w:rPr>
              <w:t>kanban</w:t>
            </w:r>
            <w:r w:rsidRPr="009E251D">
              <w:t xml:space="preserve">, and elimination of waste etc). This will involve the operator in the application of the </w:t>
            </w:r>
            <w:r w:rsidRPr="009E251D">
              <w:rPr>
                <w:rStyle w:val="BoldandItalics"/>
              </w:rPr>
              <w:t>pull system</w:t>
            </w:r>
            <w:r w:rsidRPr="009E251D">
              <w:t xml:space="preserve"> to their job and the authorisation of product/material flows, in accordance with procedures and their level of authority </w:t>
            </w:r>
          </w:p>
          <w:p w:rsidR="00000000" w:rsidRPr="009E251D" w:rsidP="009E251D">
            <w:pPr>
              <w:pStyle w:val="BodyText"/>
            </w:pPr>
            <w:r w:rsidRPr="009E251D">
              <w:t>This unit requires the applicati</w:t>
            </w:r>
            <w:r w:rsidRPr="009E251D">
              <w:t>on of skills associated with planning and organising and self management to deliver product on demand using necessary tools, equipment and processes to meet production requirements. The unit also requires an ability to recognise and act on problems that ma</w:t>
            </w:r>
            <w:r w:rsidRPr="009E251D">
              <w:t>y interfere with meeting production demands.</w:t>
            </w:r>
          </w:p>
        </w:tc>
      </w:tr>
    </w:tbl>
    <w:p w:rsidR="00000000" w:rsidRPr="009E251D" w:rsidP="009E251D">
      <w:pPr>
        <w:pStyle w:val="BodyText"/>
      </w:pPr>
    </w:p>
    <w:p w:rsidR="00000000" w:rsidRPr="009E251D" w:rsidP="009E251D">
      <w:pPr>
        <w:pStyle w:val="AllowPageBreak"/>
      </w:pPr>
    </w:p>
    <w:p w:rsidR="00000000" w:rsidRPr="009E251D" w:rsidP="009E251D">
      <w:pPr>
        <w:pStyle w:val="Heading1"/>
      </w:pPr>
      <w:bookmarkStart w:id="4" w:name="O_100422"/>
      <w:bookmarkEnd w:id="4"/>
      <w:r w:rsidRPr="009E251D">
        <w:t>Licensing/Regulatory Information</w:t>
      </w:r>
    </w:p>
    <w:p w:rsidR="00000000" w:rsidRPr="009E251D" w:rsidP="009E251D">
      <w:pPr>
        <w:pStyle w:val="BodyText"/>
      </w:pPr>
      <w:r w:rsidRPr="009E251D">
        <w:t>Not applicable.</w:t>
      </w:r>
    </w:p>
    <w:p w:rsidR="00000000" w:rsidRPr="009E251D" w:rsidP="009E251D">
      <w:pPr>
        <w:pStyle w:val="AllowPageBreak"/>
      </w:pPr>
    </w:p>
    <w:p w:rsidR="00000000" w:rsidRPr="009E251D" w:rsidP="009E251D">
      <w:pPr>
        <w:pStyle w:val="Heading1"/>
      </w:pPr>
      <w:bookmarkStart w:id="5" w:name="O_100423"/>
      <w:bookmarkEnd w:id="5"/>
      <w:r w:rsidRPr="009E251D">
        <w:t>Pre-Requisites</w:t>
      </w:r>
    </w:p>
    <w:tbl>
      <w:tblPr>
        <w:tblW w:w="0" w:type="auto"/>
        <w:tblLayout w:type="fixed"/>
        <w:tblCellMar>
          <w:left w:w="62" w:type="dxa"/>
          <w:right w:w="62" w:type="dxa"/>
        </w:tblCellMar>
        <w:tblLook w:val="0000"/>
      </w:tblPr>
      <w:tblGrid>
        <w:gridCol w:w="2937"/>
        <w:gridCol w:w="5585"/>
      </w:tblGrid>
      <w:tr w:rsidTr="000079D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p>
        </w:tc>
      </w:tr>
    </w:tbl>
    <w:p w:rsidR="00000000" w:rsidRPr="009E251D" w:rsidP="009E251D">
      <w:pPr>
        <w:pStyle w:val="BodyText"/>
      </w:pPr>
    </w:p>
    <w:p w:rsidR="00000000" w:rsidRPr="009E251D" w:rsidP="009E251D">
      <w:pPr>
        <w:pStyle w:val="AllowPageBreak"/>
      </w:pPr>
    </w:p>
    <w:p w:rsidR="00000000" w:rsidRPr="009E251D" w:rsidP="009E251D">
      <w:pPr>
        <w:pStyle w:val="Heading1"/>
      </w:pPr>
      <w:bookmarkStart w:id="6" w:name="O_100424"/>
      <w:bookmarkEnd w:id="6"/>
      <w:r w:rsidRPr="009E251D">
        <w:t>Employability Skills Information</w:t>
      </w:r>
    </w:p>
    <w:tbl>
      <w:tblPr>
        <w:tblW w:w="0" w:type="auto"/>
        <w:tblLayout w:type="fixed"/>
        <w:tblCellMar>
          <w:left w:w="62" w:type="dxa"/>
          <w:right w:w="62" w:type="dxa"/>
        </w:tblCellMar>
        <w:tblLook w:val="0000"/>
      </w:tblPr>
      <w:tblGrid>
        <w:gridCol w:w="2937"/>
        <w:gridCol w:w="5585"/>
      </w:tblGrid>
      <w:tr w:rsidTr="000079D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r w:rsidRPr="009E251D">
              <w:t>This unit contains employability skills.</w:t>
            </w:r>
          </w:p>
        </w:tc>
      </w:tr>
    </w:tbl>
    <w:p w:rsidR="00000000" w:rsidRPr="009E251D" w:rsidP="009E251D">
      <w:pPr>
        <w:pStyle w:val="BodyText"/>
      </w:pPr>
    </w:p>
    <w:p w:rsidR="00000000" w:rsidRPr="009E251D" w:rsidP="009E251D">
      <w:pPr>
        <w:pStyle w:val="AllowPageBreak"/>
      </w:pPr>
    </w:p>
    <w:p w:rsidR="00000000" w:rsidRPr="009E251D" w:rsidP="009E251D">
      <w:pPr>
        <w:pStyle w:val="Heading1"/>
      </w:pPr>
      <w:bookmarkStart w:id="7" w:name="O_100425"/>
      <w:bookmarkEnd w:id="7"/>
      <w:r w:rsidRPr="009E251D">
        <w:t>Elements and Performance Criteria Pre-Content</w:t>
      </w:r>
    </w:p>
    <w:tbl>
      <w:tblPr>
        <w:tblW w:w="0" w:type="auto"/>
        <w:tblLayout w:type="fixed"/>
        <w:tblCellMar>
          <w:left w:w="62" w:type="dxa"/>
          <w:right w:w="62" w:type="dxa"/>
        </w:tblCellMar>
        <w:tblLook w:val="0000"/>
      </w:tblPr>
      <w:tblGrid>
        <w:gridCol w:w="2921"/>
        <w:gridCol w:w="5584"/>
      </w:tblGrid>
      <w:tr w:rsidTr="000079DE">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r w:rsidRPr="009E251D">
              <w:t>Performance Criteria describe the performance needed to demonstrate achievement of t</w:t>
            </w:r>
            <w:r w:rsidRPr="009E251D">
              <w:t>he Element. Where bold italicised text is used, further information is detailed in the required skills and knowledge section and the Range Statement. Assessment of performance is to be consistent with the Evidence Guide.</w:t>
            </w:r>
          </w:p>
        </w:tc>
      </w:tr>
    </w:tbl>
    <w:p w:rsidR="00000000" w:rsidRPr="009E251D" w:rsidP="009E251D">
      <w:pPr>
        <w:pStyle w:val="BodyText"/>
      </w:pPr>
    </w:p>
    <w:p w:rsidR="00000000" w:rsidRPr="009E251D" w:rsidP="009E251D">
      <w:pPr>
        <w:pStyle w:val="AllowPageBreak"/>
      </w:pPr>
    </w:p>
    <w:p w:rsidR="00000000" w:rsidRPr="009E251D" w:rsidP="009E251D">
      <w:pPr>
        <w:pStyle w:val="Heading1"/>
      </w:pPr>
      <w:bookmarkStart w:id="8" w:name="O_100426"/>
      <w:bookmarkEnd w:id="8"/>
      <w:r w:rsidRPr="009E251D">
        <w:t>Elements and Performance Criteria</w:t>
      </w:r>
    </w:p>
    <w:tbl>
      <w:tblPr>
        <w:tblW w:w="0" w:type="auto"/>
        <w:tblLayout w:type="fixed"/>
        <w:tblCellMar>
          <w:left w:w="62" w:type="dxa"/>
          <w:right w:w="62" w:type="dxa"/>
        </w:tblCellMar>
        <w:tblLook w:val="0000"/>
      </w:tblPr>
      <w:tblGrid>
        <w:gridCol w:w="2921"/>
        <w:gridCol w:w="5584"/>
      </w:tblGrid>
      <w:tr w:rsidTr="000079DE">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E251D" w:rsidP="009E251D">
            <w:pPr>
              <w:pStyle w:val="BodyText"/>
            </w:pPr>
            <w:r w:rsidRPr="009E251D">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PERFORMANCE CRITERIA</w:t>
            </w:r>
          </w:p>
        </w:tc>
      </w:tr>
      <w:tr w:rsidTr="000079D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List"/>
              <w:rPr>
                <w:lang w:val="en-NZ"/>
              </w:rPr>
            </w:pPr>
            <w:r w:rsidRPr="009E251D">
              <w:t>1.</w:t>
            </w:r>
            <w:r w:rsidRPr="009E251D">
              <w:tab/>
              <w:t>Respond to indicator of demand</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List2"/>
            </w:pPr>
            <w:r w:rsidRPr="009E251D">
              <w:t>1.1.</w:t>
            </w:r>
            <w:r w:rsidRPr="009E251D">
              <w:tab/>
              <w:t>Identify pull of product through work role</w:t>
            </w:r>
          </w:p>
          <w:p w:rsidR="00000000" w:rsidRPr="009E251D" w:rsidP="009E251D">
            <w:pPr>
              <w:pStyle w:val="List2"/>
            </w:pPr>
            <w:r w:rsidRPr="009E251D">
              <w:t>1.2.</w:t>
            </w:r>
            <w:r w:rsidRPr="009E251D">
              <w:tab/>
              <w:t xml:space="preserve">Recognise indicator of </w:t>
            </w:r>
            <w:r w:rsidRPr="009E251D">
              <w:rPr>
                <w:rStyle w:val="BoldandItalics"/>
              </w:rPr>
              <w:t>flow authorisation</w:t>
            </w:r>
          </w:p>
          <w:p w:rsidR="00000000" w:rsidP="009E251D">
            <w:pPr>
              <w:pStyle w:val="List2"/>
              <w:rPr>
                <w:lang w:val="en-NZ"/>
              </w:rPr>
            </w:pPr>
            <w:r w:rsidRPr="009E251D">
              <w:t>1.3.</w:t>
            </w:r>
            <w:r w:rsidRPr="009E251D">
              <w:tab/>
              <w:t>Identify production required</w:t>
            </w:r>
          </w:p>
        </w:tc>
      </w:tr>
      <w:tr w:rsidTr="000079D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List"/>
              <w:rPr>
                <w:lang w:val="en-NZ"/>
              </w:rPr>
            </w:pPr>
            <w:r w:rsidRPr="009E251D">
              <w:t>2.</w:t>
            </w:r>
            <w:r w:rsidRPr="009E251D">
              <w:tab/>
              <w:t>Make products to demand</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List2"/>
            </w:pPr>
            <w:r w:rsidRPr="009E251D">
              <w:t>2.1.</w:t>
            </w:r>
            <w:r w:rsidRPr="009E251D">
              <w:tab/>
              <w:t xml:space="preserve">Make product as required by </w:t>
            </w:r>
            <w:r w:rsidRPr="009E251D">
              <w:rPr>
                <w:rStyle w:val="BoldandItalics"/>
              </w:rPr>
              <w:t>ticket</w:t>
            </w:r>
          </w:p>
          <w:p w:rsidR="00000000" w:rsidRPr="009E251D" w:rsidP="009E251D">
            <w:pPr>
              <w:pStyle w:val="List2"/>
            </w:pPr>
            <w:r w:rsidRPr="009E251D">
              <w:t>2.2.</w:t>
            </w:r>
            <w:r w:rsidRPr="009E251D">
              <w:tab/>
              <w:t>Identify any factors likely to prevent demand being satisfied in own work or work of the team</w:t>
            </w:r>
          </w:p>
          <w:p w:rsidR="00000000" w:rsidP="009E251D">
            <w:pPr>
              <w:pStyle w:val="List2"/>
              <w:rPr>
                <w:lang w:val="en-NZ"/>
              </w:rPr>
            </w:pPr>
            <w:r w:rsidRPr="009E251D">
              <w:t>2.3.</w:t>
            </w:r>
            <w:r w:rsidRPr="009E251D">
              <w:tab/>
              <w:t>Take action in accordance with procedures</w:t>
            </w:r>
          </w:p>
        </w:tc>
      </w:tr>
      <w:tr w:rsidTr="000079D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List"/>
              <w:rPr>
                <w:lang w:val="en-NZ"/>
              </w:rPr>
            </w:pPr>
            <w:r w:rsidRPr="009E251D">
              <w:t>3.</w:t>
            </w:r>
            <w:r w:rsidRPr="009E251D">
              <w:tab/>
              <w:t>Update demand information as required</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List2"/>
            </w:pPr>
            <w:r w:rsidRPr="009E251D">
              <w:t>3.1.</w:t>
            </w:r>
            <w:r w:rsidRPr="009E251D">
              <w:tab/>
              <w:t>Record information on t</w:t>
            </w:r>
            <w:r w:rsidRPr="009E251D">
              <w:t>icket to procedures as required</w:t>
            </w:r>
          </w:p>
          <w:p w:rsidR="00000000" w:rsidP="009E251D">
            <w:pPr>
              <w:pStyle w:val="List2"/>
              <w:rPr>
                <w:lang w:val="en-NZ"/>
              </w:rPr>
            </w:pPr>
            <w:r w:rsidRPr="009E251D">
              <w:t>3.2.</w:t>
            </w:r>
            <w:r w:rsidRPr="009E251D">
              <w:tab/>
              <w:t>Facilitate operation of flow authorisation as part of work</w:t>
            </w:r>
          </w:p>
        </w:tc>
      </w:tr>
      <w:tr w:rsidTr="000079DE">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List"/>
              <w:rPr>
                <w:lang w:val="en-NZ"/>
              </w:rPr>
            </w:pPr>
            <w:r w:rsidRPr="009E251D">
              <w:t>4.</w:t>
            </w:r>
            <w:r w:rsidRPr="009E251D">
              <w:tab/>
              <w:t>Recommend improvements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List2"/>
            </w:pPr>
            <w:r w:rsidRPr="009E251D">
              <w:t>4.1.</w:t>
            </w:r>
            <w:r w:rsidRPr="009E251D">
              <w:tab/>
              <w:t>Examine the operation of the JIT system as it relates to own work</w:t>
            </w:r>
          </w:p>
          <w:p w:rsidR="00000000" w:rsidRPr="009E251D" w:rsidP="009E251D">
            <w:pPr>
              <w:pStyle w:val="List2"/>
            </w:pPr>
            <w:r w:rsidRPr="009E251D">
              <w:t>4.2.</w:t>
            </w:r>
            <w:r w:rsidRPr="009E251D">
              <w:tab/>
              <w:t>Identify areas for improvement</w:t>
            </w:r>
          </w:p>
          <w:p w:rsidR="00000000" w:rsidRPr="009E251D" w:rsidP="009E251D">
            <w:pPr>
              <w:pStyle w:val="List2"/>
            </w:pPr>
            <w:r w:rsidRPr="009E251D">
              <w:t>4.3.</w:t>
            </w:r>
            <w:r w:rsidRPr="009E251D">
              <w:tab/>
              <w:t>Identify any addition</w:t>
            </w:r>
            <w:r w:rsidRPr="009E251D">
              <w:t>al personal skill requirements to implement just in time procedures</w:t>
            </w:r>
          </w:p>
          <w:p w:rsidR="00000000" w:rsidRPr="009E251D" w:rsidP="009E251D">
            <w:pPr>
              <w:pStyle w:val="List2"/>
            </w:pPr>
            <w:r w:rsidRPr="009E251D">
              <w:t>4.4.</w:t>
            </w:r>
            <w:r w:rsidRPr="009E251D">
              <w:tab/>
              <w:t>Recommend improvements</w:t>
            </w:r>
          </w:p>
        </w:tc>
      </w:tr>
    </w:tbl>
    <w:p w:rsidR="00000000" w:rsidRPr="009E251D" w:rsidP="009E251D">
      <w:pPr>
        <w:pStyle w:val="BodyText"/>
      </w:pPr>
    </w:p>
    <w:p w:rsidR="00000000" w:rsidRPr="009E251D" w:rsidP="009E251D">
      <w:pPr>
        <w:pStyle w:val="AllowPageBreak"/>
      </w:pPr>
    </w:p>
    <w:p w:rsidR="00000000" w:rsidRPr="009E251D" w:rsidP="009E251D">
      <w:pPr>
        <w:pStyle w:val="Heading1"/>
      </w:pPr>
      <w:bookmarkStart w:id="9" w:name="O_100427"/>
      <w:bookmarkEnd w:id="9"/>
      <w:r w:rsidRPr="009E251D">
        <w:t>Required Skills and Knowledge</w:t>
      </w:r>
    </w:p>
    <w:tbl>
      <w:tblPr>
        <w:tblW w:w="0" w:type="auto"/>
        <w:tblLayout w:type="fixed"/>
        <w:tblCellMar>
          <w:left w:w="62" w:type="dxa"/>
          <w:right w:w="62" w:type="dxa"/>
        </w:tblCellMar>
        <w:tblLook w:val="0000"/>
      </w:tblPr>
      <w:tblGrid>
        <w:gridCol w:w="8513"/>
      </w:tblGrid>
      <w:tr w:rsidTr="000079DE">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REQUIRED SKILLS AND KNOWLEDGE</w:t>
            </w:r>
          </w:p>
        </w:tc>
      </w:tr>
      <w:tr w:rsidTr="000079DE">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This section describes the skills and knowledge required for this unit.</w:t>
            </w:r>
          </w:p>
        </w:tc>
      </w:tr>
      <w:tr w:rsidTr="000079DE">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Required skills</w:t>
            </w:r>
          </w:p>
        </w:tc>
      </w:tr>
      <w:tr w:rsidTr="000079DE">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ListBullet"/>
            </w:pPr>
            <w:r w:rsidRPr="009E251D">
              <w:t>reading</w:t>
            </w:r>
          </w:p>
          <w:p w:rsidR="00000000" w:rsidRPr="009E251D" w:rsidP="009E251D">
            <w:pPr>
              <w:pStyle w:val="ListBullet"/>
            </w:pPr>
            <w:r w:rsidRPr="009E251D">
              <w:t>recording</w:t>
            </w:r>
          </w:p>
          <w:p w:rsidR="00000000" w:rsidRPr="009E251D" w:rsidP="009E251D">
            <w:pPr>
              <w:pStyle w:val="ListBullet"/>
            </w:pPr>
            <w:r w:rsidRPr="009E251D">
              <w:t>communication</w:t>
            </w:r>
          </w:p>
          <w:p w:rsidR="00000000" w:rsidRPr="009E251D" w:rsidP="009E251D">
            <w:pPr>
              <w:pStyle w:val="ListBullet"/>
            </w:pPr>
            <w:r w:rsidRPr="009E251D">
              <w:t>planning</w:t>
            </w:r>
          </w:p>
          <w:p w:rsidR="00000000" w:rsidP="009E251D">
            <w:pPr>
              <w:pStyle w:val="ListBullet"/>
              <w:rPr>
                <w:lang w:val="en-NZ"/>
              </w:rPr>
            </w:pPr>
            <w:r w:rsidRPr="009E251D">
              <w:t>problem solving</w:t>
            </w:r>
          </w:p>
        </w:tc>
      </w:tr>
      <w:tr w:rsidTr="000079DE">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Required knowledge</w:t>
            </w:r>
          </w:p>
        </w:tc>
      </w:tr>
      <w:tr w:rsidTr="000079DE">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ListBullet"/>
            </w:pPr>
            <w:r w:rsidRPr="009E251D">
              <w:t>relevant flow authorisations, kanban for the job</w:t>
            </w:r>
          </w:p>
          <w:p w:rsidR="00000000" w:rsidRPr="009E251D" w:rsidP="009E251D">
            <w:pPr>
              <w:pStyle w:val="ListBullet"/>
            </w:pPr>
            <w:r w:rsidRPr="009E251D">
              <w:t>JIT methods relevant to job</w:t>
            </w:r>
          </w:p>
          <w:p w:rsidR="00000000" w:rsidRPr="009E251D" w:rsidP="009E251D">
            <w:pPr>
              <w:pStyle w:val="ListBullet"/>
            </w:pPr>
            <w:r w:rsidRPr="009E251D">
              <w:t>procedures for recommending improvements</w:t>
            </w:r>
          </w:p>
          <w:p w:rsidR="00000000" w:rsidRPr="009E251D" w:rsidP="009E251D">
            <w:pPr>
              <w:pStyle w:val="ListBullet"/>
            </w:pPr>
            <w:r w:rsidRPr="009E251D">
              <w:t>technical competence to do the job</w:t>
            </w:r>
          </w:p>
        </w:tc>
      </w:tr>
    </w:tbl>
    <w:p w:rsidR="00000000" w:rsidRPr="009E251D" w:rsidP="009E251D">
      <w:pPr>
        <w:pStyle w:val="BodyText"/>
      </w:pPr>
    </w:p>
    <w:p w:rsidR="00000000" w:rsidRPr="009E251D" w:rsidP="009E251D">
      <w:pPr>
        <w:pStyle w:val="AllowPageBreak"/>
      </w:pPr>
    </w:p>
    <w:p w:rsidR="00000000" w:rsidRPr="009E251D" w:rsidP="009E251D">
      <w:pPr>
        <w:pStyle w:val="Heading1"/>
      </w:pPr>
      <w:bookmarkStart w:id="10" w:name="O_100428"/>
      <w:bookmarkEnd w:id="10"/>
      <w:r w:rsidRPr="009E251D">
        <w:t>Evidence Guide</w:t>
      </w:r>
    </w:p>
    <w:tbl>
      <w:tblPr>
        <w:tblW w:w="0" w:type="auto"/>
        <w:tblCellMar>
          <w:left w:w="62" w:type="dxa"/>
          <w:right w:w="62" w:type="dxa"/>
        </w:tblCellMar>
        <w:tblLook w:val="0000"/>
      </w:tblPr>
      <w:tblGrid>
        <w:gridCol w:w="3204"/>
        <w:gridCol w:w="5992"/>
      </w:tblGrid>
      <w:tr w:rsidTr="000079D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EVIDENCE GUIDE</w:t>
            </w:r>
          </w:p>
        </w:tc>
      </w:tr>
      <w:tr w:rsidTr="000079DE">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The Evidence Guide provides advice on assessment and must be read in conjunction with the Performance Criteria, required skills and knowledge, the Range Statement and the Assessment Guidelines for this Traini</w:t>
            </w:r>
            <w:r w:rsidRPr="009E251D">
              <w:t>ng Package.</w:t>
            </w:r>
          </w:p>
        </w:tc>
      </w:tr>
      <w:tr w:rsidTr="000079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The person will work in a JIT system, using it to authorise their own work, facilitating its operation and recommending improvements.</w:t>
            </w:r>
          </w:p>
        </w:tc>
      </w:tr>
      <w:tr w:rsidTr="000079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What are the specific resource requirements for this unit</w:t>
            </w:r>
            <w:r w:rsidRPr="009E251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Access to an organisation using JIT.</w:t>
            </w:r>
          </w:p>
        </w:tc>
      </w:tr>
      <w:tr w:rsidTr="000079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What critical aspects of evidence are required to demonstrate competency in this unit</w:t>
            </w:r>
            <w:r w:rsidRPr="009E251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Evidence of the routine and smooth integration of JIT into their daily work</w:t>
            </w:r>
          </w:p>
        </w:tc>
      </w:tr>
      <w:tr w:rsidTr="000079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In what context should assessment occur</w:t>
            </w:r>
            <w:r w:rsidRPr="009E251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Assessment wi</w:t>
            </w:r>
            <w:r w:rsidRPr="009E251D">
              <w:t>ll need to occur in an organisation using JIT.</w:t>
            </w:r>
          </w:p>
        </w:tc>
      </w:tr>
      <w:tr w:rsidTr="000079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Are there any other units which could or should be assessed with this unit or which relate directly to this unit</w:t>
            </w:r>
            <w:r w:rsidRPr="009E251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r w:rsidRPr="009E251D">
              <w:t>This unit should be assessed concurrently w</w:t>
            </w:r>
            <w:r w:rsidRPr="009E251D">
              <w:t>ith relevant technical units dealing with the manufacture of product, or other units where JIT is relevant.</w:t>
            </w:r>
          </w:p>
          <w:p w:rsidR="00000000" w:rsidRPr="009E251D" w:rsidP="009E251D">
            <w:pPr>
              <w:pStyle w:val="BodyText"/>
            </w:pPr>
            <w:r w:rsidRPr="009E251D">
              <w:t>This unit is related to:</w:t>
            </w:r>
          </w:p>
          <w:p w:rsidR="00000000" w:rsidRPr="009E251D" w:rsidP="009E251D">
            <w:pPr>
              <w:pStyle w:val="ListBullet"/>
            </w:pPr>
            <w:r w:rsidRPr="009E251D">
              <w:rPr>
                <w:rStyle w:val="Emphasis"/>
              </w:rPr>
              <w:t>MSACMT421A Facilitate a Just in Time</w:t>
            </w:r>
            <w:r w:rsidRPr="009E251D">
              <w:t xml:space="preserve"> (</w:t>
            </w:r>
            <w:r w:rsidRPr="009E251D">
              <w:rPr>
                <w:rStyle w:val="Emphasis"/>
              </w:rPr>
              <w:t>JIT</w:t>
            </w:r>
            <w:r w:rsidRPr="009E251D">
              <w:t xml:space="preserve">) </w:t>
            </w:r>
            <w:r w:rsidRPr="009E251D">
              <w:rPr>
                <w:rStyle w:val="Emphasis"/>
              </w:rPr>
              <w:t>system</w:t>
            </w:r>
            <w:r w:rsidRPr="009E251D">
              <w:t xml:space="preserve">, </w:t>
            </w:r>
            <w:r w:rsidRPr="009E251D">
              <w:rPr>
                <w:rStyle w:val="SpecialBold"/>
              </w:rPr>
              <w:t>and</w:t>
            </w:r>
          </w:p>
          <w:p w:rsidR="00000000" w:rsidRPr="009E251D" w:rsidP="009E251D">
            <w:pPr>
              <w:pStyle w:val="ListBullet"/>
            </w:pPr>
            <w:r w:rsidRPr="009E251D">
              <w:rPr>
                <w:rStyle w:val="Emphasis"/>
              </w:rPr>
              <w:t>MSACMT621A Develop a Just in Time</w:t>
            </w:r>
            <w:r w:rsidRPr="009E251D">
              <w:t xml:space="preserve"> (</w:t>
            </w:r>
            <w:r w:rsidRPr="009E251D">
              <w:rPr>
                <w:rStyle w:val="Emphasis"/>
              </w:rPr>
              <w:t>JIT</w:t>
            </w:r>
            <w:r w:rsidRPr="009E251D">
              <w:t xml:space="preserve">) </w:t>
            </w:r>
            <w:r w:rsidRPr="009E251D">
              <w:rPr>
                <w:rStyle w:val="Emphasis"/>
              </w:rPr>
              <w:t>system</w:t>
            </w:r>
            <w:r w:rsidRPr="009E251D">
              <w:t xml:space="preserve"> </w:t>
            </w:r>
          </w:p>
          <w:p w:rsidR="00000000" w:rsidP="009E251D">
            <w:pPr>
              <w:pStyle w:val="BodyText"/>
              <w:rPr>
                <w:lang w:val="en-NZ"/>
              </w:rPr>
            </w:pPr>
            <w:r w:rsidRPr="009E251D">
              <w:t>which cover the int</w:t>
            </w:r>
            <w:r w:rsidRPr="009E251D">
              <w:t xml:space="preserve">ermediate and highest skill levels in CM respectively. </w:t>
            </w:r>
          </w:p>
        </w:tc>
      </w:tr>
      <w:tr w:rsidTr="000079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What method of assessment should apply</w:t>
            </w:r>
            <w:r w:rsidRPr="009E251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r w:rsidRPr="009E251D">
              <w:t xml:space="preserve">Assessors must be satisfied that the person can consistently perform the unit as a whole, as defined by the Elements, Performance Criteria, </w:t>
            </w:r>
            <w:r w:rsidRPr="009E251D">
              <w:t>skills and knowledge. A holistic approach should be taken to the assessment.</w:t>
            </w:r>
          </w:p>
          <w:p w:rsidR="00000000" w:rsidRPr="009E251D" w:rsidP="009E251D">
            <w:pPr>
              <w:pStyle w:val="BodyText"/>
            </w:pPr>
            <w:r w:rsidRPr="009E251D">
              <w:t>Assessors should gather sufficient, fair, valid, reliable, authentic and current evidence from a range of sources. Sources of evidence may include direct observation, reports from</w:t>
            </w:r>
            <w:r w:rsidRPr="009E251D">
              <w:t xml:space="preserve"> supervisors, peers and colleagues, project work, samples, organisation records and questioning. Assessment should not require language, literacy or numeracy skills beyond those required for the unit.</w:t>
            </w:r>
          </w:p>
          <w:p w:rsidR="00000000" w:rsidRPr="009E251D" w:rsidP="009E251D">
            <w:pPr>
              <w:pStyle w:val="BodyText"/>
            </w:pPr>
            <w:r w:rsidRPr="009E251D">
              <w:t>The assessee will have access to all techniques, proced</w:t>
            </w:r>
            <w:r w:rsidRPr="009E251D">
              <w:t>ures, information, resources and aids which would normally be available in the workplace.</w:t>
            </w:r>
          </w:p>
          <w:p w:rsidR="00000000" w:rsidP="009E251D">
            <w:pPr>
              <w:pStyle w:val="BodyText"/>
              <w:rPr>
                <w:lang w:val="en-NZ"/>
              </w:rPr>
            </w:pPr>
            <w:r w:rsidRPr="009E251D">
              <w:t>The method of assessment should be discussed and agreed with the assessee prior to the commencement of the assessment.</w:t>
            </w:r>
          </w:p>
        </w:tc>
      </w:tr>
      <w:tr w:rsidTr="000079D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What evidence is required for demonstration of</w:t>
            </w:r>
            <w:r w:rsidRPr="009E251D">
              <w:rPr>
                <w:rStyle w:val="SpecialBold"/>
              </w:rPr>
              <w:t xml:space="preserve"> consistent performance</w:t>
            </w:r>
            <w:r w:rsidRPr="009E251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r w:rsidRPr="009E251D">
              <w:t>This competency should be a routine part of the job and there should be evidence of it being consistently and routinely applied.</w:t>
            </w:r>
          </w:p>
        </w:tc>
      </w:tr>
    </w:tbl>
    <w:p w:rsidR="00000000" w:rsidRPr="009E251D" w:rsidP="009E251D">
      <w:pPr>
        <w:pStyle w:val="BodyText"/>
      </w:pPr>
    </w:p>
    <w:p w:rsidR="00000000" w:rsidRPr="009E251D" w:rsidP="009E251D">
      <w:pPr>
        <w:pStyle w:val="AllowPageBreak"/>
      </w:pPr>
    </w:p>
    <w:p w:rsidR="00000000" w:rsidRPr="009E251D" w:rsidP="009E251D">
      <w:pPr>
        <w:pStyle w:val="Heading1"/>
      </w:pPr>
      <w:bookmarkStart w:id="11" w:name="O_100429"/>
      <w:bookmarkEnd w:id="11"/>
      <w:r w:rsidRPr="009E251D">
        <w:t>Range Statement</w:t>
      </w:r>
    </w:p>
    <w:tbl>
      <w:tblPr>
        <w:tblW w:w="0" w:type="auto"/>
        <w:tblLayout w:type="fixed"/>
        <w:tblCellMar>
          <w:left w:w="62" w:type="dxa"/>
          <w:right w:w="62" w:type="dxa"/>
        </w:tblCellMar>
        <w:tblLook w:val="0000"/>
      </w:tblPr>
      <w:tblGrid>
        <w:gridCol w:w="2936"/>
        <w:gridCol w:w="5575"/>
        <w:gridCol w:w="9"/>
      </w:tblGrid>
      <w:tr w:rsidTr="000079DE">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RANGE STATEMENT</w:t>
            </w:r>
          </w:p>
        </w:tc>
      </w:tr>
      <w:tr w:rsidTr="000079DE">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The Range Statement relates to the unit of competency as a whole. It allows for different work environments and situations that may affect performance. Bold italicised wording in the Performance Criteria is detailed below. Add any essential operating condi</w:t>
            </w:r>
            <w:r w:rsidRPr="009E251D">
              <w:t>tions that may be present with training and assessment depending on the work situation, needs of the candidate, accessibility of the item, and local industry and regional contexts.</w:t>
            </w:r>
          </w:p>
        </w:tc>
      </w:tr>
      <w:tr w:rsidTr="000079D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Just in time</w:t>
            </w:r>
            <w:r w:rsidRPr="009E251D">
              <w:t xml:space="preserve"> (</w:t>
            </w:r>
            <w:r w:rsidRPr="009E251D">
              <w:rPr>
                <w:rStyle w:val="SpecialBold"/>
              </w:rPr>
              <w:t>JIT</w:t>
            </w:r>
            <w:r w:rsidRPr="009E251D">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 xml:space="preserve">Just in time (JIT) is a production scheduling concept </w:t>
            </w:r>
            <w:r w:rsidRPr="009E251D">
              <w:t>that calls for any item needed at a production operation - whether raw material, finished item, or anything in between, to be produced and available precisely when needed, neither a moment earlier nor a moment later.</w:t>
            </w:r>
          </w:p>
        </w:tc>
      </w:tr>
      <w:tr w:rsidTr="000079D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Flow authorisation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A system which auth</w:t>
            </w:r>
            <w:r w:rsidRPr="009E251D">
              <w:t>orises the worker to make a product without reference to another authority.</w:t>
            </w:r>
          </w:p>
        </w:tc>
      </w:tr>
      <w:tr w:rsidTr="000079D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Indicator of demand</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 xml:space="preserve">An indicator of demand may be kanban bin, ticket or similar, or may be some other indicator of demand pull. In some plants, this may also include </w:t>
            </w:r>
            <w:r w:rsidRPr="009E251D">
              <w:t>authorisation using SCADA software.</w:t>
            </w:r>
          </w:p>
        </w:tc>
      </w:tr>
      <w:tr w:rsidTr="000079D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Ticket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A ticket may be a kanban or some other record, paper or electronic which constitutes the whole or part of the flow authorising system. Where kanban bins are used, there may be no other record.</w:t>
            </w:r>
          </w:p>
        </w:tc>
      </w:tr>
      <w:tr w:rsidTr="000079D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Kanban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r w:rsidRPr="009E251D">
              <w:t>Kanban is a</w:t>
            </w:r>
            <w:r w:rsidRPr="009E251D">
              <w:t xml:space="preserve"> card or sheet used to authorize production or movement of an item. When fully implemented, kanban operates according to the following rules:</w:t>
            </w:r>
          </w:p>
          <w:p w:rsidR="00000000" w:rsidRPr="009E251D" w:rsidP="009E251D">
            <w:pPr>
              <w:pStyle w:val="ListBullet"/>
            </w:pPr>
            <w:r w:rsidRPr="009E251D">
              <w:t>all production and movement of parts and material take place only as required by a downstream operation, ie all m</w:t>
            </w:r>
            <w:r w:rsidRPr="009E251D">
              <w:t>anufacturing and procurement are ultimately driven by the requirements of final assembly or the equivalent</w:t>
            </w:r>
          </w:p>
          <w:p w:rsidR="00000000" w:rsidRPr="009E251D" w:rsidP="009E251D">
            <w:pPr>
              <w:pStyle w:val="ListBullet"/>
            </w:pPr>
            <w:r w:rsidRPr="009E251D">
              <w:t>the specific tool which authorizes production or movement is called a kanban. The word literally means card or sign, but it can legitimately refer to</w:t>
            </w:r>
            <w:r w:rsidRPr="009E251D">
              <w:t xml:space="preserve"> a container or other authorizing device. Kanban have various formats and content as appropriate for their usage (eg kanban for a vendor is different than a kanban for an internal machining operation).</w:t>
            </w:r>
          </w:p>
          <w:p w:rsidR="00000000" w:rsidP="009E251D">
            <w:pPr>
              <w:pStyle w:val="BodyText"/>
              <w:rPr>
                <w:lang w:val="en-NZ"/>
              </w:rPr>
            </w:pPr>
            <w:r w:rsidRPr="009E251D">
              <w:t>Kanban is typically applied to batch type operation an</w:t>
            </w:r>
            <w:r w:rsidRPr="009E251D">
              <w:t>d the production is measured in units produced. In continuous manufacturing organisations, production is measured in terms of production rate (eg kg/h, tonne/day) and rate is increased/decreased according to the flow authorisation which may be a kanban (eg</w:t>
            </w:r>
            <w:r w:rsidRPr="009E251D">
              <w:t xml:space="preserve"> ticket, order from a supplier) or may be a SCADA signal from a remote facility (eg customer tank) saying that resupply is required or similar.</w:t>
            </w:r>
          </w:p>
        </w:tc>
      </w:tr>
      <w:tr w:rsidTr="000079D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SCADA</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System Control and Data Acquisition (SCADA) is a general term applied to a number of systems which automa</w:t>
            </w:r>
            <w:r w:rsidRPr="009E251D">
              <w:t>tically collect critical process data, perform required mathematical manipulations on it and then make control decisions and/or give required information personnel for action.</w:t>
            </w:r>
          </w:p>
        </w:tc>
      </w:tr>
      <w:tr w:rsidTr="000079D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Pull system</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t>A pull system is a manufacturing planning system based on making on demand as opposed to a push system based on making for stock using a sales forecast.</w:t>
            </w:r>
          </w:p>
        </w:tc>
      </w:tr>
      <w:tr w:rsidTr="000079D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r w:rsidRPr="009E251D">
              <w:t xml:space="preserve">Procedures include all work instructions, standard operating procedures, formulas/recipes, </w:t>
            </w:r>
            <w:r w:rsidRPr="009E251D">
              <w:t>batch sheets, temporary instructions and similar instructions provided for the smooth running of the plant. They may be written, verbal, computer based or in some other form.</w:t>
            </w:r>
          </w:p>
          <w:p w:rsidR="00000000" w:rsidRPr="009E251D" w:rsidP="009E251D">
            <w:pPr>
              <w:pStyle w:val="BodyText"/>
            </w:pPr>
            <w:r w:rsidRPr="009E251D">
              <w:t>For the purposes of this Training Package, 'procedures' also includes good operat</w:t>
            </w:r>
            <w:r w:rsidRPr="009E251D">
              <w:t>ing practice as may be defined by industry codes of practice (eg Good Manufacturing Practice (GMP), Responsible Care) and government regulations.</w:t>
            </w:r>
          </w:p>
        </w:tc>
      </w:tr>
    </w:tbl>
    <w:p w:rsidR="000079DE" w:rsidP="009E251D">
      <w:pPr>
        <w:pStyle w:val="BodyText"/>
      </w:pPr>
    </w:p>
    <w:p w:rsidR="000079DE" w:rsidP="009E251D">
      <w:pPr>
        <w:pStyle w:val="BodyText"/>
      </w:pPr>
    </w:p>
    <w:p w:rsidR="00000000" w:rsidRPr="009E251D" w:rsidP="009E251D">
      <w:pPr>
        <w:pStyle w:val="Heading1"/>
      </w:pPr>
      <w:bookmarkStart w:id="12" w:name="O_100430"/>
      <w:bookmarkEnd w:id="12"/>
      <w:r w:rsidRPr="009E251D">
        <w:t>Unit Sector(s)</w:t>
      </w:r>
    </w:p>
    <w:tbl>
      <w:tblPr>
        <w:tblW w:w="0" w:type="auto"/>
        <w:tblLayout w:type="fixed"/>
        <w:tblCellMar>
          <w:left w:w="62" w:type="dxa"/>
          <w:right w:w="62" w:type="dxa"/>
        </w:tblCellMar>
        <w:tblLook w:val="0000"/>
      </w:tblPr>
      <w:tblGrid>
        <w:gridCol w:w="2937"/>
        <w:gridCol w:w="5585"/>
      </w:tblGrid>
      <w:tr w:rsidTr="000079D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r w:rsidRPr="009E251D">
              <w:t>CM Tools</w:t>
            </w:r>
          </w:p>
        </w:tc>
      </w:tr>
    </w:tbl>
    <w:p w:rsidR="00000000" w:rsidRPr="009E251D" w:rsidP="009E251D">
      <w:pPr>
        <w:pStyle w:val="BodyText"/>
      </w:pPr>
    </w:p>
    <w:p w:rsidR="00000000" w:rsidRPr="009E251D" w:rsidP="009E251D">
      <w:pPr>
        <w:pStyle w:val="AllowPageBreak"/>
      </w:pPr>
    </w:p>
    <w:p w:rsidR="00000000" w:rsidRPr="009E251D" w:rsidP="009E251D">
      <w:pPr>
        <w:pStyle w:val="Heading1"/>
      </w:pPr>
      <w:bookmarkStart w:id="13" w:name="O_159165"/>
      <w:bookmarkEnd w:id="13"/>
      <w:r w:rsidRPr="009E251D">
        <w:t>Co-requisite units</w:t>
      </w:r>
    </w:p>
    <w:tbl>
      <w:tblPr>
        <w:tblW w:w="0" w:type="auto"/>
        <w:tblLayout w:type="fixed"/>
        <w:tblCellMar>
          <w:left w:w="62" w:type="dxa"/>
          <w:right w:w="62" w:type="dxa"/>
        </w:tblCellMar>
        <w:tblLook w:val="0000"/>
      </w:tblPr>
      <w:tblGrid>
        <w:gridCol w:w="2937"/>
        <w:gridCol w:w="5585"/>
      </w:tblGrid>
      <w:tr w:rsidTr="000079D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p>
        </w:tc>
      </w:tr>
    </w:tbl>
    <w:p w:rsidR="00000000" w:rsidRPr="009E251D" w:rsidP="009E251D">
      <w:pPr>
        <w:pStyle w:val="BodyText"/>
      </w:pPr>
    </w:p>
    <w:p w:rsidR="00000000" w:rsidRPr="009E251D" w:rsidP="009E251D">
      <w:pPr>
        <w:pStyle w:val="AllowPageBreak"/>
      </w:pPr>
    </w:p>
    <w:p w:rsidR="00000000" w:rsidRPr="009E251D" w:rsidP="009E251D">
      <w:pPr>
        <w:pStyle w:val="Heading1"/>
      </w:pPr>
      <w:bookmarkStart w:id="14" w:name="O_159166"/>
      <w:bookmarkEnd w:id="14"/>
      <w:r w:rsidRPr="009E251D">
        <w:t>Functional area</w:t>
      </w:r>
    </w:p>
    <w:tbl>
      <w:tblPr>
        <w:tblW w:w="0" w:type="auto"/>
        <w:tblLayout w:type="fixed"/>
        <w:tblCellMar>
          <w:left w:w="62" w:type="dxa"/>
          <w:right w:w="62" w:type="dxa"/>
        </w:tblCellMar>
        <w:tblLook w:val="0000"/>
      </w:tblPr>
      <w:tblGrid>
        <w:gridCol w:w="2937"/>
        <w:gridCol w:w="5585"/>
      </w:tblGrid>
      <w:tr w:rsidTr="000079D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251D">
            <w:pPr>
              <w:pStyle w:val="BodyText"/>
              <w:rPr>
                <w:lang w:val="en-NZ"/>
              </w:rPr>
            </w:pPr>
            <w:r w:rsidRPr="009E251D">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251D" w:rsidP="009E251D">
            <w:pPr>
              <w:pStyle w:val="BodyText"/>
            </w:pPr>
          </w:p>
        </w:tc>
      </w:tr>
    </w:tbl>
    <w:p w:rsidR="00000000" w:rsidRPr="009E251D" w:rsidP="009E251D">
      <w:pPr>
        <w:pStyle w:val="BodyText"/>
      </w:pPr>
    </w:p>
    <w:p w:rsidR="00000000" w:rsidRPr="009E251D" w:rsidP="009E251D"/>
    <w:sectPr w:rsidSect="009E25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9DE" w:rsidP="000079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DE" w:rsidP="009E2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079DE" w:rsidP="009E25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079DE" w:rsidP="009E25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9DE" w:rsidP="000079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DE" w:rsidP="009E251D">
    <w:pPr>
      <w:pStyle w:val="Header"/>
      <w:framePr w:wrap="around"/>
    </w:pPr>
    <w:r>
      <w:fldChar w:fldCharType="begin"/>
    </w:r>
    <w:r>
      <w:instrText xml:space="preserve"> TITLE   \* MERGEFORMAT </w:instrText>
    </w:r>
    <w:r>
      <w:fldChar w:fldCharType="separate"/>
    </w:r>
    <w:r>
      <w:t>MSACMT221A Apply Just in Time (JIT)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79DE" w:rsidP="009E25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2CFC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6003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5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251D"/>
    <w:pPr>
      <w:spacing w:before="360" w:after="60"/>
      <w:outlineLvl w:val="0"/>
    </w:pPr>
    <w:rPr>
      <w:sz w:val="32"/>
    </w:rPr>
  </w:style>
  <w:style w:type="paragraph" w:styleId="Heading2">
    <w:name w:val="heading 2"/>
    <w:basedOn w:val="HeadingBase"/>
    <w:next w:val="BodyText"/>
    <w:link w:val="Heading2Char"/>
    <w:qFormat/>
    <w:rsid w:val="009E251D"/>
    <w:pPr>
      <w:keepLines/>
      <w:spacing w:before="240" w:after="120"/>
      <w:outlineLvl w:val="1"/>
    </w:pPr>
    <w:rPr>
      <w:sz w:val="28"/>
      <w:szCs w:val="40"/>
    </w:rPr>
  </w:style>
  <w:style w:type="paragraph" w:styleId="Heading3">
    <w:name w:val="heading 3"/>
    <w:basedOn w:val="HeadingBase"/>
    <w:next w:val="BodyText"/>
    <w:link w:val="Heading3Char"/>
    <w:qFormat/>
    <w:rsid w:val="009E251D"/>
    <w:pPr>
      <w:spacing w:before="180" w:after="120"/>
      <w:outlineLvl w:val="2"/>
    </w:pPr>
    <w:rPr>
      <w:spacing w:val="-10"/>
      <w:kern w:val="32"/>
    </w:rPr>
  </w:style>
  <w:style w:type="paragraph" w:styleId="Heading4">
    <w:name w:val="heading 4"/>
    <w:basedOn w:val="HeadingBase"/>
    <w:next w:val="BodyText"/>
    <w:link w:val="Heading4Char"/>
    <w:qFormat/>
    <w:rsid w:val="009E251D"/>
    <w:pPr>
      <w:spacing w:before="160" w:after="120"/>
      <w:outlineLvl w:val="3"/>
    </w:pPr>
    <w:rPr>
      <w:sz w:val="22"/>
    </w:rPr>
  </w:style>
  <w:style w:type="paragraph" w:styleId="Heading5">
    <w:name w:val="heading 5"/>
    <w:basedOn w:val="HeadingBase"/>
    <w:next w:val="Normal"/>
    <w:link w:val="Heading5Char"/>
    <w:qFormat/>
    <w:rsid w:val="009E251D"/>
    <w:pPr>
      <w:spacing w:before="80"/>
      <w:outlineLvl w:val="4"/>
    </w:pPr>
    <w:rPr>
      <w:color w:val="918585"/>
      <w:sz w:val="20"/>
    </w:rPr>
  </w:style>
  <w:style w:type="paragraph" w:styleId="Heading6">
    <w:name w:val="heading 6"/>
    <w:basedOn w:val="HeadingBase"/>
    <w:next w:val="Normal"/>
    <w:link w:val="Heading6Char"/>
    <w:qFormat/>
    <w:rsid w:val="009E251D"/>
    <w:pPr>
      <w:spacing w:before="60"/>
      <w:outlineLvl w:val="5"/>
    </w:pPr>
    <w:rPr>
      <w:color w:val="918585"/>
      <w:sz w:val="20"/>
    </w:rPr>
  </w:style>
  <w:style w:type="paragraph" w:styleId="Heading7">
    <w:name w:val="heading 7"/>
    <w:basedOn w:val="Normal"/>
    <w:next w:val="Normal"/>
    <w:link w:val="Heading7Char"/>
    <w:qFormat/>
    <w:rsid w:val="009E251D"/>
    <w:pPr>
      <w:ind w:left="720"/>
      <w:outlineLvl w:val="6"/>
    </w:pPr>
    <w:rPr>
      <w:i/>
    </w:rPr>
  </w:style>
  <w:style w:type="paragraph" w:styleId="Heading8">
    <w:name w:val="heading 8"/>
    <w:basedOn w:val="Normal"/>
    <w:next w:val="Normal"/>
    <w:link w:val="Heading8Char"/>
    <w:qFormat/>
    <w:rsid w:val="009E251D"/>
    <w:pPr>
      <w:ind w:left="720"/>
      <w:outlineLvl w:val="7"/>
    </w:pPr>
    <w:rPr>
      <w:i/>
    </w:rPr>
  </w:style>
  <w:style w:type="paragraph" w:styleId="Heading9">
    <w:name w:val="heading 9"/>
    <w:basedOn w:val="Normal"/>
    <w:next w:val="Normal"/>
    <w:link w:val="Heading9Char"/>
    <w:qFormat/>
    <w:rsid w:val="009E251D"/>
    <w:pPr>
      <w:ind w:left="720"/>
      <w:outlineLvl w:val="8"/>
    </w:pPr>
    <w:rPr>
      <w:i/>
    </w:rPr>
  </w:style>
  <w:style w:type="character" w:default="1" w:styleId="DefaultParagraphFont">
    <w:name w:val="Default Paragraph Font"/>
    <w:uiPriority w:val="1"/>
    <w:unhideWhenUsed/>
    <w:rsid w:val="009E2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51D"/>
  </w:style>
  <w:style w:type="character" w:customStyle="1" w:styleId="Heading1Char">
    <w:name w:val="Heading 1 Char"/>
    <w:link w:val="Heading1"/>
    <w:rsid w:val="009E251D"/>
    <w:rPr>
      <w:rFonts w:ascii="Times New Roman" w:eastAsia="Times New Roman" w:hAnsi="Times New Roman" w:cs="Times New Roman"/>
      <w:b/>
      <w:sz w:val="32"/>
      <w:szCs w:val="20"/>
      <w:lang w:eastAsia="en-US"/>
    </w:rPr>
  </w:style>
  <w:style w:type="paragraph" w:styleId="BodyText">
    <w:name w:val="Body Text"/>
    <w:basedOn w:val="Normal"/>
    <w:link w:val="BodyTextChar"/>
    <w:rsid w:val="009E251D"/>
    <w:pPr>
      <w:spacing w:before="120" w:after="120"/>
      <w:contextualSpacing/>
    </w:pPr>
    <w:rPr>
      <w:rFonts w:ascii="Times New Roman" w:hAnsi="Times New Roman"/>
      <w:sz w:val="24"/>
      <w:szCs w:val="22"/>
    </w:rPr>
  </w:style>
  <w:style w:type="character" w:customStyle="1" w:styleId="BodyTextChar">
    <w:name w:val="Body Text Char"/>
    <w:link w:val="BodyText"/>
    <w:rsid w:val="009E251D"/>
    <w:rPr>
      <w:rFonts w:ascii="Times New Roman" w:eastAsia="Times New Roman" w:hAnsi="Times New Roman" w:cs="Times New Roman"/>
      <w:sz w:val="24"/>
      <w:lang w:val="en-US" w:eastAsia="en-US"/>
    </w:rPr>
  </w:style>
  <w:style w:type="paragraph" w:styleId="Footer">
    <w:name w:val="footer"/>
    <w:basedOn w:val="Normal"/>
    <w:link w:val="FooterChar"/>
    <w:rsid w:val="009E2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E251D"/>
    <w:rPr>
      <w:rFonts w:ascii="Times New Roman" w:eastAsia="Times New Roman" w:hAnsi="Times New Roman" w:cs="Times New Roman"/>
      <w:sz w:val="16"/>
      <w:lang w:val="en-US" w:eastAsia="en-US"/>
    </w:rPr>
  </w:style>
  <w:style w:type="paragraph" w:styleId="List">
    <w:name w:val="List"/>
    <w:basedOn w:val="BodyText"/>
    <w:next w:val="BodyText"/>
    <w:rsid w:val="009E251D"/>
    <w:pPr>
      <w:tabs>
        <w:tab w:val="left" w:pos="340"/>
      </w:tabs>
      <w:spacing w:before="60" w:after="60"/>
      <w:ind w:left="340" w:hanging="340"/>
    </w:pPr>
  </w:style>
  <w:style w:type="paragraph" w:styleId="ListBullet">
    <w:name w:val="List Bullet"/>
    <w:basedOn w:val="List"/>
    <w:rsid w:val="009E251D"/>
    <w:pPr>
      <w:numPr>
        <w:numId w:val="12"/>
      </w:numPr>
      <w:tabs>
        <w:tab w:val="clear" w:pos="340"/>
      </w:tabs>
      <w:spacing w:before="40" w:after="40"/>
    </w:pPr>
  </w:style>
  <w:style w:type="character" w:customStyle="1" w:styleId="SpecialBold">
    <w:name w:val="Special Bold"/>
    <w:rsid w:val="009E251D"/>
    <w:rPr>
      <w:b/>
      <w:spacing w:val="0"/>
    </w:rPr>
  </w:style>
  <w:style w:type="paragraph" w:styleId="Header">
    <w:name w:val="header"/>
    <w:basedOn w:val="Normal"/>
    <w:link w:val="HeaderChar"/>
    <w:rsid w:val="009E2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E251D"/>
    <w:rPr>
      <w:rFonts w:ascii="Times New Roman" w:eastAsia="Times New Roman" w:hAnsi="Times New Roman" w:cs="Times New Roman"/>
      <w:sz w:val="16"/>
      <w:szCs w:val="20"/>
      <w:lang w:val="en-GB" w:eastAsia="en-US"/>
    </w:rPr>
  </w:style>
  <w:style w:type="character" w:styleId="Emphasis">
    <w:name w:val="Emphasis"/>
    <w:qFormat/>
    <w:rsid w:val="009E251D"/>
    <w:rPr>
      <w:i/>
    </w:rPr>
  </w:style>
  <w:style w:type="paragraph" w:customStyle="1" w:styleId="SuperHeading">
    <w:name w:val="SuperHeading"/>
    <w:basedOn w:val="Normal"/>
    <w:rsid w:val="009E251D"/>
    <w:pPr>
      <w:spacing w:before="240" w:after="120"/>
      <w:outlineLvl w:val="0"/>
    </w:pPr>
    <w:rPr>
      <w:rFonts w:ascii="Times New Roman" w:hAnsi="Times New Roman"/>
      <w:b/>
      <w:sz w:val="28"/>
    </w:rPr>
  </w:style>
  <w:style w:type="paragraph" w:customStyle="1" w:styleId="AllowPageBreak">
    <w:name w:val="AllowPageBreak"/>
    <w:rsid w:val="009E25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251D"/>
    <w:pPr>
      <w:tabs>
        <w:tab w:val="left" w:pos="680"/>
      </w:tabs>
      <w:spacing w:before="60" w:after="60"/>
      <w:ind w:left="680" w:hanging="340"/>
    </w:pPr>
  </w:style>
  <w:style w:type="character" w:customStyle="1" w:styleId="BoldandItalics">
    <w:name w:val="Bold and Italics"/>
    <w:qFormat/>
    <w:rsid w:val="009E251D"/>
    <w:rPr>
      <w:b/>
      <w:i/>
      <w:u w:val="none"/>
    </w:rPr>
  </w:style>
  <w:style w:type="character" w:customStyle="1" w:styleId="Heading2Char">
    <w:name w:val="Heading 2 Char"/>
    <w:link w:val="Heading2"/>
    <w:rsid w:val="009E251D"/>
    <w:rPr>
      <w:rFonts w:ascii="Times New Roman" w:eastAsia="Times New Roman" w:hAnsi="Times New Roman" w:cs="Times New Roman"/>
      <w:b/>
      <w:sz w:val="28"/>
      <w:szCs w:val="40"/>
      <w:lang w:eastAsia="en-US"/>
    </w:rPr>
  </w:style>
  <w:style w:type="character" w:customStyle="1" w:styleId="Heading3Char">
    <w:name w:val="Heading 3 Char"/>
    <w:link w:val="Heading3"/>
    <w:rsid w:val="009E251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E251D"/>
    <w:rPr>
      <w:rFonts w:ascii="Times New Roman" w:eastAsia="Times New Roman" w:hAnsi="Times New Roman" w:cs="Times New Roman"/>
      <w:b/>
      <w:szCs w:val="20"/>
      <w:lang w:eastAsia="en-US"/>
    </w:rPr>
  </w:style>
  <w:style w:type="character" w:customStyle="1" w:styleId="Heading5Char">
    <w:name w:val="Heading 5 Char"/>
    <w:link w:val="Heading5"/>
    <w:rsid w:val="009E251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E2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5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25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251D"/>
    <w:rPr>
      <w:rFonts w:ascii="Courier New" w:eastAsia="Times New Roman" w:hAnsi="Courier New" w:cs="Times New Roman"/>
      <w:i/>
      <w:szCs w:val="20"/>
      <w:lang w:val="en-US" w:eastAsia="en-US"/>
    </w:rPr>
  </w:style>
  <w:style w:type="paragraph" w:customStyle="1" w:styleId="HeadingBase">
    <w:name w:val="Heading Base"/>
    <w:rsid w:val="009E2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51D"/>
    <w:pPr>
      <w:tabs>
        <w:tab w:val="right" w:leader="dot" w:pos="9072"/>
      </w:tabs>
      <w:ind w:left="567"/>
    </w:pPr>
    <w:rPr>
      <w:szCs w:val="22"/>
    </w:rPr>
  </w:style>
  <w:style w:type="paragraph" w:customStyle="1" w:styleId="TOCBase">
    <w:name w:val="TOC Base"/>
    <w:rsid w:val="009E2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51D"/>
    <w:pPr>
      <w:tabs>
        <w:tab w:val="right" w:leader="dot" w:pos="9072"/>
      </w:tabs>
      <w:spacing w:before="40" w:after="40"/>
      <w:ind w:left="284"/>
    </w:pPr>
    <w:rPr>
      <w:rFonts w:ascii="Times New Roman" w:hAnsi="Times New Roman"/>
    </w:rPr>
  </w:style>
  <w:style w:type="paragraph" w:styleId="TOC1">
    <w:name w:val="toc 1"/>
    <w:basedOn w:val="TOCBase"/>
    <w:next w:val="Normal"/>
    <w:rsid w:val="009E25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251D"/>
    <w:pPr>
      <w:spacing w:before="5040"/>
      <w:jc w:val="center"/>
    </w:pPr>
    <w:rPr>
      <w:sz w:val="48"/>
      <w:szCs w:val="72"/>
      <w:lang w:val="en-US"/>
    </w:rPr>
  </w:style>
  <w:style w:type="character" w:customStyle="1" w:styleId="TitleChar">
    <w:name w:val="Title Char"/>
    <w:link w:val="Title"/>
    <w:rsid w:val="009E2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51D"/>
    <w:pPr>
      <w:tabs>
        <w:tab w:val="left" w:pos="3600"/>
        <w:tab w:val="left" w:pos="3958"/>
      </w:tabs>
    </w:pPr>
  </w:style>
  <w:style w:type="paragraph" w:customStyle="1" w:styleId="Note">
    <w:name w:val="Note"/>
    <w:basedOn w:val="BodyText"/>
    <w:rsid w:val="009E2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51D"/>
    <w:pPr>
      <w:framePr w:wrap="auto" w:hAnchor="text" w:y="6049"/>
    </w:pPr>
    <w:rPr>
      <w:color w:val="000000"/>
      <w:sz w:val="40"/>
    </w:rPr>
  </w:style>
  <w:style w:type="paragraph" w:customStyle="1" w:styleId="TOCTitle">
    <w:name w:val="TOCTitle"/>
    <w:basedOn w:val="Heading1"/>
    <w:rsid w:val="009E251D"/>
    <w:pPr>
      <w:spacing w:after="240"/>
      <w:jc w:val="center"/>
      <w:outlineLvl w:val="9"/>
    </w:pPr>
    <w:rPr>
      <w:caps/>
    </w:rPr>
  </w:style>
  <w:style w:type="paragraph" w:customStyle="1" w:styleId="Version">
    <w:name w:val="Version"/>
    <w:rsid w:val="009E25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251D"/>
    <w:pPr>
      <w:numPr>
        <w:numId w:val="13"/>
      </w:numPr>
      <w:tabs>
        <w:tab w:val="clear" w:pos="680"/>
      </w:tabs>
    </w:pPr>
  </w:style>
  <w:style w:type="paragraph" w:styleId="Index1">
    <w:name w:val="index 1"/>
    <w:basedOn w:val="Normal"/>
    <w:next w:val="Normal"/>
    <w:semiHidden/>
    <w:rsid w:val="009E251D"/>
    <w:pPr>
      <w:keepNext w:val="0"/>
      <w:tabs>
        <w:tab w:val="right" w:pos="4176"/>
      </w:tabs>
      <w:ind w:left="198" w:hanging="198"/>
    </w:pPr>
    <w:rPr>
      <w:rFonts w:ascii="Garamond" w:hAnsi="Garamond"/>
    </w:rPr>
  </w:style>
  <w:style w:type="paragraph" w:styleId="IndexHeading">
    <w:name w:val="index heading"/>
    <w:basedOn w:val="Normal"/>
    <w:next w:val="Index1"/>
    <w:semiHidden/>
    <w:rsid w:val="009E251D"/>
    <w:pPr>
      <w:spacing w:before="120" w:after="120"/>
    </w:pPr>
    <w:rPr>
      <w:rFonts w:ascii="Arial" w:hAnsi="Arial"/>
      <w:b/>
      <w:color w:val="918585"/>
      <w:sz w:val="24"/>
    </w:rPr>
  </w:style>
  <w:style w:type="paragraph" w:customStyle="1" w:styleId="Chapter">
    <w:name w:val="Chapter"/>
    <w:basedOn w:val="Normal"/>
    <w:rsid w:val="009E251D"/>
    <w:pPr>
      <w:spacing w:before="240"/>
    </w:pPr>
    <w:rPr>
      <w:rFonts w:ascii="Times New Roman" w:hAnsi="Times New Roman"/>
      <w:smallCaps/>
      <w:spacing w:val="80"/>
      <w:sz w:val="28"/>
    </w:rPr>
  </w:style>
  <w:style w:type="paragraph" w:customStyle="1" w:styleId="InChapter">
    <w:name w:val="InChapter"/>
    <w:basedOn w:val="Heading3"/>
    <w:rsid w:val="009E251D"/>
    <w:pPr>
      <w:spacing w:after="240"/>
      <w:outlineLvl w:val="9"/>
    </w:pPr>
    <w:rPr>
      <w:noProof/>
    </w:rPr>
  </w:style>
  <w:style w:type="paragraph" w:styleId="Index2">
    <w:name w:val="index 2"/>
    <w:basedOn w:val="Normal"/>
    <w:next w:val="Normal"/>
    <w:semiHidden/>
    <w:rsid w:val="009E251D"/>
    <w:pPr>
      <w:tabs>
        <w:tab w:val="right" w:pos="4176"/>
      </w:tabs>
      <w:ind w:left="568" w:hanging="284"/>
    </w:pPr>
    <w:rPr>
      <w:rFonts w:ascii="Garamond" w:hAnsi="Garamond"/>
    </w:rPr>
  </w:style>
  <w:style w:type="paragraph" w:customStyle="1" w:styleId="Byline">
    <w:name w:val="Byline"/>
    <w:rsid w:val="009E2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51D"/>
    <w:pPr>
      <w:tabs>
        <w:tab w:val="clear" w:pos="3600"/>
        <w:tab w:val="clear" w:pos="3958"/>
      </w:tabs>
      <w:jc w:val="right"/>
    </w:pPr>
  </w:style>
  <w:style w:type="paragraph" w:styleId="Caption">
    <w:name w:val="caption"/>
    <w:basedOn w:val="BodyText"/>
    <w:next w:val="Normal"/>
    <w:qFormat/>
    <w:rsid w:val="009E251D"/>
    <w:pPr>
      <w:framePr w:w="2268" w:hSpace="181" w:vSpace="181" w:wrap="around" w:vAnchor="text" w:hAnchor="page" w:x="1135" w:y="285" w:anchorLock="1"/>
    </w:pPr>
    <w:rPr>
      <w:i/>
    </w:rPr>
  </w:style>
  <w:style w:type="paragraph" w:customStyle="1" w:styleId="MiniTOCTitle">
    <w:name w:val="MiniTOCTitle"/>
    <w:basedOn w:val="Heading4"/>
    <w:rsid w:val="009E251D"/>
    <w:pPr>
      <w:spacing w:before="240"/>
      <w:outlineLvl w:val="9"/>
    </w:pPr>
    <w:rPr>
      <w:noProof/>
      <w:sz w:val="24"/>
    </w:rPr>
  </w:style>
  <w:style w:type="paragraph" w:customStyle="1" w:styleId="MiniTOCItem">
    <w:name w:val="MiniTOCItem"/>
    <w:basedOn w:val="ListBullet"/>
    <w:rsid w:val="009E251D"/>
    <w:pPr>
      <w:numPr>
        <w:numId w:val="0"/>
      </w:numPr>
      <w:tabs>
        <w:tab w:val="right" w:leader="dot" w:pos="6521"/>
      </w:tabs>
      <w:spacing w:before="0" w:after="0"/>
    </w:pPr>
  </w:style>
  <w:style w:type="paragraph" w:customStyle="1" w:styleId="TOFTitle">
    <w:name w:val="TOFTitle"/>
    <w:basedOn w:val="TOCTitle"/>
    <w:rsid w:val="009E251D"/>
  </w:style>
  <w:style w:type="paragraph" w:styleId="TableofFigures">
    <w:name w:val="table of figures"/>
    <w:basedOn w:val="Normal"/>
    <w:next w:val="Normal"/>
    <w:semiHidden/>
    <w:rsid w:val="009E251D"/>
    <w:pPr>
      <w:tabs>
        <w:tab w:val="right" w:leader="dot" w:pos="9072"/>
      </w:tabs>
      <w:ind w:left="970" w:hanging="403"/>
    </w:pPr>
    <w:rPr>
      <w:rFonts w:ascii="Times New Roman" w:hAnsi="Times New Roman"/>
      <w:b/>
    </w:rPr>
  </w:style>
  <w:style w:type="paragraph" w:styleId="ListNumber">
    <w:name w:val="List Number"/>
    <w:basedOn w:val="List"/>
    <w:rsid w:val="009E251D"/>
    <w:pPr>
      <w:numPr>
        <w:numId w:val="10"/>
      </w:numPr>
    </w:pPr>
  </w:style>
  <w:style w:type="character" w:customStyle="1" w:styleId="WingdingSymbols">
    <w:name w:val="Wingding Symbols"/>
    <w:rsid w:val="009E251D"/>
    <w:rPr>
      <w:rFonts w:ascii="Wingdings" w:hAnsi="Wingdings"/>
    </w:rPr>
  </w:style>
  <w:style w:type="paragraph" w:customStyle="1" w:styleId="TableHeading">
    <w:name w:val="Table Heading"/>
    <w:basedOn w:val="HeadingBase"/>
    <w:rsid w:val="009E251D"/>
    <w:pPr>
      <w:keepLines/>
      <w:pBdr>
        <w:bottom w:val="single" w:sz="6" w:space="1" w:color="918585"/>
      </w:pBdr>
      <w:spacing w:before="240"/>
    </w:pPr>
  </w:style>
  <w:style w:type="character" w:customStyle="1" w:styleId="HotSpot">
    <w:name w:val="HotSpot"/>
    <w:rsid w:val="009E251D"/>
    <w:rPr>
      <w:color w:val="0033CC"/>
      <w:u w:val="none"/>
    </w:rPr>
  </w:style>
  <w:style w:type="paragraph" w:customStyle="1" w:styleId="BodyTextRight">
    <w:name w:val="Body Text Right"/>
    <w:basedOn w:val="BodyText"/>
    <w:rsid w:val="009E251D"/>
    <w:pPr>
      <w:spacing w:before="0" w:after="0"/>
      <w:jc w:val="right"/>
    </w:pPr>
  </w:style>
  <w:style w:type="paragraph" w:styleId="Index3">
    <w:name w:val="index 3"/>
    <w:basedOn w:val="ListNumber2"/>
    <w:next w:val="Normal"/>
    <w:semiHidden/>
    <w:rsid w:val="009E251D"/>
    <w:pPr>
      <w:numPr>
        <w:numId w:val="0"/>
      </w:numPr>
      <w:tabs>
        <w:tab w:val="right" w:leader="dot" w:pos="4176"/>
      </w:tabs>
    </w:pPr>
  </w:style>
  <w:style w:type="paragraph" w:styleId="ListNumber2">
    <w:name w:val="List Number 2"/>
    <w:basedOn w:val="List2"/>
    <w:rsid w:val="009E251D"/>
    <w:pPr>
      <w:numPr>
        <w:numId w:val="9"/>
      </w:numPr>
      <w:tabs>
        <w:tab w:val="clear" w:pos="1060"/>
      </w:tabs>
    </w:pPr>
  </w:style>
  <w:style w:type="paragraph" w:customStyle="1" w:styleId="MarginNote">
    <w:name w:val="Margin Note"/>
    <w:basedOn w:val="BodyText"/>
    <w:rsid w:val="009E2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E25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251D"/>
    <w:rPr>
      <w:sz w:val="32"/>
    </w:rPr>
  </w:style>
  <w:style w:type="paragraph" w:customStyle="1" w:styleId="HeadingProcedure">
    <w:name w:val="Heading Procedure"/>
    <w:basedOn w:val="HeadingBase"/>
    <w:next w:val="Normal"/>
    <w:rsid w:val="009E251D"/>
    <w:pPr>
      <w:tabs>
        <w:tab w:val="left" w:pos="0"/>
      </w:tabs>
      <w:spacing w:before="120" w:after="60"/>
    </w:pPr>
    <w:rPr>
      <w:i/>
      <w:color w:val="918585"/>
      <w:sz w:val="22"/>
    </w:rPr>
  </w:style>
  <w:style w:type="paragraph" w:customStyle="1" w:styleId="TableBodyText">
    <w:name w:val="Table Body Text"/>
    <w:basedOn w:val="BodyText"/>
    <w:rsid w:val="009E251D"/>
    <w:pPr>
      <w:spacing w:before="60" w:after="60"/>
    </w:pPr>
  </w:style>
  <w:style w:type="paragraph" w:styleId="ListContinue">
    <w:name w:val="List Continue"/>
    <w:basedOn w:val="List"/>
    <w:rsid w:val="009E251D"/>
    <w:pPr>
      <w:ind w:firstLine="0"/>
    </w:pPr>
  </w:style>
  <w:style w:type="paragraph" w:customStyle="1" w:styleId="ListNote">
    <w:name w:val="List Note"/>
    <w:basedOn w:val="List"/>
    <w:rsid w:val="009E251D"/>
    <w:pPr>
      <w:pBdr>
        <w:top w:val="single" w:sz="6" w:space="2" w:color="918585"/>
        <w:bottom w:val="single" w:sz="6" w:space="2" w:color="918585"/>
      </w:pBdr>
      <w:tabs>
        <w:tab w:val="left" w:pos="1021"/>
      </w:tabs>
      <w:ind w:firstLine="0"/>
    </w:pPr>
  </w:style>
  <w:style w:type="paragraph" w:customStyle="1" w:styleId="Warning">
    <w:name w:val="Warning"/>
    <w:basedOn w:val="BodyText"/>
    <w:rsid w:val="009E251D"/>
    <w:pPr>
      <w:shd w:val="clear" w:color="auto" w:fill="D9D9D9"/>
      <w:tabs>
        <w:tab w:val="left" w:pos="992"/>
      </w:tabs>
      <w:ind w:left="119" w:right="119"/>
    </w:pPr>
    <w:rPr>
      <w:sz w:val="20"/>
    </w:rPr>
  </w:style>
  <w:style w:type="paragraph" w:customStyle="1" w:styleId="MarginIcons">
    <w:name w:val="Margin Icons"/>
    <w:basedOn w:val="BodyText"/>
    <w:rsid w:val="009E251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E251D"/>
    <w:rPr>
      <w:rFonts w:ascii="Courier New" w:hAnsi="Courier New"/>
    </w:rPr>
  </w:style>
  <w:style w:type="paragraph" w:customStyle="1" w:styleId="NoteBullet">
    <w:name w:val="Note Bullet"/>
    <w:basedOn w:val="Note"/>
    <w:rsid w:val="009E251D"/>
    <w:pPr>
      <w:tabs>
        <w:tab w:val="clear" w:pos="680"/>
      </w:tabs>
      <w:spacing w:before="60" w:after="60"/>
    </w:pPr>
  </w:style>
  <w:style w:type="paragraph" w:customStyle="1" w:styleId="SubHeading2">
    <w:name w:val="SubHeading2"/>
    <w:basedOn w:val="HeadingBase"/>
    <w:rsid w:val="009E251D"/>
    <w:pPr>
      <w:spacing w:before="240" w:after="60"/>
    </w:pPr>
    <w:rPr>
      <w:sz w:val="20"/>
    </w:rPr>
  </w:style>
  <w:style w:type="paragraph" w:customStyle="1" w:styleId="SubHeading1">
    <w:name w:val="SubHeading1"/>
    <w:basedOn w:val="HeadingBase"/>
    <w:rsid w:val="009E251D"/>
    <w:pPr>
      <w:spacing w:before="240" w:after="60"/>
    </w:pPr>
    <w:rPr>
      <w:color w:val="918585"/>
      <w:sz w:val="22"/>
    </w:rPr>
  </w:style>
  <w:style w:type="paragraph" w:customStyle="1" w:styleId="SideHeading">
    <w:name w:val="Side Heading"/>
    <w:basedOn w:val="HeadingBase"/>
    <w:rsid w:val="009E2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51D"/>
    <w:pPr>
      <w:tabs>
        <w:tab w:val="num" w:pos="360"/>
      </w:tabs>
    </w:pPr>
  </w:style>
  <w:style w:type="paragraph" w:styleId="PlainText">
    <w:name w:val="Plain Text"/>
    <w:basedOn w:val="Normal"/>
    <w:link w:val="PlainTextChar"/>
    <w:rsid w:val="009E251D"/>
    <w:rPr>
      <w:sz w:val="20"/>
    </w:rPr>
  </w:style>
  <w:style w:type="character" w:customStyle="1" w:styleId="PlainTextChar">
    <w:name w:val="Plain Text Char"/>
    <w:basedOn w:val="DefaultParagraphFont"/>
    <w:link w:val="PlainText"/>
    <w:rsid w:val="009E251D"/>
    <w:rPr>
      <w:rFonts w:ascii="Courier New" w:eastAsia="Times New Roman" w:hAnsi="Courier New" w:cs="Times New Roman"/>
      <w:sz w:val="20"/>
      <w:szCs w:val="20"/>
      <w:lang w:val="en-US" w:eastAsia="en-US"/>
    </w:rPr>
  </w:style>
  <w:style w:type="character" w:customStyle="1" w:styleId="MenuOption">
    <w:name w:val="Menu Option"/>
    <w:rsid w:val="009E251D"/>
    <w:rPr>
      <w:b/>
      <w:smallCaps/>
    </w:rPr>
  </w:style>
  <w:style w:type="paragraph" w:customStyle="1" w:styleId="TableListNumber">
    <w:name w:val="Table List Number"/>
    <w:basedOn w:val="ListNumber"/>
    <w:rsid w:val="009E251D"/>
    <w:pPr>
      <w:numPr>
        <w:numId w:val="0"/>
      </w:numPr>
    </w:pPr>
  </w:style>
  <w:style w:type="paragraph" w:styleId="TOC4">
    <w:name w:val="toc 4"/>
    <w:basedOn w:val="TOCBase"/>
    <w:next w:val="Normal"/>
    <w:semiHidden/>
    <w:rsid w:val="009E251D"/>
    <w:pPr>
      <w:tabs>
        <w:tab w:val="right" w:leader="dot" w:pos="9071"/>
      </w:tabs>
      <w:ind w:left="1701"/>
    </w:pPr>
  </w:style>
  <w:style w:type="paragraph" w:customStyle="1" w:styleId="ListAlpha">
    <w:name w:val="List Alpha"/>
    <w:basedOn w:val="List"/>
    <w:rsid w:val="009E251D"/>
    <w:pPr>
      <w:numPr>
        <w:numId w:val="8"/>
      </w:numPr>
    </w:pPr>
  </w:style>
  <w:style w:type="paragraph" w:customStyle="1" w:styleId="ListAlpha2">
    <w:name w:val="List Alpha 2"/>
    <w:basedOn w:val="List2"/>
    <w:rsid w:val="009E251D"/>
    <w:pPr>
      <w:numPr>
        <w:numId w:val="7"/>
      </w:numPr>
    </w:pPr>
  </w:style>
  <w:style w:type="paragraph" w:styleId="List3">
    <w:name w:val="List 3"/>
    <w:basedOn w:val="BodyText"/>
    <w:rsid w:val="009E251D"/>
    <w:pPr>
      <w:tabs>
        <w:tab w:val="left" w:pos="1021"/>
      </w:tabs>
      <w:spacing w:before="60" w:after="60"/>
      <w:ind w:left="1020" w:hanging="340"/>
    </w:pPr>
  </w:style>
  <w:style w:type="paragraph" w:styleId="List4">
    <w:name w:val="List 4"/>
    <w:basedOn w:val="BodyText"/>
    <w:rsid w:val="009E251D"/>
    <w:pPr>
      <w:tabs>
        <w:tab w:val="left" w:pos="1361"/>
      </w:tabs>
      <w:spacing w:before="60" w:after="60"/>
      <w:ind w:left="1361" w:hanging="340"/>
    </w:pPr>
  </w:style>
  <w:style w:type="paragraph" w:styleId="List5">
    <w:name w:val="List 5"/>
    <w:basedOn w:val="BodyText"/>
    <w:rsid w:val="009E251D"/>
    <w:pPr>
      <w:tabs>
        <w:tab w:val="left" w:pos="1701"/>
      </w:tabs>
      <w:spacing w:before="60" w:after="60"/>
      <w:ind w:left="1701" w:hanging="340"/>
    </w:pPr>
  </w:style>
  <w:style w:type="paragraph" w:styleId="ListBullet3">
    <w:name w:val="List Bullet 3"/>
    <w:basedOn w:val="List3"/>
    <w:rsid w:val="009E251D"/>
    <w:pPr>
      <w:numPr>
        <w:numId w:val="14"/>
      </w:numPr>
      <w:tabs>
        <w:tab w:val="clear" w:pos="1021"/>
      </w:tabs>
      <w:ind w:left="1037" w:hanging="357"/>
    </w:pPr>
  </w:style>
  <w:style w:type="paragraph" w:styleId="ListBullet4">
    <w:name w:val="List Bullet 4"/>
    <w:basedOn w:val="List4"/>
    <w:rsid w:val="009E251D"/>
    <w:pPr>
      <w:numPr>
        <w:numId w:val="2"/>
      </w:numPr>
    </w:pPr>
  </w:style>
  <w:style w:type="paragraph" w:styleId="ListBullet5">
    <w:name w:val="List Bullet 5"/>
    <w:basedOn w:val="List5"/>
    <w:rsid w:val="009E251D"/>
    <w:pPr>
      <w:numPr>
        <w:numId w:val="3"/>
      </w:numPr>
    </w:pPr>
  </w:style>
  <w:style w:type="paragraph" w:styleId="ListContinue2">
    <w:name w:val="List Continue 2"/>
    <w:basedOn w:val="List2"/>
    <w:rsid w:val="009E251D"/>
    <w:pPr>
      <w:ind w:firstLine="0"/>
    </w:pPr>
  </w:style>
  <w:style w:type="paragraph" w:styleId="ListContinue3">
    <w:name w:val="List Continue 3"/>
    <w:basedOn w:val="List3"/>
    <w:rsid w:val="009E251D"/>
    <w:pPr>
      <w:ind w:left="1021" w:firstLine="0"/>
    </w:pPr>
  </w:style>
  <w:style w:type="paragraph" w:styleId="ListContinue4">
    <w:name w:val="List Continue 4"/>
    <w:basedOn w:val="List4"/>
    <w:rsid w:val="009E251D"/>
    <w:pPr>
      <w:ind w:firstLine="0"/>
    </w:pPr>
  </w:style>
  <w:style w:type="paragraph" w:styleId="ListContinue5">
    <w:name w:val="List Continue 5"/>
    <w:basedOn w:val="List5"/>
    <w:rsid w:val="009E251D"/>
    <w:pPr>
      <w:ind w:firstLine="0"/>
    </w:pPr>
  </w:style>
  <w:style w:type="paragraph" w:styleId="ListNumber3">
    <w:name w:val="List Number 3"/>
    <w:basedOn w:val="List3"/>
    <w:rsid w:val="009E251D"/>
    <w:pPr>
      <w:numPr>
        <w:numId w:val="4"/>
      </w:numPr>
    </w:pPr>
  </w:style>
  <w:style w:type="paragraph" w:styleId="ListNumber4">
    <w:name w:val="List Number 4"/>
    <w:basedOn w:val="List4"/>
    <w:rsid w:val="009E251D"/>
    <w:pPr>
      <w:numPr>
        <w:numId w:val="5"/>
      </w:numPr>
    </w:pPr>
  </w:style>
  <w:style w:type="paragraph" w:styleId="ListNumber5">
    <w:name w:val="List Number 5"/>
    <w:basedOn w:val="List5"/>
    <w:rsid w:val="009E251D"/>
    <w:pPr>
      <w:numPr>
        <w:numId w:val="6"/>
      </w:numPr>
    </w:pPr>
  </w:style>
  <w:style w:type="paragraph" w:styleId="BlockText">
    <w:name w:val="Block Text"/>
    <w:basedOn w:val="Normal"/>
    <w:rsid w:val="009E251D"/>
    <w:pPr>
      <w:spacing w:after="120"/>
      <w:ind w:left="1440" w:right="1440"/>
    </w:pPr>
  </w:style>
  <w:style w:type="character" w:customStyle="1" w:styleId="Subscript">
    <w:name w:val="Subscript"/>
    <w:rsid w:val="009E251D"/>
    <w:rPr>
      <w:sz w:val="16"/>
      <w:vertAlign w:val="subscript"/>
    </w:rPr>
  </w:style>
  <w:style w:type="character" w:customStyle="1" w:styleId="Superscript">
    <w:name w:val="Superscript"/>
    <w:rsid w:val="009E251D"/>
    <w:rPr>
      <w:sz w:val="16"/>
      <w:vertAlign w:val="superscript"/>
    </w:rPr>
  </w:style>
  <w:style w:type="character" w:customStyle="1" w:styleId="Symbols">
    <w:name w:val="Symbols"/>
    <w:rsid w:val="009E251D"/>
    <w:rPr>
      <w:rFonts w:ascii="Symbol" w:hAnsi="Symbol"/>
    </w:rPr>
  </w:style>
  <w:style w:type="character" w:customStyle="1" w:styleId="MenuOptions">
    <w:name w:val="Menu Options"/>
    <w:rsid w:val="009E251D"/>
    <w:rPr>
      <w:rFonts w:ascii="Arial Narrow" w:hAnsi="Arial Narrow"/>
      <w:smallCaps/>
    </w:rPr>
  </w:style>
  <w:style w:type="character" w:customStyle="1" w:styleId="Buttons">
    <w:name w:val="Buttons"/>
    <w:rsid w:val="009E251D"/>
    <w:rPr>
      <w:b/>
    </w:rPr>
  </w:style>
  <w:style w:type="character" w:customStyle="1" w:styleId="Underlined">
    <w:name w:val="Underlined"/>
    <w:rsid w:val="009E251D"/>
    <w:rPr>
      <w:u w:val="single"/>
    </w:rPr>
  </w:style>
  <w:style w:type="paragraph" w:customStyle="1" w:styleId="TableBodyTextRight">
    <w:name w:val="Table Body Text Right"/>
    <w:basedOn w:val="TableBodyText"/>
    <w:rsid w:val="009E251D"/>
    <w:pPr>
      <w:widowControl w:val="0"/>
      <w:autoSpaceDE w:val="0"/>
      <w:autoSpaceDN w:val="0"/>
      <w:adjustRightInd w:val="0"/>
      <w:jc w:val="right"/>
    </w:pPr>
    <w:rPr>
      <w:rFonts w:cs="Arial"/>
      <w:szCs w:val="18"/>
    </w:rPr>
  </w:style>
  <w:style w:type="paragraph" w:customStyle="1" w:styleId="CopyrightText">
    <w:name w:val="Copyright Text"/>
    <w:basedOn w:val="BodyText"/>
    <w:rsid w:val="009E251D"/>
    <w:rPr>
      <w:sz w:val="18"/>
    </w:rPr>
  </w:style>
  <w:style w:type="paragraph" w:customStyle="1" w:styleId="BodySmallRight">
    <w:name w:val="Body Small Right"/>
    <w:basedOn w:val="BodyTextRight"/>
    <w:rsid w:val="009E251D"/>
    <w:rPr>
      <w:sz w:val="18"/>
      <w:szCs w:val="18"/>
    </w:rPr>
  </w:style>
  <w:style w:type="paragraph" w:customStyle="1" w:styleId="MarginEdition">
    <w:name w:val="Margin Edition"/>
    <w:basedOn w:val="MarginNote"/>
    <w:rsid w:val="009E251D"/>
    <w:pPr>
      <w:spacing w:before="0" w:after="0"/>
    </w:pPr>
    <w:rPr>
      <w:rFonts w:ascii="Times New Roman" w:hAnsi="Times New Roman"/>
      <w:color w:val="999999"/>
    </w:rPr>
  </w:style>
  <w:style w:type="paragraph" w:customStyle="1" w:styleId="Spacer">
    <w:name w:val="Spacer"/>
    <w:basedOn w:val="Normal"/>
    <w:rsid w:val="009E251D"/>
    <w:rPr>
      <w:sz w:val="2"/>
      <w:szCs w:val="2"/>
    </w:rPr>
  </w:style>
  <w:style w:type="character" w:customStyle="1" w:styleId="Small">
    <w:name w:val="Small"/>
    <w:rsid w:val="009E251D"/>
    <w:rPr>
      <w:sz w:val="16"/>
    </w:rPr>
  </w:style>
  <w:style w:type="paragraph" w:customStyle="1" w:styleId="WideTable">
    <w:name w:val="Wide Table"/>
    <w:basedOn w:val="Normal"/>
    <w:rsid w:val="009E251D"/>
    <w:pPr>
      <w:ind w:left="-1418"/>
    </w:pPr>
    <w:rPr>
      <w:sz w:val="2"/>
      <w:szCs w:val="2"/>
    </w:rPr>
  </w:style>
  <w:style w:type="character" w:styleId="PageNumber">
    <w:name w:val="page number"/>
    <w:rsid w:val="009E251D"/>
  </w:style>
  <w:style w:type="paragraph" w:styleId="Quote">
    <w:name w:val="Quote"/>
    <w:basedOn w:val="Heading1"/>
    <w:link w:val="QuoteChar"/>
    <w:qFormat/>
    <w:rsid w:val="009E251D"/>
    <w:rPr>
      <w:b w:val="0"/>
      <w:sz w:val="72"/>
      <w:szCs w:val="72"/>
      <w:lang w:val="en-NZ"/>
    </w:rPr>
  </w:style>
  <w:style w:type="character" w:customStyle="1" w:styleId="QuoteChar">
    <w:name w:val="Quote Char"/>
    <w:link w:val="Quote"/>
    <w:rsid w:val="009E2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51D"/>
    <w:pPr>
      <w:pageBreakBefore/>
    </w:pPr>
  </w:style>
  <w:style w:type="paragraph" w:customStyle="1" w:styleId="Border">
    <w:name w:val="Border"/>
    <w:basedOn w:val="Normal"/>
    <w:qFormat/>
    <w:rsid w:val="009E251D"/>
    <w:pPr>
      <w:pBdr>
        <w:top w:val="single" w:sz="18" w:space="1" w:color="auto"/>
      </w:pBdr>
    </w:pPr>
    <w:rPr>
      <w:rFonts w:ascii="Times New Roman" w:hAnsi="Times New Roman"/>
      <w:color w:val="FFFFFF"/>
      <w:sz w:val="2"/>
    </w:rPr>
  </w:style>
  <w:style w:type="character" w:styleId="IntenseEmphasis">
    <w:name w:val="Intense Emphasis"/>
    <w:uiPriority w:val="21"/>
    <w:qFormat/>
    <w:rsid w:val="009E251D"/>
    <w:rPr>
      <w:b/>
      <w:bCs/>
      <w:i/>
      <w:iCs/>
      <w:color w:val="auto"/>
    </w:rPr>
  </w:style>
  <w:style w:type="paragraph" w:styleId="IntenseQuote">
    <w:name w:val="Intense Quote"/>
    <w:basedOn w:val="Normal"/>
    <w:next w:val="Normal"/>
    <w:link w:val="IntenseQuoteChar"/>
    <w:uiPriority w:val="30"/>
    <w:qFormat/>
    <w:rsid w:val="009E251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E251D"/>
    <w:rPr>
      <w:rFonts w:ascii="Courier New" w:eastAsia="Times New Roman" w:hAnsi="Courier New" w:cs="Times New Roman"/>
      <w:b/>
      <w:bCs/>
      <w:i/>
      <w:iCs/>
      <w:szCs w:val="20"/>
      <w:lang w:val="en-US" w:eastAsia="en-US"/>
    </w:rPr>
  </w:style>
  <w:style w:type="character" w:styleId="SubtleReference">
    <w:name w:val="Subtle Reference"/>
    <w:uiPriority w:val="31"/>
    <w:qFormat/>
    <w:rsid w:val="009E251D"/>
    <w:rPr>
      <w:smallCaps/>
      <w:color w:val="auto"/>
      <w:u w:val="single"/>
    </w:rPr>
  </w:style>
  <w:style w:type="character" w:styleId="IntenseReference">
    <w:name w:val="Intense Reference"/>
    <w:uiPriority w:val="32"/>
    <w:qFormat/>
    <w:rsid w:val="009E251D"/>
    <w:rPr>
      <w:b/>
      <w:bCs/>
      <w:smallCaps/>
      <w:color w:val="auto"/>
      <w:spacing w:val="5"/>
      <w:u w:val="single"/>
    </w:rPr>
  </w:style>
  <w:style w:type="paragraph" w:customStyle="1" w:styleId="2ColumnHeading">
    <w:name w:val="2Column Heading"/>
    <w:basedOn w:val="BodyText"/>
    <w:qFormat/>
    <w:rsid w:val="009E251D"/>
    <w:pPr>
      <w:spacing w:after="60"/>
      <w:ind w:left="-2268"/>
    </w:pPr>
    <w:rPr>
      <w:b/>
    </w:rPr>
  </w:style>
  <w:style w:type="paragraph" w:customStyle="1" w:styleId="Heading1TOC">
    <w:name w:val="Heading1 TOC"/>
    <w:basedOn w:val="Normal"/>
    <w:qFormat/>
    <w:rsid w:val="009E251D"/>
    <w:pPr>
      <w:spacing w:before="240" w:after="120"/>
    </w:pPr>
    <w:rPr>
      <w:rFonts w:ascii="Times New Roman" w:hAnsi="Times New Roman"/>
      <w:b/>
      <w:sz w:val="32"/>
    </w:rPr>
  </w:style>
  <w:style w:type="paragraph" w:customStyle="1" w:styleId="Heading2TOC">
    <w:name w:val="Heading2 TOC"/>
    <w:basedOn w:val="Normal"/>
    <w:qFormat/>
    <w:rsid w:val="009E251D"/>
    <w:pPr>
      <w:spacing w:before="240" w:after="60"/>
    </w:pPr>
    <w:rPr>
      <w:rFonts w:ascii="Times New Roman" w:hAnsi="Times New Roman"/>
      <w:b/>
      <w:sz w:val="28"/>
    </w:rPr>
  </w:style>
  <w:style w:type="character" w:customStyle="1" w:styleId="Underline">
    <w:name w:val="Underline"/>
    <w:qFormat/>
    <w:rsid w:val="009E251D"/>
    <w:rPr>
      <w:u w:val="single"/>
    </w:rPr>
  </w:style>
  <w:style w:type="paragraph" w:styleId="BalloonText">
    <w:name w:val="Balloon Text"/>
    <w:basedOn w:val="Normal"/>
    <w:link w:val="BalloonTextChar"/>
    <w:rsid w:val="009E251D"/>
    <w:rPr>
      <w:rFonts w:ascii="Tahoma" w:hAnsi="Tahoma" w:cs="Tahoma"/>
      <w:sz w:val="16"/>
      <w:szCs w:val="16"/>
    </w:rPr>
  </w:style>
  <w:style w:type="character" w:customStyle="1" w:styleId="BalloonTextChar">
    <w:name w:val="Balloon Text Char"/>
    <w:link w:val="BalloonText"/>
    <w:rsid w:val="009E25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251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E251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1328</Words>
  <Characters>7436</Characters>
  <Application>Microsoft Office Word</Application>
  <DocSecurity>0</DocSecurity>
  <Lines>253</Lines>
  <Paragraphs>109</Paragraphs>
  <ScaleCrop>false</ScaleCrop>
  <Company>Author-it Software Corporation Ltd.</Company>
  <LinksUpToDate>false</LinksUpToDate>
  <CharactersWithSpaces>8670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MSACMT221A Apply Just in Time (JIT) procedures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2012-05-26T18:24:00Z</dcterms:created>
  <dcterms:modified xsi:type="dcterms:W3CDTF">2012-05-26T18:24:00Z</dcterms:modified>
</cp:coreProperties>
</file>