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3BC" w:rsidP="00E623BC">
      <w:pPr>
        <w:pStyle w:val="Title"/>
      </w:pPr>
      <w:r>
        <w:fldChar w:fldCharType="begin"/>
      </w:r>
      <w:r>
        <w:instrText xml:space="preserve"> TITLE   \* MERGEFORMAT </w:instrText>
      </w:r>
      <w:r>
        <w:fldChar w:fldCharType="separate"/>
      </w:r>
      <w:r>
        <w:t>MSACMS601A Analyse and map a value chain</w:t>
      </w:r>
      <w:r>
        <w:fldChar w:fldCharType="end"/>
      </w:r>
    </w:p>
    <w:p w:rsidR="00E623BC" w:rsidP="00E623BC">
      <w:pPr>
        <w:pStyle w:val="Version"/>
        <w:sectPr w:rsidSect="006530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5302B" w:rsidP="0065302B">
      <w:pPr>
        <w:pStyle w:val="SuperHeading"/>
      </w:pPr>
      <w:r w:rsidRPr="0065302B">
        <w:t>MSACMS601A Analyse and map a value chain</w:t>
      </w:r>
    </w:p>
    <w:p w:rsidR="00000000" w:rsidRPr="0065302B" w:rsidP="0065302B">
      <w:pPr>
        <w:pStyle w:val="SuperHeading"/>
      </w:pPr>
    </w:p>
    <w:p w:rsidR="00000000" w:rsidRPr="0065302B" w:rsidP="0065302B">
      <w:pPr>
        <w:pStyle w:val="Heading1"/>
      </w:pPr>
      <w:bookmarkStart w:id="1" w:name="O_100335"/>
      <w:bookmarkEnd w:id="1"/>
      <w:r w:rsidRPr="0065302B">
        <w:t>Modification History</w:t>
      </w:r>
    </w:p>
    <w:p w:rsidR="00000000" w:rsidRPr="0065302B" w:rsidP="0065302B">
      <w:pPr>
        <w:pStyle w:val="BodyText"/>
      </w:pPr>
      <w:r w:rsidRPr="0065302B">
        <w:t>Not applicable.</w:t>
      </w:r>
    </w:p>
    <w:p w:rsidR="00000000" w:rsidRPr="0065302B" w:rsidP="0065302B">
      <w:pPr>
        <w:pStyle w:val="AllowPageBreak"/>
      </w:pPr>
    </w:p>
    <w:p w:rsidR="00000000" w:rsidRPr="0065302B" w:rsidP="0065302B">
      <w:pPr>
        <w:pStyle w:val="Heading1"/>
      </w:pPr>
      <w:bookmarkStart w:id="2" w:name="O_100336"/>
      <w:bookmarkEnd w:id="2"/>
      <w:r w:rsidRPr="0065302B">
        <w:t>Unit Descriptor</w:t>
      </w:r>
    </w:p>
    <w:tbl>
      <w:tblPr>
        <w:tblW w:w="0" w:type="auto"/>
        <w:tblLayout w:type="fixed"/>
        <w:tblCellMar>
          <w:left w:w="62" w:type="dxa"/>
          <w:right w:w="62" w:type="dxa"/>
        </w:tblCellMar>
        <w:tblLook w:val="0000"/>
      </w:tblPr>
      <w:tblGrid>
        <w:gridCol w:w="2937"/>
        <w:gridCol w:w="5585"/>
      </w:tblGrid>
      <w:tr w:rsidTr="00E623BC">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02B" w:rsidP="0065302B">
            <w:pPr>
              <w:pStyle w:val="BodyText"/>
            </w:pPr>
            <w:r w:rsidRPr="0065302B">
              <w:t>This unit covers the skills needed to analyse and map a value chain, including the clear identification of t</w:t>
            </w:r>
            <w:r w:rsidRPr="0065302B">
              <w:t>he place of a manufacturing enterprise in the value chain and its contribution to the value chain. The unit will cover the identification of enterprises in a value chain, including their relationships and the activities undertaken by value chain enterprise</w:t>
            </w:r>
            <w:r w:rsidRPr="0065302B">
              <w:t>s. The identification skills include identification at the virtual or information level, the technical or process level and at the physical or logistic level.</w:t>
            </w:r>
          </w:p>
          <w:p w:rsidR="00000000" w:rsidRPr="0065302B" w:rsidP="0065302B">
            <w:pPr>
              <w:pStyle w:val="BodyText"/>
            </w:pPr>
            <w:r w:rsidRPr="0065302B">
              <w:t>The unit includes the analysis of value adding and non-value adding activities and the informatio</w:t>
            </w:r>
            <w:r w:rsidRPr="0065302B">
              <w:t>n needs for successful value chain mapping, including information technology (IT) needs.</w:t>
            </w:r>
          </w:p>
          <w:p w:rsidR="00000000" w:rsidRPr="0065302B" w:rsidP="0065302B">
            <w:pPr>
              <w:pStyle w:val="BodyText"/>
            </w:pPr>
            <w:r w:rsidRPr="0065302B">
              <w:t>This unit covers the analysis of the supply chain, the demand chain as well as the overall value chain.</w:t>
            </w:r>
          </w:p>
        </w:tc>
      </w:tr>
    </w:tbl>
    <w:p w:rsidR="00000000" w:rsidRPr="0065302B" w:rsidP="0065302B">
      <w:pPr>
        <w:pStyle w:val="BodyText"/>
      </w:pPr>
    </w:p>
    <w:p w:rsidR="00000000" w:rsidRPr="0065302B" w:rsidP="0065302B">
      <w:pPr>
        <w:pStyle w:val="AllowPageBreak"/>
      </w:pPr>
    </w:p>
    <w:p w:rsidR="00000000" w:rsidRPr="0065302B" w:rsidP="0065302B">
      <w:pPr>
        <w:pStyle w:val="Heading1"/>
      </w:pPr>
      <w:bookmarkStart w:id="3" w:name="O_100337"/>
      <w:bookmarkEnd w:id="3"/>
      <w:r w:rsidRPr="0065302B">
        <w:t>Application of the Unit</w:t>
      </w:r>
    </w:p>
    <w:tbl>
      <w:tblPr>
        <w:tblW w:w="0" w:type="auto"/>
        <w:tblLayout w:type="fixed"/>
        <w:tblCellMar>
          <w:left w:w="62" w:type="dxa"/>
          <w:right w:w="62" w:type="dxa"/>
        </w:tblCellMar>
        <w:tblLook w:val="0000"/>
      </w:tblPr>
      <w:tblGrid>
        <w:gridCol w:w="2937"/>
        <w:gridCol w:w="5585"/>
      </w:tblGrid>
      <w:tr w:rsidTr="00E623BC">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02B" w:rsidP="0065302B">
            <w:pPr>
              <w:pStyle w:val="BodyText"/>
            </w:pPr>
            <w:r w:rsidRPr="0065302B">
              <w:t xml:space="preserve">In a typical scenario, the person (who may be a production/plant manager, purchasing/technical officer or similar) needs to analyse a value chain, a supply chain or a demand chain in order to understand the interactions between all </w:t>
            </w:r>
            <w:r w:rsidRPr="0065302B">
              <w:t xml:space="preserve">members and determine the value added/potential value added by each member. This is the basis for the design of </w:t>
            </w:r>
            <w:r w:rsidRPr="0065302B">
              <w:rPr>
                <w:rStyle w:val="BoldandItalics"/>
              </w:rPr>
              <w:t>Just in Time</w:t>
            </w:r>
            <w:r w:rsidRPr="0065302B">
              <w:t xml:space="preserve"> (</w:t>
            </w:r>
            <w:r w:rsidRPr="0065302B">
              <w:rPr>
                <w:rStyle w:val="BoldandItalics"/>
              </w:rPr>
              <w:t>JIT</w:t>
            </w:r>
            <w:r w:rsidRPr="0065302B">
              <w:t xml:space="preserve">) and for the determination of </w:t>
            </w:r>
            <w:r w:rsidRPr="0065302B">
              <w:rPr>
                <w:rStyle w:val="BoldandItalics"/>
              </w:rPr>
              <w:t>waste</w:t>
            </w:r>
            <w:r w:rsidRPr="0065302B">
              <w:t xml:space="preserve">. Value chain analysis is not just a one off activity but rather </w:t>
            </w:r>
            <w:r w:rsidRPr="0065302B">
              <w:t xml:space="preserve">an ongoing activity of re-analysis as the value chain changes as its members progress towards truly competitive manufacturing. </w:t>
            </w:r>
          </w:p>
        </w:tc>
      </w:tr>
    </w:tbl>
    <w:p w:rsidR="00000000" w:rsidRPr="0065302B" w:rsidP="0065302B">
      <w:pPr>
        <w:pStyle w:val="BodyText"/>
      </w:pPr>
    </w:p>
    <w:p w:rsidR="00000000" w:rsidRPr="0065302B" w:rsidP="0065302B">
      <w:pPr>
        <w:pStyle w:val="AllowPageBreak"/>
      </w:pPr>
    </w:p>
    <w:p w:rsidR="00000000" w:rsidRPr="0065302B" w:rsidP="0065302B">
      <w:pPr>
        <w:pStyle w:val="Heading1"/>
      </w:pPr>
      <w:bookmarkStart w:id="4" w:name="O_100338"/>
      <w:bookmarkEnd w:id="4"/>
      <w:r w:rsidRPr="0065302B">
        <w:t>Licensing/Regulatory Information</w:t>
      </w:r>
    </w:p>
    <w:p w:rsidR="00000000" w:rsidRPr="0065302B" w:rsidP="0065302B">
      <w:pPr>
        <w:pStyle w:val="BodyText"/>
      </w:pPr>
      <w:r w:rsidRPr="0065302B">
        <w:t>Not applicable.</w:t>
      </w:r>
    </w:p>
    <w:p w:rsidR="00000000" w:rsidRPr="0065302B" w:rsidP="0065302B">
      <w:pPr>
        <w:pStyle w:val="AllowPageBreak"/>
      </w:pPr>
    </w:p>
    <w:p w:rsidR="00000000" w:rsidRPr="0065302B" w:rsidP="0065302B">
      <w:pPr>
        <w:pStyle w:val="Heading1"/>
      </w:pPr>
      <w:bookmarkStart w:id="5" w:name="O_100340"/>
      <w:bookmarkEnd w:id="5"/>
      <w:r w:rsidRPr="0065302B">
        <w:t>Pre-Requisites</w:t>
      </w:r>
    </w:p>
    <w:tbl>
      <w:tblPr>
        <w:tblW w:w="0" w:type="auto"/>
        <w:tblLayout w:type="fixed"/>
        <w:tblCellMar>
          <w:left w:w="62" w:type="dxa"/>
          <w:right w:w="62" w:type="dxa"/>
        </w:tblCellMar>
        <w:tblLook w:val="0000"/>
      </w:tblPr>
      <w:tblGrid>
        <w:gridCol w:w="2604"/>
        <w:gridCol w:w="2919"/>
        <w:gridCol w:w="2999"/>
      </w:tblGrid>
      <w:tr w:rsidTr="00E623BC">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02B" w:rsidP="0065302B">
            <w:pPr>
              <w:pStyle w:val="BodyText"/>
            </w:pPr>
            <w:r w:rsidRPr="0065302B">
              <w:rPr>
                <w:rStyle w:val="SpecialBold"/>
              </w:rPr>
              <w:t>Prerequisite units</w:t>
            </w:r>
          </w:p>
        </w:tc>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02B" w:rsidP="0065302B">
            <w:pPr>
              <w:pStyle w:val="BodyText"/>
            </w:pPr>
            <w:r w:rsidRPr="0065302B">
              <w:rPr>
                <w:rStyle w:val="Emphasis"/>
              </w:rPr>
              <w:t>MSACMT631</w:t>
            </w:r>
            <w:r w:rsidRPr="0065302B">
              <w:rPr>
                <w:rStyle w:val="Emphasis"/>
              </w:rPr>
              <w:t>A</w:t>
            </w:r>
          </w:p>
        </w:tc>
        <w:tc>
          <w:tcPr>
            <w:tcW w:w="2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02B" w:rsidP="0065302B">
            <w:pPr>
              <w:pStyle w:val="BodyText"/>
            </w:pPr>
            <w:r w:rsidRPr="0065302B">
              <w:rPr>
                <w:rStyle w:val="Emphasis"/>
              </w:rPr>
              <w:t>Undertake value analysis of product costs in terms of customer requirements</w:t>
            </w:r>
            <w:r w:rsidRPr="0065302B">
              <w:t>.</w:t>
            </w:r>
          </w:p>
        </w:tc>
      </w:tr>
    </w:tbl>
    <w:p w:rsidR="00000000" w:rsidRPr="0065302B" w:rsidP="0065302B">
      <w:pPr>
        <w:pStyle w:val="BodyText"/>
      </w:pPr>
    </w:p>
    <w:p w:rsidR="00000000" w:rsidRPr="0065302B" w:rsidP="0065302B">
      <w:pPr>
        <w:pStyle w:val="AllowPageBreak"/>
      </w:pPr>
    </w:p>
    <w:p w:rsidR="00000000" w:rsidRPr="0065302B" w:rsidP="0065302B">
      <w:pPr>
        <w:pStyle w:val="Heading1"/>
      </w:pPr>
      <w:bookmarkStart w:id="6" w:name="O_100339"/>
      <w:bookmarkEnd w:id="6"/>
      <w:r w:rsidRPr="0065302B">
        <w:t>Employability Skills Information</w:t>
      </w:r>
    </w:p>
    <w:tbl>
      <w:tblPr>
        <w:tblW w:w="0" w:type="auto"/>
        <w:tblLayout w:type="fixed"/>
        <w:tblCellMar>
          <w:left w:w="62" w:type="dxa"/>
          <w:right w:w="62" w:type="dxa"/>
        </w:tblCellMar>
        <w:tblLook w:val="0000"/>
      </w:tblPr>
      <w:tblGrid>
        <w:gridCol w:w="2937"/>
        <w:gridCol w:w="5585"/>
      </w:tblGrid>
      <w:tr w:rsidTr="00E623B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02B" w:rsidP="0065302B">
            <w:pPr>
              <w:pStyle w:val="BodyText"/>
            </w:pPr>
            <w:r w:rsidRPr="0065302B">
              <w:t>This unit contains employability skills</w:t>
            </w:r>
          </w:p>
        </w:tc>
      </w:tr>
    </w:tbl>
    <w:p w:rsidR="00000000" w:rsidRPr="0065302B" w:rsidP="0065302B">
      <w:pPr>
        <w:pStyle w:val="BodyText"/>
      </w:pPr>
    </w:p>
    <w:p w:rsidR="00000000" w:rsidRPr="0065302B" w:rsidP="0065302B">
      <w:pPr>
        <w:pStyle w:val="AllowPageBreak"/>
      </w:pPr>
    </w:p>
    <w:p w:rsidR="00000000" w:rsidRPr="0065302B" w:rsidP="0065302B">
      <w:pPr>
        <w:pStyle w:val="Heading1"/>
      </w:pPr>
      <w:bookmarkStart w:id="7" w:name="O_100341"/>
      <w:bookmarkEnd w:id="7"/>
      <w:r w:rsidRPr="0065302B">
        <w:t>Elements and Performance Criteria Pre-Content</w:t>
      </w:r>
    </w:p>
    <w:tbl>
      <w:tblPr>
        <w:tblW w:w="0" w:type="auto"/>
        <w:tblLayout w:type="fixed"/>
        <w:tblCellMar>
          <w:left w:w="62" w:type="dxa"/>
          <w:right w:w="62" w:type="dxa"/>
        </w:tblCellMar>
        <w:tblLook w:val="0000"/>
      </w:tblPr>
      <w:tblGrid>
        <w:gridCol w:w="2921"/>
        <w:gridCol w:w="5584"/>
      </w:tblGrid>
      <w:tr w:rsidTr="00E623BC">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t>Elements describe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5302B" w:rsidP="0065302B">
            <w:pPr>
              <w:pStyle w:val="BodyText"/>
            </w:pPr>
            <w:r w:rsidRPr="0065302B">
              <w:t>Performance Criteria describe the performance needed to demonstrate achievement of the Element. Where bold italicised text is used, further information is detailed in the required skills an</w:t>
            </w:r>
            <w:r w:rsidRPr="0065302B">
              <w:t>d knowledge section and the Range Statement. Assessment of performance is to be consistent with the Evidence Guide.</w:t>
            </w:r>
          </w:p>
        </w:tc>
      </w:tr>
    </w:tbl>
    <w:p w:rsidR="00000000" w:rsidRPr="0065302B" w:rsidP="0065302B">
      <w:pPr>
        <w:pStyle w:val="BodyText"/>
      </w:pPr>
    </w:p>
    <w:p w:rsidR="00000000" w:rsidRPr="0065302B" w:rsidP="0065302B">
      <w:pPr>
        <w:pStyle w:val="AllowPageBreak"/>
      </w:pPr>
    </w:p>
    <w:p w:rsidR="00000000" w:rsidRPr="0065302B" w:rsidP="0065302B">
      <w:pPr>
        <w:pStyle w:val="Heading1"/>
      </w:pPr>
      <w:bookmarkStart w:id="8" w:name="O_100342"/>
      <w:bookmarkEnd w:id="8"/>
      <w:r w:rsidRPr="0065302B">
        <w:t>Elements and Performance Criteria</w:t>
      </w:r>
    </w:p>
    <w:tbl>
      <w:tblPr>
        <w:tblW w:w="0" w:type="auto"/>
        <w:tblLayout w:type="fixed"/>
        <w:tblCellMar>
          <w:left w:w="62" w:type="dxa"/>
          <w:right w:w="62" w:type="dxa"/>
        </w:tblCellMar>
        <w:tblLook w:val="0000"/>
      </w:tblPr>
      <w:tblGrid>
        <w:gridCol w:w="2921"/>
        <w:gridCol w:w="5584"/>
      </w:tblGrid>
      <w:tr w:rsidTr="00E623BC">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5302B" w:rsidP="0065302B">
            <w:pPr>
              <w:pStyle w:val="BodyText"/>
            </w:pPr>
            <w:r w:rsidRPr="0065302B">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5302B">
            <w:pPr>
              <w:pStyle w:val="BodyText"/>
              <w:rPr>
                <w:lang w:val="en-NZ"/>
              </w:rPr>
            </w:pPr>
            <w:r w:rsidRPr="0065302B">
              <w:rPr>
                <w:rStyle w:val="SpecialBold"/>
              </w:rPr>
              <w:t>PERFORMANCE CRITERIA</w:t>
            </w:r>
          </w:p>
        </w:tc>
      </w:tr>
      <w:tr w:rsidTr="00E623BC">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List"/>
              <w:rPr>
                <w:lang w:val="en-NZ"/>
              </w:rPr>
            </w:pPr>
            <w:r w:rsidRPr="0065302B">
              <w:t>1.</w:t>
            </w:r>
            <w:r w:rsidRPr="0065302B">
              <w:tab/>
              <w:t>Map the value stream</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02B" w:rsidP="0065302B">
            <w:pPr>
              <w:pStyle w:val="List2"/>
            </w:pPr>
            <w:r w:rsidRPr="0065302B">
              <w:t>1.1.</w:t>
            </w:r>
            <w:r w:rsidRPr="0065302B">
              <w:tab/>
            </w:r>
            <w:r w:rsidRPr="0065302B">
              <w:t>Select a product/product group for analysis</w:t>
            </w:r>
          </w:p>
          <w:p w:rsidR="00000000" w:rsidRPr="0065302B" w:rsidP="0065302B">
            <w:pPr>
              <w:pStyle w:val="List2"/>
            </w:pPr>
            <w:r w:rsidRPr="0065302B">
              <w:t>1.2.</w:t>
            </w:r>
            <w:r w:rsidRPr="0065302B">
              <w:tab/>
              <w:t>Identify ultimate customer/s</w:t>
            </w:r>
          </w:p>
          <w:p w:rsidR="00000000" w:rsidRPr="0065302B" w:rsidP="0065302B">
            <w:pPr>
              <w:pStyle w:val="List2"/>
            </w:pPr>
            <w:r w:rsidRPr="0065302B">
              <w:t>1.3.</w:t>
            </w:r>
            <w:r w:rsidRPr="0065302B">
              <w:tab/>
              <w:t>Identify ultimate supplier/s</w:t>
            </w:r>
          </w:p>
          <w:p w:rsidR="00000000" w:rsidRPr="0065302B" w:rsidP="0065302B">
            <w:pPr>
              <w:pStyle w:val="List2"/>
            </w:pPr>
            <w:r w:rsidRPr="0065302B">
              <w:t>1.4.</w:t>
            </w:r>
            <w:r w:rsidRPr="0065302B">
              <w:tab/>
              <w:t>Identify all organisations between ultimate supplier and ultimate customer</w:t>
            </w:r>
          </w:p>
          <w:p w:rsidR="00000000" w:rsidP="0065302B">
            <w:pPr>
              <w:pStyle w:val="List2"/>
              <w:rPr>
                <w:lang w:val="en-NZ"/>
              </w:rPr>
            </w:pPr>
            <w:r w:rsidRPr="0065302B">
              <w:t>1.5.</w:t>
            </w:r>
            <w:r w:rsidRPr="0065302B">
              <w:tab/>
              <w:t>Identify all steps in own organisation</w:t>
            </w:r>
          </w:p>
        </w:tc>
      </w:tr>
      <w:tr w:rsidTr="00E623BC">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List"/>
              <w:rPr>
                <w:lang w:val="en-NZ"/>
              </w:rPr>
            </w:pPr>
            <w:r w:rsidRPr="0065302B">
              <w:t>2.</w:t>
            </w:r>
            <w:r w:rsidRPr="0065302B">
              <w:tab/>
            </w:r>
            <w:r w:rsidRPr="0065302B">
              <w:t>Define customer need</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02B" w:rsidP="0065302B">
            <w:pPr>
              <w:pStyle w:val="List2"/>
            </w:pPr>
            <w:r w:rsidRPr="0065302B">
              <w:t>2.1.</w:t>
            </w:r>
            <w:r w:rsidRPr="0065302B">
              <w:tab/>
              <w:t>Determine the features/benefits obtained by customers from product/s</w:t>
            </w:r>
          </w:p>
          <w:p w:rsidR="00000000" w:rsidRPr="0065302B" w:rsidP="0065302B">
            <w:pPr>
              <w:pStyle w:val="List2"/>
            </w:pPr>
            <w:r w:rsidRPr="0065302B">
              <w:t>2.2.</w:t>
            </w:r>
            <w:r w:rsidRPr="0065302B">
              <w:tab/>
              <w:t>Determine methods of measuring the contribution to each features/benefits</w:t>
            </w:r>
          </w:p>
          <w:p w:rsidR="00000000" w:rsidRPr="0065302B" w:rsidP="0065302B">
            <w:pPr>
              <w:pStyle w:val="List2"/>
            </w:pPr>
            <w:r w:rsidRPr="0065302B">
              <w:t>2.3.</w:t>
            </w:r>
            <w:r w:rsidRPr="0065302B">
              <w:tab/>
              <w:t>Identify possible data sources for required measures</w:t>
            </w:r>
          </w:p>
          <w:p w:rsidR="00000000" w:rsidP="0065302B">
            <w:pPr>
              <w:pStyle w:val="List2"/>
              <w:rPr>
                <w:lang w:val="en-NZ"/>
              </w:rPr>
            </w:pPr>
            <w:r w:rsidRPr="0065302B">
              <w:t>2.4.</w:t>
            </w:r>
            <w:r w:rsidRPr="0065302B">
              <w:tab/>
              <w:t>Implement measureme</w:t>
            </w:r>
            <w:r w:rsidRPr="0065302B">
              <w:t>nt of contribution to features/benefits</w:t>
            </w:r>
          </w:p>
        </w:tc>
      </w:tr>
      <w:tr w:rsidTr="00E623BC">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List"/>
              <w:rPr>
                <w:lang w:val="en-NZ"/>
              </w:rPr>
            </w:pPr>
            <w:r w:rsidRPr="0065302B">
              <w:t>3.</w:t>
            </w:r>
            <w:r w:rsidRPr="0065302B">
              <w:tab/>
              <w:t>Assess the value added at each step</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02B" w:rsidP="0065302B">
            <w:pPr>
              <w:pStyle w:val="List2"/>
            </w:pPr>
            <w:r w:rsidRPr="0065302B">
              <w:t>3.1.</w:t>
            </w:r>
            <w:r w:rsidRPr="0065302B">
              <w:tab/>
              <w:t>Identify value contributed by each external organisation</w:t>
            </w:r>
          </w:p>
          <w:p w:rsidR="00000000" w:rsidRPr="0065302B" w:rsidP="0065302B">
            <w:pPr>
              <w:pStyle w:val="List2"/>
            </w:pPr>
            <w:r w:rsidRPr="0065302B">
              <w:t>3.2.</w:t>
            </w:r>
            <w:r w:rsidRPr="0065302B">
              <w:tab/>
              <w:t>Determine value added by each internal step</w:t>
            </w:r>
          </w:p>
          <w:p w:rsidR="00000000" w:rsidP="0065302B">
            <w:pPr>
              <w:pStyle w:val="List2"/>
              <w:rPr>
                <w:lang w:val="en-NZ"/>
              </w:rPr>
            </w:pPr>
            <w:r w:rsidRPr="0065302B">
              <w:t>3.3.</w:t>
            </w:r>
            <w:r w:rsidRPr="0065302B">
              <w:tab/>
              <w:t>Determine method of measuring value added</w:t>
            </w:r>
          </w:p>
        </w:tc>
      </w:tr>
      <w:tr w:rsidTr="00E623BC">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List"/>
              <w:rPr>
                <w:lang w:val="en-NZ"/>
              </w:rPr>
            </w:pPr>
            <w:r w:rsidRPr="0065302B">
              <w:t>4.</w:t>
            </w:r>
            <w:r w:rsidRPr="0065302B">
              <w:tab/>
              <w:t>Reduce waste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02B" w:rsidP="0065302B">
            <w:pPr>
              <w:pStyle w:val="List2"/>
            </w:pPr>
            <w:r w:rsidRPr="0065302B">
              <w:t>4</w:t>
            </w:r>
            <w:r w:rsidRPr="0065302B">
              <w:t>.1.</w:t>
            </w:r>
            <w:r w:rsidRPr="0065302B">
              <w:tab/>
              <w:t>Compare value added to customer benefit/feature</w:t>
            </w:r>
          </w:p>
          <w:p w:rsidR="00000000" w:rsidRPr="0065302B" w:rsidP="0065302B">
            <w:pPr>
              <w:pStyle w:val="List2"/>
            </w:pPr>
            <w:r w:rsidRPr="0065302B">
              <w:t>4.2.</w:t>
            </w:r>
            <w:r w:rsidRPr="0065302B">
              <w:tab/>
              <w:t>Identify activities which do not add to customer benefit/features</w:t>
            </w:r>
          </w:p>
          <w:p w:rsidR="00000000" w:rsidRPr="0065302B" w:rsidP="0065302B">
            <w:pPr>
              <w:pStyle w:val="List2"/>
            </w:pPr>
            <w:r w:rsidRPr="0065302B">
              <w:t>4.3.</w:t>
            </w:r>
            <w:r w:rsidRPr="0065302B">
              <w:tab/>
              <w:t>Liaise with external value chain members to determine methods to reduce overall waste</w:t>
            </w:r>
          </w:p>
          <w:p w:rsidR="00000000" w:rsidRPr="0065302B" w:rsidP="0065302B">
            <w:pPr>
              <w:pStyle w:val="List2"/>
            </w:pPr>
            <w:r w:rsidRPr="0065302B">
              <w:t>4.4.</w:t>
            </w:r>
            <w:r w:rsidRPr="0065302B">
              <w:tab/>
              <w:t>Take required actions to reduce waste</w:t>
            </w:r>
          </w:p>
        </w:tc>
      </w:tr>
    </w:tbl>
    <w:p w:rsidR="00000000" w:rsidRPr="0065302B" w:rsidP="0065302B">
      <w:pPr>
        <w:pStyle w:val="BodyText"/>
      </w:pPr>
    </w:p>
    <w:p w:rsidR="00000000" w:rsidRPr="0065302B" w:rsidP="0065302B">
      <w:pPr>
        <w:pStyle w:val="AllowPageBreak"/>
      </w:pPr>
    </w:p>
    <w:p w:rsidR="00000000" w:rsidRPr="0065302B" w:rsidP="0065302B">
      <w:pPr>
        <w:pStyle w:val="Heading1"/>
      </w:pPr>
      <w:bookmarkStart w:id="9" w:name="O_100343"/>
      <w:bookmarkEnd w:id="9"/>
      <w:r w:rsidRPr="0065302B">
        <w:t>Required Skills and Knowledge</w:t>
      </w:r>
    </w:p>
    <w:tbl>
      <w:tblPr>
        <w:tblW w:w="0" w:type="auto"/>
        <w:tblLayout w:type="fixed"/>
        <w:tblCellMar>
          <w:left w:w="62" w:type="dxa"/>
          <w:right w:w="62" w:type="dxa"/>
        </w:tblCellMar>
        <w:tblLook w:val="0000"/>
      </w:tblPr>
      <w:tblGrid>
        <w:gridCol w:w="8513"/>
      </w:tblGrid>
      <w:tr w:rsidTr="00E623BC">
        <w:tblPrEx>
          <w:tblW w:w="0" w:type="auto"/>
          <w:tblLayout w:type="fixed"/>
          <w:tblCellMar>
            <w:left w:w="62" w:type="dxa"/>
            <w:right w:w="62" w:type="dxa"/>
          </w:tblCellMar>
          <w:tblLook w:val="0000"/>
        </w:tblPrEx>
        <w:trPr>
          <w:tblHeader/>
        </w:trPr>
        <w:tc>
          <w:tcPr>
            <w:tcW w:w="8513"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5302B">
            <w:pPr>
              <w:pStyle w:val="BodyText"/>
              <w:rPr>
                <w:lang w:val="en-NZ"/>
              </w:rPr>
            </w:pPr>
            <w:r w:rsidRPr="0065302B">
              <w:rPr>
                <w:rStyle w:val="SpecialBold"/>
              </w:rPr>
              <w:t>REQUIRED SKILLS AND KNOWLEDGE</w:t>
            </w:r>
          </w:p>
        </w:tc>
      </w:tr>
      <w:tr w:rsidTr="00E623BC">
        <w:tblPrEx>
          <w:tblW w:w="0" w:type="auto"/>
          <w:tblLayout w:type="fixed"/>
          <w:tblCellMar>
            <w:left w:w="62" w:type="dxa"/>
            <w:right w:w="62" w:type="dxa"/>
          </w:tblCellMar>
          <w:tblLook w:val="0000"/>
        </w:tblPrEx>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t>This section describes the skills and knowledge required for this unit.</w:t>
            </w:r>
          </w:p>
        </w:tc>
      </w:tr>
      <w:tr w:rsidTr="00E623BC">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rPr>
                <w:rStyle w:val="SpecialBold"/>
              </w:rPr>
              <w:t>Required skills</w:t>
            </w:r>
          </w:p>
        </w:tc>
      </w:tr>
      <w:tr w:rsidTr="00E623BC">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02B" w:rsidP="0065302B">
            <w:pPr>
              <w:pStyle w:val="ListBullet"/>
            </w:pPr>
            <w:r w:rsidRPr="0065302B">
              <w:t>analysis</w:t>
            </w:r>
          </w:p>
          <w:p w:rsidR="00000000" w:rsidRPr="0065302B" w:rsidP="0065302B">
            <w:pPr>
              <w:pStyle w:val="ListBullet"/>
            </w:pPr>
            <w:r w:rsidRPr="0065302B">
              <w:t>problem solving</w:t>
            </w:r>
          </w:p>
          <w:p w:rsidR="00000000" w:rsidRPr="0065302B" w:rsidP="0065302B">
            <w:pPr>
              <w:pStyle w:val="ListBullet"/>
            </w:pPr>
            <w:r w:rsidRPr="0065302B">
              <w:t>communication</w:t>
            </w:r>
          </w:p>
          <w:p w:rsidR="00000000" w:rsidRPr="0065302B" w:rsidP="0065302B">
            <w:pPr>
              <w:pStyle w:val="ListBullet"/>
            </w:pPr>
            <w:r w:rsidRPr="0065302B">
              <w:t>calculations</w:t>
            </w:r>
          </w:p>
          <w:p w:rsidR="00000000" w:rsidP="0065302B">
            <w:pPr>
              <w:pStyle w:val="ListBullet"/>
              <w:rPr>
                <w:lang w:val="en-NZ"/>
              </w:rPr>
            </w:pPr>
            <w:r w:rsidRPr="0065302B">
              <w:t>negotiation</w:t>
            </w:r>
          </w:p>
        </w:tc>
      </w:tr>
      <w:tr w:rsidTr="00E623BC">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rPr>
                <w:rStyle w:val="SpecialBold"/>
              </w:rPr>
              <w:t>Required knowledge</w:t>
            </w:r>
          </w:p>
        </w:tc>
      </w:tr>
      <w:tr w:rsidTr="00E623BC">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02B" w:rsidP="0065302B">
            <w:pPr>
              <w:pStyle w:val="ListBullet"/>
            </w:pPr>
            <w:r w:rsidRPr="0065302B">
              <w:t>purpose of value chain analysis</w:t>
            </w:r>
          </w:p>
          <w:p w:rsidR="00000000" w:rsidRPr="0065302B" w:rsidP="0065302B">
            <w:pPr>
              <w:pStyle w:val="ListBullet"/>
            </w:pPr>
            <w:r w:rsidRPr="0065302B">
              <w:t>methods of value chain analysis</w:t>
            </w:r>
          </w:p>
          <w:p w:rsidR="00000000" w:rsidRPr="0065302B" w:rsidP="0065302B">
            <w:pPr>
              <w:pStyle w:val="ListBullet"/>
            </w:pPr>
            <w:r w:rsidRPr="0065302B">
              <w:t>types of waste and methods of reducing it</w:t>
            </w:r>
          </w:p>
          <w:p w:rsidR="00000000" w:rsidRPr="0065302B" w:rsidP="0065302B">
            <w:pPr>
              <w:pStyle w:val="ListBullet"/>
            </w:pPr>
            <w:r w:rsidRPr="0065302B">
              <w:t>process used to make product</w:t>
            </w:r>
          </w:p>
          <w:p w:rsidR="00000000" w:rsidRPr="0065302B" w:rsidP="0065302B">
            <w:pPr>
              <w:pStyle w:val="ListBullet"/>
            </w:pPr>
            <w:r w:rsidRPr="0065302B">
              <w:t>processes employed by other members of the value chain sufficient to have meaningful dialog with them</w:t>
            </w:r>
          </w:p>
        </w:tc>
      </w:tr>
    </w:tbl>
    <w:p w:rsidR="00000000" w:rsidRPr="0065302B" w:rsidP="0065302B">
      <w:pPr>
        <w:pStyle w:val="BodyText"/>
      </w:pPr>
    </w:p>
    <w:p w:rsidR="00000000" w:rsidRPr="0065302B" w:rsidP="0065302B">
      <w:pPr>
        <w:pStyle w:val="AllowPageBreak"/>
      </w:pPr>
    </w:p>
    <w:p w:rsidR="00000000" w:rsidRPr="0065302B" w:rsidP="0065302B">
      <w:pPr>
        <w:pStyle w:val="Heading1"/>
      </w:pPr>
      <w:bookmarkStart w:id="10" w:name="O_100344"/>
      <w:bookmarkEnd w:id="10"/>
      <w:r w:rsidRPr="0065302B">
        <w:t>Evidence Guide</w:t>
      </w:r>
    </w:p>
    <w:tbl>
      <w:tblPr>
        <w:tblW w:w="0" w:type="auto"/>
        <w:tblCellMar>
          <w:left w:w="62" w:type="dxa"/>
          <w:right w:w="62" w:type="dxa"/>
        </w:tblCellMar>
        <w:tblLook w:val="0000"/>
      </w:tblPr>
      <w:tblGrid>
        <w:gridCol w:w="3204"/>
        <w:gridCol w:w="5992"/>
      </w:tblGrid>
      <w:tr w:rsidTr="00E623B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5302B">
            <w:pPr>
              <w:pStyle w:val="BodyText"/>
              <w:rPr>
                <w:lang w:val="en-NZ"/>
              </w:rPr>
            </w:pPr>
            <w:r w:rsidRPr="0065302B">
              <w:rPr>
                <w:rStyle w:val="SpecialBold"/>
              </w:rPr>
              <w:t>EVIDENCE GUIDE</w:t>
            </w:r>
          </w:p>
        </w:tc>
      </w:tr>
      <w:tr w:rsidTr="00E623BC">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t>The Evidence Guide provides advice on assessment and must be read in conjunction with the performance criteria, required skills and knowledge, range statement and the Assessment Guidelines for the Training Package.</w:t>
            </w:r>
          </w:p>
        </w:tc>
      </w:tr>
      <w:tr w:rsidTr="00E623BC">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t>The person will have a current value map and will be continuously updating the analysis of the value chain to drive further improvement both in their own organisation and also others in the value chain.</w:t>
            </w:r>
          </w:p>
        </w:tc>
      </w:tr>
      <w:tr w:rsidTr="00E623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rPr>
                <w:rStyle w:val="SpecialBold"/>
              </w:rPr>
              <w:t>What are the specific resource requirements for this unit</w:t>
            </w:r>
            <w:r w:rsidRPr="0065302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t>Access to an organisation following competitive manufacturing.</w:t>
            </w:r>
          </w:p>
        </w:tc>
      </w:tr>
      <w:tr w:rsidTr="00E623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rPr>
                <w:rStyle w:val="SpecialBold"/>
              </w:rPr>
              <w:t>What critical aspects of evidence are required to demonstrate competency in this unit</w:t>
            </w:r>
            <w:r w:rsidRPr="0065302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t>Evidence of a current analysis of the value ch</w:t>
            </w:r>
            <w:r w:rsidRPr="0065302B">
              <w:t>ain should be available, along with the waste reductions which flow from it.</w:t>
            </w:r>
          </w:p>
        </w:tc>
      </w:tr>
      <w:tr w:rsidTr="00E623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rPr>
                <w:rStyle w:val="SpecialBold"/>
              </w:rPr>
              <w:t>In what context should assessment occur</w:t>
            </w:r>
            <w:r w:rsidRPr="0065302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t>Assessment needs to occur in an organisation pursuing competitive manufacturing, or by use of a project or case study.</w:t>
            </w:r>
          </w:p>
        </w:tc>
      </w:tr>
      <w:tr w:rsidTr="00E623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rPr>
                <w:rStyle w:val="SpecialBold"/>
              </w:rPr>
              <w:t>Are there any oth</w:t>
            </w:r>
            <w:r w:rsidRPr="0065302B">
              <w:rPr>
                <w:rStyle w:val="SpecialBold"/>
              </w:rPr>
              <w:t>er units which could or should be assessed with this unit or which relate directly to this unit</w:t>
            </w:r>
            <w:r w:rsidRPr="0065302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t>This unit could be assessed concurrently with other units related to development and improvements of systems for competitive manufacturing.</w:t>
            </w:r>
          </w:p>
        </w:tc>
      </w:tr>
      <w:tr w:rsidTr="00E623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rPr>
                <w:rStyle w:val="SpecialBold"/>
              </w:rPr>
              <w:t>What method of ass</w:t>
            </w:r>
            <w:r w:rsidRPr="0065302B">
              <w:rPr>
                <w:rStyle w:val="SpecialBold"/>
              </w:rPr>
              <w:t>essment should apply</w:t>
            </w:r>
            <w:r w:rsidRPr="0065302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02B" w:rsidP="0065302B">
            <w:pPr>
              <w:pStyle w:val="BodyText"/>
            </w:pPr>
            <w:r w:rsidRPr="0065302B">
              <w:t>Assessors must be satisfied that the person can consistently perform the unit as a whole, as defined by the Elements, Performance Criteria, skills and knowledge. A holistic approach should be taken to the assessment.</w:t>
            </w:r>
          </w:p>
          <w:p w:rsidR="00000000" w:rsidRPr="0065302B" w:rsidP="0065302B">
            <w:pPr>
              <w:pStyle w:val="BodyText"/>
            </w:pPr>
            <w:r w:rsidRPr="0065302B">
              <w:t>Assessors should gather sufficient, fair, valid, reliable, authentic and current evidence from a range of sources. Sources of evidence may include direct observation, reports from supervisors, peers and colleagues, project work, samples, organisation recor</w:t>
            </w:r>
            <w:r w:rsidRPr="0065302B">
              <w:t>ds and questioning. Assessment should not require language, literacy or numeracy skills beyond those required for the unit.</w:t>
            </w:r>
          </w:p>
          <w:p w:rsidR="00000000" w:rsidRPr="0065302B" w:rsidP="0065302B">
            <w:pPr>
              <w:pStyle w:val="BodyText"/>
            </w:pPr>
            <w:r w:rsidRPr="0065302B">
              <w:t>The assessee will have access to all techniques, procedures, information, resources and aids which would normally be available in th</w:t>
            </w:r>
            <w:r w:rsidRPr="0065302B">
              <w:t>e workplace.</w:t>
            </w:r>
          </w:p>
          <w:p w:rsidR="00000000" w:rsidP="0065302B">
            <w:pPr>
              <w:pStyle w:val="BodyText"/>
              <w:rPr>
                <w:lang w:val="en-NZ"/>
              </w:rPr>
            </w:pPr>
            <w:r w:rsidRPr="0065302B">
              <w:t>The method of assessment should be discussed and agreed with the assessee prior to the commencement of the assessment.</w:t>
            </w:r>
          </w:p>
        </w:tc>
      </w:tr>
      <w:tr w:rsidTr="00E623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rPr>
                <w:rStyle w:val="SpecialBold"/>
              </w:rPr>
              <w:t>What evidence is required for demonstration of consistent performance</w:t>
            </w:r>
            <w:r w:rsidRPr="0065302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02B" w:rsidP="0065302B">
            <w:pPr>
              <w:pStyle w:val="BodyText"/>
            </w:pPr>
            <w:r w:rsidRPr="0065302B">
              <w:t>Where evidence is provided from an initial value cha</w:t>
            </w:r>
            <w:r w:rsidRPr="0065302B">
              <w:t>in analysis, then this may provide sufficient evidence. Where evidence is from an ongoing updating of an analysis then evidence is required from a range of analyses/products.</w:t>
            </w:r>
          </w:p>
        </w:tc>
      </w:tr>
    </w:tbl>
    <w:p w:rsidR="00000000" w:rsidRPr="0065302B" w:rsidP="0065302B">
      <w:pPr>
        <w:pStyle w:val="BodyText"/>
      </w:pPr>
    </w:p>
    <w:p w:rsidR="00000000" w:rsidRPr="0065302B" w:rsidP="0065302B">
      <w:pPr>
        <w:pStyle w:val="AllowPageBreak"/>
      </w:pPr>
    </w:p>
    <w:p w:rsidR="00000000" w:rsidRPr="0065302B" w:rsidP="0065302B">
      <w:pPr>
        <w:pStyle w:val="Heading1"/>
      </w:pPr>
      <w:bookmarkStart w:id="11" w:name="O_100345"/>
      <w:bookmarkEnd w:id="11"/>
      <w:r w:rsidRPr="0065302B">
        <w:t>Range Statement</w:t>
      </w:r>
    </w:p>
    <w:tbl>
      <w:tblPr>
        <w:tblW w:w="0" w:type="auto"/>
        <w:tblLayout w:type="fixed"/>
        <w:tblCellMar>
          <w:left w:w="62" w:type="dxa"/>
          <w:right w:w="62" w:type="dxa"/>
        </w:tblCellMar>
        <w:tblLook w:val="0000"/>
      </w:tblPr>
      <w:tblGrid>
        <w:gridCol w:w="2936"/>
        <w:gridCol w:w="5575"/>
        <w:gridCol w:w="9"/>
      </w:tblGrid>
      <w:tr w:rsidTr="00E623BC">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5302B">
            <w:pPr>
              <w:pStyle w:val="BodyText"/>
              <w:rPr>
                <w:lang w:val="en-NZ"/>
              </w:rPr>
            </w:pPr>
            <w:r w:rsidRPr="0065302B">
              <w:rPr>
                <w:rStyle w:val="SpecialBold"/>
              </w:rPr>
              <w:t>RANGE STATEMENT</w:t>
            </w:r>
          </w:p>
        </w:tc>
      </w:tr>
      <w:tr w:rsidTr="00E623BC">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t xml:space="preserve">The range statement relates </w:t>
            </w:r>
            <w:r w:rsidRPr="0065302B">
              <w:t xml:space="preserve">to the unit of competency as a whole. It allows for different work environments and situations that may affect performance. Bold italicised wording, if used in the performance criteria, is detailed below. Essential operating conditions that may be present </w:t>
            </w:r>
            <w:r w:rsidRPr="0065302B">
              <w:t>with training and assessment (depending on the work situation, needs of the candidate, accessibility of the item, and local industry and regional contexts) may also be included.</w:t>
            </w:r>
          </w:p>
        </w:tc>
      </w:tr>
      <w:tr w:rsidTr="00E623BC">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rPr>
                <w:rStyle w:val="SpecialBold"/>
              </w:rPr>
              <w:t>Value chain</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t xml:space="preserve">Competitive manufacturing organisations encompass the entire production system, beginning with the </w:t>
            </w:r>
            <w:r w:rsidRPr="0065302B">
              <w:rPr>
                <w:rStyle w:val="BoldandItalics"/>
              </w:rPr>
              <w:t>customer</w:t>
            </w:r>
            <w:r w:rsidRPr="0065302B">
              <w:t>, and includes the product sales outlet, the final assembler, product design, raw material mining and processing and all tiers of the value chain (so</w:t>
            </w:r>
            <w:r w:rsidRPr="0065302B">
              <w:t>metimes called the supply chain). Any truly 'competitive' system is highly dependent on the demands of its customers and the reliability of its suppliers. No implementation of competitive manufacturing can reach its full potential without including the ent</w:t>
            </w:r>
            <w:r w:rsidRPr="0065302B">
              <w:t xml:space="preserve">ire 'enterprise' in its planning. </w:t>
            </w:r>
          </w:p>
        </w:tc>
      </w:tr>
      <w:tr w:rsidTr="00E623BC">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rPr>
                <w:rStyle w:val="SpecialBold"/>
              </w:rPr>
              <w:t>Value added</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02B" w:rsidP="0065302B">
            <w:pPr>
              <w:pStyle w:val="BodyText"/>
            </w:pPr>
            <w:r w:rsidRPr="0065302B">
              <w:t>Value added is measured against its contribution to the customer benefits/features and may be in the form of:</w:t>
            </w:r>
          </w:p>
          <w:p w:rsidR="00000000" w:rsidRPr="0065302B" w:rsidP="0065302B">
            <w:pPr>
              <w:pStyle w:val="ListBullet"/>
            </w:pPr>
            <w:r w:rsidRPr="0065302B">
              <w:t>technical benefits/features</w:t>
            </w:r>
          </w:p>
          <w:p w:rsidR="00000000" w:rsidRPr="0065302B" w:rsidP="0065302B">
            <w:pPr>
              <w:pStyle w:val="ListBullet"/>
            </w:pPr>
            <w:r w:rsidRPr="0065302B">
              <w:t>location benefits/features</w:t>
            </w:r>
          </w:p>
          <w:p w:rsidR="00000000" w:rsidRPr="0065302B" w:rsidP="0065302B">
            <w:pPr>
              <w:pStyle w:val="ListBullet"/>
            </w:pPr>
            <w:r w:rsidRPr="0065302B">
              <w:t>aesthetic benefits/features</w:t>
            </w:r>
          </w:p>
          <w:p w:rsidR="00000000" w:rsidP="0065302B">
            <w:pPr>
              <w:pStyle w:val="ListBullet"/>
              <w:rPr>
                <w:lang w:val="en-NZ"/>
              </w:rPr>
            </w:pPr>
            <w:r w:rsidRPr="0065302B">
              <w:t>information benefits/features.</w:t>
            </w:r>
          </w:p>
        </w:tc>
      </w:tr>
      <w:tr w:rsidTr="00E623BC">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rPr>
                <w:rStyle w:val="SpecialBold"/>
              </w:rPr>
              <w:t>Just in time</w:t>
            </w:r>
            <w:r w:rsidRPr="0065302B">
              <w:t xml:space="preserve"> (</w:t>
            </w:r>
            <w:r w:rsidRPr="0065302B">
              <w:rPr>
                <w:rStyle w:val="SpecialBold"/>
              </w:rPr>
              <w:t>JIT</w:t>
            </w:r>
            <w:r w:rsidRPr="0065302B">
              <w: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t>Just in time (JIT) is a production scheduling concept that calls for any item needed at a production operation - whether raw material, finished item, or anything in between, to be produced and available pr</w:t>
            </w:r>
            <w:r w:rsidRPr="0065302B">
              <w:t>ecisely when needed, neither a moment earlier nor a moment later.</w:t>
            </w:r>
          </w:p>
        </w:tc>
      </w:tr>
      <w:tr w:rsidTr="00E623BC">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rPr>
                <w:rStyle w:val="SpecialBold"/>
              </w:rPr>
              <w:t>Waste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02B" w:rsidP="0065302B">
            <w:pPr>
              <w:pStyle w:val="BodyText"/>
            </w:pPr>
            <w:r w:rsidRPr="0065302B">
              <w:t>Waste (also known as muda in the Toyota Production System and its derivatives) is any activity which does not contribute to customer benefit/features in the product. Within manufactur</w:t>
            </w:r>
            <w:r w:rsidRPr="0065302B">
              <w:t>ing, categories of waste include:</w:t>
            </w:r>
          </w:p>
          <w:p w:rsidR="00000000" w:rsidRPr="0065302B" w:rsidP="0065302B">
            <w:pPr>
              <w:pStyle w:val="ListBullet"/>
            </w:pPr>
            <w:r w:rsidRPr="0065302B">
              <w:t>excess production and early production</w:t>
            </w:r>
          </w:p>
          <w:p w:rsidR="00000000" w:rsidRPr="0065302B" w:rsidP="0065302B">
            <w:pPr>
              <w:pStyle w:val="ListBullet"/>
            </w:pPr>
            <w:r w:rsidRPr="0065302B">
              <w:t>delays</w:t>
            </w:r>
          </w:p>
          <w:p w:rsidR="00000000" w:rsidRPr="0065302B" w:rsidP="0065302B">
            <w:pPr>
              <w:pStyle w:val="ListBullet"/>
            </w:pPr>
            <w:r w:rsidRPr="0065302B">
              <w:t>movement and transport</w:t>
            </w:r>
          </w:p>
          <w:p w:rsidR="00000000" w:rsidRPr="0065302B" w:rsidP="0065302B">
            <w:pPr>
              <w:pStyle w:val="ListBullet"/>
            </w:pPr>
            <w:r w:rsidRPr="0065302B">
              <w:t>poor process design</w:t>
            </w:r>
          </w:p>
          <w:p w:rsidR="00000000" w:rsidRPr="0065302B" w:rsidP="0065302B">
            <w:pPr>
              <w:pStyle w:val="ListBullet"/>
            </w:pPr>
            <w:r w:rsidRPr="0065302B">
              <w:t>inventory</w:t>
            </w:r>
          </w:p>
          <w:p w:rsidR="00000000" w:rsidRPr="0065302B" w:rsidP="0065302B">
            <w:pPr>
              <w:pStyle w:val="ListBullet"/>
            </w:pPr>
            <w:r w:rsidRPr="0065302B">
              <w:t>inefficient performance of a process</w:t>
            </w:r>
          </w:p>
          <w:p w:rsidR="00000000" w:rsidRPr="0065302B" w:rsidP="0065302B">
            <w:pPr>
              <w:pStyle w:val="ListBullet"/>
            </w:pPr>
            <w:r w:rsidRPr="0065302B">
              <w:t>making defective items.</w:t>
            </w:r>
          </w:p>
          <w:p w:rsidR="00000000" w:rsidRPr="0065302B" w:rsidP="0065302B">
            <w:pPr>
              <w:pStyle w:val="BodyText"/>
            </w:pPr>
            <w:r w:rsidRPr="0065302B">
              <w:t>Waste for this unit may include activities which do not yield any benefit to the organisation or any benefit to the organisations customers.</w:t>
            </w:r>
          </w:p>
        </w:tc>
      </w:tr>
    </w:tbl>
    <w:p w:rsidR="00E623BC" w:rsidP="0065302B">
      <w:pPr>
        <w:pStyle w:val="BodyText"/>
      </w:pPr>
    </w:p>
    <w:p w:rsidR="00E623BC" w:rsidP="0065302B">
      <w:pPr>
        <w:pStyle w:val="BodyText"/>
      </w:pPr>
    </w:p>
    <w:p w:rsidR="00000000" w:rsidRPr="0065302B" w:rsidP="0065302B">
      <w:pPr>
        <w:pStyle w:val="Heading1"/>
      </w:pPr>
      <w:bookmarkStart w:id="12" w:name="O_100346"/>
      <w:bookmarkEnd w:id="12"/>
      <w:r w:rsidRPr="0065302B">
        <w:t>Unit Sector(s)</w:t>
      </w:r>
    </w:p>
    <w:tbl>
      <w:tblPr>
        <w:tblW w:w="0" w:type="auto"/>
        <w:tblLayout w:type="fixed"/>
        <w:tblCellMar>
          <w:left w:w="62" w:type="dxa"/>
          <w:right w:w="62" w:type="dxa"/>
        </w:tblCellMar>
        <w:tblLook w:val="0000"/>
      </w:tblPr>
      <w:tblGrid>
        <w:gridCol w:w="2937"/>
        <w:gridCol w:w="5585"/>
      </w:tblGrid>
      <w:tr w:rsidTr="00E623B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02B" w:rsidP="0065302B">
            <w:pPr>
              <w:pStyle w:val="BodyText"/>
            </w:pPr>
            <w:r w:rsidRPr="0065302B">
              <w:t>CM Systems</w:t>
            </w:r>
          </w:p>
        </w:tc>
      </w:tr>
    </w:tbl>
    <w:p w:rsidR="00000000" w:rsidRPr="0065302B" w:rsidP="0065302B">
      <w:pPr>
        <w:pStyle w:val="BodyText"/>
      </w:pPr>
    </w:p>
    <w:p w:rsidR="00000000" w:rsidRPr="0065302B" w:rsidP="0065302B">
      <w:pPr>
        <w:pStyle w:val="AllowPageBreak"/>
      </w:pPr>
    </w:p>
    <w:p w:rsidR="00000000" w:rsidRPr="0065302B" w:rsidP="0065302B">
      <w:pPr>
        <w:pStyle w:val="Heading1"/>
      </w:pPr>
      <w:bookmarkStart w:id="13" w:name="O_159151"/>
      <w:bookmarkEnd w:id="13"/>
      <w:r w:rsidRPr="0065302B">
        <w:t>Co-requisite units</w:t>
      </w:r>
    </w:p>
    <w:tbl>
      <w:tblPr>
        <w:tblW w:w="0" w:type="auto"/>
        <w:tblLayout w:type="fixed"/>
        <w:tblCellMar>
          <w:left w:w="62" w:type="dxa"/>
          <w:right w:w="62" w:type="dxa"/>
        </w:tblCellMar>
        <w:tblLook w:val="0000"/>
      </w:tblPr>
      <w:tblGrid>
        <w:gridCol w:w="2937"/>
        <w:gridCol w:w="5585"/>
      </w:tblGrid>
      <w:tr w:rsidTr="00E623B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02B" w:rsidP="0065302B">
            <w:pPr>
              <w:pStyle w:val="BodyText"/>
            </w:pPr>
          </w:p>
        </w:tc>
      </w:tr>
    </w:tbl>
    <w:p w:rsidR="00000000" w:rsidRPr="0065302B" w:rsidP="0065302B">
      <w:pPr>
        <w:pStyle w:val="BodyText"/>
      </w:pPr>
    </w:p>
    <w:p w:rsidR="00000000" w:rsidRPr="0065302B" w:rsidP="0065302B">
      <w:pPr>
        <w:pStyle w:val="AllowPageBreak"/>
      </w:pPr>
    </w:p>
    <w:p w:rsidR="00000000" w:rsidRPr="0065302B" w:rsidP="0065302B">
      <w:pPr>
        <w:pStyle w:val="Heading1"/>
      </w:pPr>
      <w:bookmarkStart w:id="14" w:name="O_159152"/>
      <w:bookmarkEnd w:id="14"/>
      <w:r w:rsidRPr="0065302B">
        <w:t>Functional area</w:t>
      </w:r>
    </w:p>
    <w:tbl>
      <w:tblPr>
        <w:tblW w:w="0" w:type="auto"/>
        <w:tblLayout w:type="fixed"/>
        <w:tblCellMar>
          <w:left w:w="62" w:type="dxa"/>
          <w:right w:w="62" w:type="dxa"/>
        </w:tblCellMar>
        <w:tblLook w:val="0000"/>
      </w:tblPr>
      <w:tblGrid>
        <w:gridCol w:w="2937"/>
        <w:gridCol w:w="5585"/>
      </w:tblGrid>
      <w:tr w:rsidTr="00E623B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2B">
            <w:pPr>
              <w:pStyle w:val="BodyText"/>
              <w:rPr>
                <w:lang w:val="en-NZ"/>
              </w:rPr>
            </w:pPr>
            <w:r w:rsidRPr="0065302B">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02B" w:rsidP="0065302B">
            <w:pPr>
              <w:pStyle w:val="BodyText"/>
            </w:pPr>
          </w:p>
        </w:tc>
      </w:tr>
    </w:tbl>
    <w:p w:rsidR="00000000" w:rsidRPr="0065302B" w:rsidP="0065302B">
      <w:pPr>
        <w:pStyle w:val="BodyText"/>
      </w:pPr>
    </w:p>
    <w:p w:rsidR="00000000" w:rsidRPr="0065302B" w:rsidP="0065302B"/>
    <w:sectPr w:rsidSect="006530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23BC" w:rsidP="00E623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3BC" w:rsidP="006530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623BC" w:rsidP="006530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623BC" w:rsidP="006530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23BC" w:rsidP="00E623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3BC" w:rsidP="0065302B">
    <w:pPr>
      <w:pStyle w:val="Header"/>
      <w:framePr w:wrap="around"/>
    </w:pPr>
    <w:r>
      <w:fldChar w:fldCharType="begin"/>
    </w:r>
    <w:r>
      <w:instrText xml:space="preserve"> TITLE   \* MERGEFORMAT </w:instrText>
    </w:r>
    <w:r>
      <w:fldChar w:fldCharType="separate"/>
    </w:r>
    <w:r>
      <w:t>MSACMS601A Analyse and map a value chain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23BC" w:rsidP="006530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9C80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36E5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0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302B"/>
    <w:pPr>
      <w:spacing w:before="360" w:after="60"/>
      <w:outlineLvl w:val="0"/>
    </w:pPr>
    <w:rPr>
      <w:sz w:val="32"/>
    </w:rPr>
  </w:style>
  <w:style w:type="paragraph" w:styleId="Heading2">
    <w:name w:val="heading 2"/>
    <w:basedOn w:val="HeadingBase"/>
    <w:next w:val="BodyText"/>
    <w:link w:val="Heading2Char"/>
    <w:qFormat/>
    <w:rsid w:val="0065302B"/>
    <w:pPr>
      <w:keepLines/>
      <w:spacing w:before="240" w:after="120"/>
      <w:outlineLvl w:val="1"/>
    </w:pPr>
    <w:rPr>
      <w:sz w:val="28"/>
      <w:szCs w:val="40"/>
    </w:rPr>
  </w:style>
  <w:style w:type="paragraph" w:styleId="Heading3">
    <w:name w:val="heading 3"/>
    <w:basedOn w:val="HeadingBase"/>
    <w:next w:val="BodyText"/>
    <w:link w:val="Heading3Char"/>
    <w:qFormat/>
    <w:rsid w:val="0065302B"/>
    <w:pPr>
      <w:spacing w:before="180" w:after="120"/>
      <w:outlineLvl w:val="2"/>
    </w:pPr>
    <w:rPr>
      <w:spacing w:val="-10"/>
      <w:kern w:val="32"/>
    </w:rPr>
  </w:style>
  <w:style w:type="paragraph" w:styleId="Heading4">
    <w:name w:val="heading 4"/>
    <w:basedOn w:val="HeadingBase"/>
    <w:next w:val="BodyText"/>
    <w:link w:val="Heading4Char"/>
    <w:qFormat/>
    <w:rsid w:val="0065302B"/>
    <w:pPr>
      <w:spacing w:before="160" w:after="120"/>
      <w:outlineLvl w:val="3"/>
    </w:pPr>
    <w:rPr>
      <w:sz w:val="22"/>
    </w:rPr>
  </w:style>
  <w:style w:type="paragraph" w:styleId="Heading5">
    <w:name w:val="heading 5"/>
    <w:basedOn w:val="HeadingBase"/>
    <w:next w:val="Normal"/>
    <w:link w:val="Heading5Char"/>
    <w:qFormat/>
    <w:rsid w:val="0065302B"/>
    <w:pPr>
      <w:spacing w:before="80"/>
      <w:outlineLvl w:val="4"/>
    </w:pPr>
    <w:rPr>
      <w:color w:val="918585"/>
      <w:sz w:val="20"/>
    </w:rPr>
  </w:style>
  <w:style w:type="paragraph" w:styleId="Heading6">
    <w:name w:val="heading 6"/>
    <w:basedOn w:val="HeadingBase"/>
    <w:next w:val="Normal"/>
    <w:link w:val="Heading6Char"/>
    <w:qFormat/>
    <w:rsid w:val="0065302B"/>
    <w:pPr>
      <w:spacing w:before="60"/>
      <w:outlineLvl w:val="5"/>
    </w:pPr>
    <w:rPr>
      <w:color w:val="918585"/>
      <w:sz w:val="20"/>
    </w:rPr>
  </w:style>
  <w:style w:type="paragraph" w:styleId="Heading7">
    <w:name w:val="heading 7"/>
    <w:basedOn w:val="Normal"/>
    <w:next w:val="Normal"/>
    <w:link w:val="Heading7Char"/>
    <w:qFormat/>
    <w:rsid w:val="0065302B"/>
    <w:pPr>
      <w:ind w:left="720"/>
      <w:outlineLvl w:val="6"/>
    </w:pPr>
    <w:rPr>
      <w:i/>
    </w:rPr>
  </w:style>
  <w:style w:type="paragraph" w:styleId="Heading8">
    <w:name w:val="heading 8"/>
    <w:basedOn w:val="Normal"/>
    <w:next w:val="Normal"/>
    <w:link w:val="Heading8Char"/>
    <w:qFormat/>
    <w:rsid w:val="0065302B"/>
    <w:pPr>
      <w:ind w:left="720"/>
      <w:outlineLvl w:val="7"/>
    </w:pPr>
    <w:rPr>
      <w:i/>
    </w:rPr>
  </w:style>
  <w:style w:type="paragraph" w:styleId="Heading9">
    <w:name w:val="heading 9"/>
    <w:basedOn w:val="Normal"/>
    <w:next w:val="Normal"/>
    <w:link w:val="Heading9Char"/>
    <w:qFormat/>
    <w:rsid w:val="0065302B"/>
    <w:pPr>
      <w:ind w:left="720"/>
      <w:outlineLvl w:val="8"/>
    </w:pPr>
    <w:rPr>
      <w:i/>
    </w:rPr>
  </w:style>
  <w:style w:type="character" w:default="1" w:styleId="DefaultParagraphFont">
    <w:name w:val="Default Paragraph Font"/>
    <w:uiPriority w:val="1"/>
    <w:unhideWhenUsed/>
    <w:rsid w:val="006530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302B"/>
  </w:style>
  <w:style w:type="character" w:customStyle="1" w:styleId="Heading1Char">
    <w:name w:val="Heading 1 Char"/>
    <w:basedOn w:val="DefaultParagraphFont"/>
    <w:link w:val="Heading1"/>
    <w:rsid w:val="0065302B"/>
    <w:rPr>
      <w:rFonts w:ascii="Times New Roman" w:eastAsia="Times New Roman" w:hAnsi="Times New Roman" w:cs="Times New Roman"/>
      <w:b/>
      <w:sz w:val="32"/>
      <w:szCs w:val="20"/>
      <w:lang w:eastAsia="en-US"/>
    </w:rPr>
  </w:style>
  <w:style w:type="paragraph" w:styleId="BodyText">
    <w:name w:val="Body Text"/>
    <w:basedOn w:val="Normal"/>
    <w:link w:val="BodyTextChar"/>
    <w:rsid w:val="006530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302B"/>
    <w:rPr>
      <w:rFonts w:ascii="Times New Roman" w:eastAsia="Times New Roman" w:hAnsi="Times New Roman" w:cs="Times New Roman"/>
      <w:sz w:val="24"/>
      <w:lang w:val="en-US" w:eastAsia="en-US"/>
    </w:rPr>
  </w:style>
  <w:style w:type="paragraph" w:styleId="Footer">
    <w:name w:val="footer"/>
    <w:basedOn w:val="Normal"/>
    <w:link w:val="FooterChar"/>
    <w:rsid w:val="006530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302B"/>
    <w:rPr>
      <w:rFonts w:ascii="Times New Roman" w:eastAsia="Times New Roman" w:hAnsi="Times New Roman" w:cs="Times New Roman"/>
      <w:sz w:val="16"/>
      <w:lang w:val="en-US" w:eastAsia="en-US"/>
    </w:rPr>
  </w:style>
  <w:style w:type="paragraph" w:styleId="List">
    <w:name w:val="List"/>
    <w:basedOn w:val="BodyText"/>
    <w:next w:val="BodyText"/>
    <w:rsid w:val="0065302B"/>
    <w:pPr>
      <w:tabs>
        <w:tab w:val="left" w:pos="340"/>
      </w:tabs>
      <w:spacing w:before="60" w:after="60"/>
      <w:ind w:left="340" w:hanging="340"/>
    </w:pPr>
  </w:style>
  <w:style w:type="paragraph" w:styleId="ListBullet">
    <w:name w:val="List Bullet"/>
    <w:basedOn w:val="List"/>
    <w:rsid w:val="0065302B"/>
    <w:pPr>
      <w:numPr>
        <w:numId w:val="12"/>
      </w:numPr>
      <w:tabs>
        <w:tab w:val="clear" w:pos="340"/>
      </w:tabs>
      <w:spacing w:before="40" w:after="40"/>
    </w:pPr>
  </w:style>
  <w:style w:type="character" w:customStyle="1" w:styleId="SpecialBold">
    <w:name w:val="Special Bold"/>
    <w:basedOn w:val="DefaultParagraphFont"/>
    <w:rsid w:val="0065302B"/>
    <w:rPr>
      <w:b/>
      <w:spacing w:val="0"/>
    </w:rPr>
  </w:style>
  <w:style w:type="paragraph" w:styleId="Header">
    <w:name w:val="header"/>
    <w:basedOn w:val="Normal"/>
    <w:link w:val="HeaderChar"/>
    <w:rsid w:val="006530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302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5302B"/>
    <w:rPr>
      <w:i/>
    </w:rPr>
  </w:style>
  <w:style w:type="paragraph" w:customStyle="1" w:styleId="SuperHeading">
    <w:name w:val="SuperHeading"/>
    <w:basedOn w:val="Normal"/>
    <w:rsid w:val="0065302B"/>
    <w:pPr>
      <w:spacing w:before="240" w:after="120"/>
      <w:outlineLvl w:val="0"/>
    </w:pPr>
    <w:rPr>
      <w:rFonts w:ascii="Times New Roman" w:hAnsi="Times New Roman"/>
      <w:b/>
      <w:sz w:val="28"/>
    </w:rPr>
  </w:style>
  <w:style w:type="paragraph" w:customStyle="1" w:styleId="AllowPageBreak">
    <w:name w:val="AllowPageBreak"/>
    <w:rsid w:val="006530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302B"/>
    <w:pPr>
      <w:tabs>
        <w:tab w:val="left" w:pos="680"/>
      </w:tabs>
      <w:spacing w:before="60" w:after="60"/>
      <w:ind w:left="680" w:hanging="340"/>
    </w:pPr>
  </w:style>
  <w:style w:type="character" w:customStyle="1" w:styleId="BoldandItalics">
    <w:name w:val="Bold and Italics"/>
    <w:qFormat/>
    <w:rsid w:val="0065302B"/>
    <w:rPr>
      <w:b/>
      <w:i/>
      <w:u w:val="none"/>
    </w:rPr>
  </w:style>
  <w:style w:type="character" w:customStyle="1" w:styleId="Heading2Char">
    <w:name w:val="Heading 2 Char"/>
    <w:basedOn w:val="DefaultParagraphFont"/>
    <w:link w:val="Heading2"/>
    <w:rsid w:val="006530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30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30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30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30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30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30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302B"/>
    <w:rPr>
      <w:rFonts w:ascii="Courier New" w:eastAsia="Times New Roman" w:hAnsi="Courier New" w:cs="Times New Roman"/>
      <w:i/>
      <w:szCs w:val="20"/>
      <w:lang w:val="en-US" w:eastAsia="en-US"/>
    </w:rPr>
  </w:style>
  <w:style w:type="paragraph" w:customStyle="1" w:styleId="HeadingBase">
    <w:name w:val="Heading Base"/>
    <w:rsid w:val="006530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302B"/>
    <w:pPr>
      <w:tabs>
        <w:tab w:val="right" w:leader="dot" w:pos="9072"/>
      </w:tabs>
      <w:ind w:left="567"/>
    </w:pPr>
    <w:rPr>
      <w:szCs w:val="22"/>
    </w:rPr>
  </w:style>
  <w:style w:type="paragraph" w:customStyle="1" w:styleId="TOCBase">
    <w:name w:val="TOC Base"/>
    <w:rsid w:val="006530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302B"/>
    <w:pPr>
      <w:tabs>
        <w:tab w:val="right" w:leader="dot" w:pos="9072"/>
      </w:tabs>
      <w:spacing w:before="40" w:after="40"/>
      <w:ind w:left="284"/>
    </w:pPr>
    <w:rPr>
      <w:rFonts w:ascii="Times New Roman" w:hAnsi="Times New Roman"/>
    </w:rPr>
  </w:style>
  <w:style w:type="paragraph" w:styleId="TOC1">
    <w:name w:val="toc 1"/>
    <w:basedOn w:val="TOCBase"/>
    <w:next w:val="Normal"/>
    <w:rsid w:val="006530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302B"/>
    <w:pPr>
      <w:spacing w:before="5040"/>
      <w:jc w:val="center"/>
    </w:pPr>
    <w:rPr>
      <w:sz w:val="48"/>
      <w:szCs w:val="72"/>
      <w:lang w:val="en-US"/>
    </w:rPr>
  </w:style>
  <w:style w:type="character" w:customStyle="1" w:styleId="TitleChar">
    <w:name w:val="Title Char"/>
    <w:basedOn w:val="DefaultParagraphFont"/>
    <w:link w:val="Title"/>
    <w:rsid w:val="006530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302B"/>
    <w:pPr>
      <w:tabs>
        <w:tab w:val="left" w:pos="3600"/>
        <w:tab w:val="left" w:pos="3958"/>
      </w:tabs>
    </w:pPr>
  </w:style>
  <w:style w:type="paragraph" w:customStyle="1" w:styleId="Note">
    <w:name w:val="Note"/>
    <w:basedOn w:val="BodyText"/>
    <w:rsid w:val="006530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302B"/>
    <w:pPr>
      <w:framePr w:wrap="auto" w:hAnchor="text" w:y="6049"/>
    </w:pPr>
    <w:rPr>
      <w:color w:val="000000"/>
      <w:sz w:val="40"/>
    </w:rPr>
  </w:style>
  <w:style w:type="paragraph" w:customStyle="1" w:styleId="TOCTitle">
    <w:name w:val="TOCTitle"/>
    <w:basedOn w:val="Heading1"/>
    <w:rsid w:val="0065302B"/>
    <w:pPr>
      <w:spacing w:after="240"/>
      <w:jc w:val="center"/>
      <w:outlineLvl w:val="9"/>
    </w:pPr>
    <w:rPr>
      <w:caps/>
    </w:rPr>
  </w:style>
  <w:style w:type="paragraph" w:customStyle="1" w:styleId="Version">
    <w:name w:val="Version"/>
    <w:rsid w:val="006530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302B"/>
    <w:pPr>
      <w:numPr>
        <w:numId w:val="13"/>
      </w:numPr>
      <w:tabs>
        <w:tab w:val="clear" w:pos="680"/>
      </w:tabs>
    </w:pPr>
  </w:style>
  <w:style w:type="paragraph" w:styleId="Index1">
    <w:name w:val="index 1"/>
    <w:basedOn w:val="Normal"/>
    <w:next w:val="Normal"/>
    <w:semiHidden/>
    <w:rsid w:val="0065302B"/>
    <w:pPr>
      <w:keepNext w:val="0"/>
      <w:tabs>
        <w:tab w:val="right" w:pos="4176"/>
      </w:tabs>
      <w:ind w:left="198" w:hanging="198"/>
    </w:pPr>
    <w:rPr>
      <w:rFonts w:ascii="Garamond" w:hAnsi="Garamond"/>
    </w:rPr>
  </w:style>
  <w:style w:type="paragraph" w:styleId="IndexHeading">
    <w:name w:val="index heading"/>
    <w:basedOn w:val="Normal"/>
    <w:next w:val="Index1"/>
    <w:semiHidden/>
    <w:rsid w:val="0065302B"/>
    <w:pPr>
      <w:spacing w:before="120" w:after="120"/>
    </w:pPr>
    <w:rPr>
      <w:rFonts w:ascii="Arial" w:hAnsi="Arial"/>
      <w:b/>
      <w:color w:val="918585"/>
      <w:sz w:val="24"/>
    </w:rPr>
  </w:style>
  <w:style w:type="paragraph" w:customStyle="1" w:styleId="Chapter">
    <w:name w:val="Chapter"/>
    <w:basedOn w:val="Normal"/>
    <w:rsid w:val="0065302B"/>
    <w:pPr>
      <w:spacing w:before="240"/>
    </w:pPr>
    <w:rPr>
      <w:rFonts w:ascii="Times New Roman" w:hAnsi="Times New Roman"/>
      <w:smallCaps/>
      <w:spacing w:val="80"/>
      <w:sz w:val="28"/>
    </w:rPr>
  </w:style>
  <w:style w:type="paragraph" w:customStyle="1" w:styleId="InChapter">
    <w:name w:val="InChapter"/>
    <w:basedOn w:val="Heading3"/>
    <w:rsid w:val="0065302B"/>
    <w:pPr>
      <w:spacing w:after="240"/>
      <w:outlineLvl w:val="9"/>
    </w:pPr>
    <w:rPr>
      <w:noProof/>
    </w:rPr>
  </w:style>
  <w:style w:type="paragraph" w:styleId="Index2">
    <w:name w:val="index 2"/>
    <w:basedOn w:val="Normal"/>
    <w:next w:val="Normal"/>
    <w:semiHidden/>
    <w:rsid w:val="0065302B"/>
    <w:pPr>
      <w:tabs>
        <w:tab w:val="right" w:pos="4176"/>
      </w:tabs>
      <w:ind w:left="568" w:hanging="284"/>
    </w:pPr>
    <w:rPr>
      <w:rFonts w:ascii="Garamond" w:hAnsi="Garamond"/>
    </w:rPr>
  </w:style>
  <w:style w:type="paragraph" w:customStyle="1" w:styleId="Byline">
    <w:name w:val="Byline"/>
    <w:rsid w:val="006530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302B"/>
    <w:pPr>
      <w:tabs>
        <w:tab w:val="clear" w:pos="3600"/>
        <w:tab w:val="clear" w:pos="3958"/>
      </w:tabs>
      <w:jc w:val="right"/>
    </w:pPr>
  </w:style>
  <w:style w:type="paragraph" w:styleId="Caption">
    <w:name w:val="caption"/>
    <w:basedOn w:val="BodyText"/>
    <w:next w:val="Normal"/>
    <w:qFormat/>
    <w:rsid w:val="0065302B"/>
    <w:pPr>
      <w:framePr w:w="2268" w:hSpace="181" w:vSpace="181" w:wrap="around" w:vAnchor="text" w:hAnchor="page" w:x="1135" w:y="285" w:anchorLock="1"/>
    </w:pPr>
    <w:rPr>
      <w:i/>
    </w:rPr>
  </w:style>
  <w:style w:type="paragraph" w:customStyle="1" w:styleId="MiniTOCTitle">
    <w:name w:val="MiniTOCTitle"/>
    <w:basedOn w:val="Heading4"/>
    <w:rsid w:val="0065302B"/>
    <w:pPr>
      <w:spacing w:before="240"/>
      <w:outlineLvl w:val="9"/>
    </w:pPr>
    <w:rPr>
      <w:noProof/>
      <w:sz w:val="24"/>
    </w:rPr>
  </w:style>
  <w:style w:type="paragraph" w:customStyle="1" w:styleId="MiniTOCItem">
    <w:name w:val="MiniTOCItem"/>
    <w:basedOn w:val="ListBullet"/>
    <w:rsid w:val="0065302B"/>
    <w:pPr>
      <w:numPr>
        <w:numId w:val="0"/>
      </w:numPr>
      <w:tabs>
        <w:tab w:val="right" w:leader="dot" w:pos="6521"/>
      </w:tabs>
      <w:spacing w:before="0" w:after="0"/>
    </w:pPr>
  </w:style>
  <w:style w:type="paragraph" w:customStyle="1" w:styleId="TOFTitle">
    <w:name w:val="TOFTitle"/>
    <w:basedOn w:val="TOCTitle"/>
    <w:rsid w:val="0065302B"/>
  </w:style>
  <w:style w:type="paragraph" w:styleId="TableofFigures">
    <w:name w:val="table of figures"/>
    <w:basedOn w:val="Normal"/>
    <w:next w:val="Normal"/>
    <w:semiHidden/>
    <w:rsid w:val="0065302B"/>
    <w:pPr>
      <w:tabs>
        <w:tab w:val="right" w:leader="dot" w:pos="9072"/>
      </w:tabs>
      <w:ind w:left="970" w:hanging="403"/>
    </w:pPr>
    <w:rPr>
      <w:rFonts w:ascii="Times New Roman" w:hAnsi="Times New Roman"/>
      <w:b/>
    </w:rPr>
  </w:style>
  <w:style w:type="paragraph" w:styleId="ListNumber">
    <w:name w:val="List Number"/>
    <w:basedOn w:val="List"/>
    <w:rsid w:val="0065302B"/>
    <w:pPr>
      <w:numPr>
        <w:numId w:val="10"/>
      </w:numPr>
    </w:pPr>
  </w:style>
  <w:style w:type="character" w:customStyle="1" w:styleId="WingdingSymbols">
    <w:name w:val="Wingding Symbols"/>
    <w:rsid w:val="0065302B"/>
    <w:rPr>
      <w:rFonts w:ascii="Wingdings" w:hAnsi="Wingdings"/>
    </w:rPr>
  </w:style>
  <w:style w:type="paragraph" w:customStyle="1" w:styleId="TableHeading">
    <w:name w:val="Table Heading"/>
    <w:basedOn w:val="HeadingBase"/>
    <w:rsid w:val="0065302B"/>
    <w:pPr>
      <w:keepLines/>
      <w:pBdr>
        <w:bottom w:val="single" w:sz="6" w:space="1" w:color="918585"/>
      </w:pBdr>
      <w:spacing w:before="240"/>
    </w:pPr>
  </w:style>
  <w:style w:type="character" w:customStyle="1" w:styleId="HotSpot">
    <w:name w:val="HotSpot"/>
    <w:rsid w:val="0065302B"/>
    <w:rPr>
      <w:color w:val="0033CC"/>
      <w:u w:val="none"/>
    </w:rPr>
  </w:style>
  <w:style w:type="paragraph" w:customStyle="1" w:styleId="BodyTextRight">
    <w:name w:val="Body Text Right"/>
    <w:basedOn w:val="BodyText"/>
    <w:rsid w:val="0065302B"/>
    <w:pPr>
      <w:spacing w:before="0" w:after="0"/>
      <w:jc w:val="right"/>
    </w:pPr>
  </w:style>
  <w:style w:type="paragraph" w:styleId="Index3">
    <w:name w:val="index 3"/>
    <w:basedOn w:val="ListNumber2"/>
    <w:next w:val="Normal"/>
    <w:semiHidden/>
    <w:rsid w:val="0065302B"/>
    <w:pPr>
      <w:numPr>
        <w:numId w:val="0"/>
      </w:numPr>
      <w:tabs>
        <w:tab w:val="right" w:leader="dot" w:pos="4176"/>
      </w:tabs>
    </w:pPr>
  </w:style>
  <w:style w:type="paragraph" w:styleId="ListNumber2">
    <w:name w:val="List Number 2"/>
    <w:basedOn w:val="List2"/>
    <w:rsid w:val="0065302B"/>
    <w:pPr>
      <w:numPr>
        <w:numId w:val="9"/>
      </w:numPr>
      <w:tabs>
        <w:tab w:val="clear" w:pos="1060"/>
      </w:tabs>
    </w:pPr>
  </w:style>
  <w:style w:type="paragraph" w:customStyle="1" w:styleId="MarginNote">
    <w:name w:val="Margin Note"/>
    <w:basedOn w:val="BodyText"/>
    <w:rsid w:val="006530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30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30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302B"/>
    <w:rPr>
      <w:sz w:val="32"/>
    </w:rPr>
  </w:style>
  <w:style w:type="paragraph" w:customStyle="1" w:styleId="HeadingProcedure">
    <w:name w:val="Heading Procedure"/>
    <w:basedOn w:val="HeadingBase"/>
    <w:next w:val="Normal"/>
    <w:rsid w:val="0065302B"/>
    <w:pPr>
      <w:tabs>
        <w:tab w:val="left" w:pos="0"/>
      </w:tabs>
      <w:spacing w:before="120" w:after="60"/>
    </w:pPr>
    <w:rPr>
      <w:i/>
      <w:color w:val="918585"/>
      <w:sz w:val="22"/>
    </w:rPr>
  </w:style>
  <w:style w:type="paragraph" w:customStyle="1" w:styleId="TableBodyText">
    <w:name w:val="Table Body Text"/>
    <w:basedOn w:val="BodyText"/>
    <w:rsid w:val="0065302B"/>
    <w:pPr>
      <w:spacing w:before="60" w:after="60"/>
    </w:pPr>
  </w:style>
  <w:style w:type="paragraph" w:styleId="ListContinue">
    <w:name w:val="List Continue"/>
    <w:basedOn w:val="List"/>
    <w:rsid w:val="0065302B"/>
    <w:pPr>
      <w:ind w:firstLine="0"/>
    </w:pPr>
  </w:style>
  <w:style w:type="paragraph" w:customStyle="1" w:styleId="ListNote">
    <w:name w:val="List Note"/>
    <w:basedOn w:val="List"/>
    <w:rsid w:val="0065302B"/>
    <w:pPr>
      <w:pBdr>
        <w:top w:val="single" w:sz="6" w:space="2" w:color="918585"/>
        <w:bottom w:val="single" w:sz="6" w:space="2" w:color="918585"/>
      </w:pBdr>
      <w:tabs>
        <w:tab w:val="left" w:pos="1021"/>
      </w:tabs>
      <w:ind w:firstLine="0"/>
    </w:pPr>
  </w:style>
  <w:style w:type="paragraph" w:customStyle="1" w:styleId="Warning">
    <w:name w:val="Warning"/>
    <w:basedOn w:val="BodyText"/>
    <w:rsid w:val="0065302B"/>
    <w:pPr>
      <w:shd w:val="clear" w:color="auto" w:fill="D9D9D9"/>
      <w:tabs>
        <w:tab w:val="left" w:pos="992"/>
      </w:tabs>
      <w:ind w:left="119" w:right="119"/>
    </w:pPr>
    <w:rPr>
      <w:sz w:val="20"/>
    </w:rPr>
  </w:style>
  <w:style w:type="paragraph" w:customStyle="1" w:styleId="MarginIcons">
    <w:name w:val="Margin Icons"/>
    <w:basedOn w:val="BodyText"/>
    <w:rsid w:val="006530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302B"/>
    <w:rPr>
      <w:rFonts w:ascii="Courier New" w:hAnsi="Courier New"/>
    </w:rPr>
  </w:style>
  <w:style w:type="paragraph" w:customStyle="1" w:styleId="NoteBullet">
    <w:name w:val="Note Bullet"/>
    <w:basedOn w:val="Note"/>
    <w:rsid w:val="0065302B"/>
    <w:pPr>
      <w:tabs>
        <w:tab w:val="clear" w:pos="680"/>
      </w:tabs>
      <w:spacing w:before="60" w:after="60"/>
    </w:pPr>
  </w:style>
  <w:style w:type="paragraph" w:customStyle="1" w:styleId="SubHeading2">
    <w:name w:val="SubHeading2"/>
    <w:basedOn w:val="HeadingBase"/>
    <w:rsid w:val="0065302B"/>
    <w:pPr>
      <w:spacing w:before="240" w:after="60"/>
    </w:pPr>
    <w:rPr>
      <w:sz w:val="20"/>
    </w:rPr>
  </w:style>
  <w:style w:type="paragraph" w:customStyle="1" w:styleId="SubHeading1">
    <w:name w:val="SubHeading1"/>
    <w:basedOn w:val="HeadingBase"/>
    <w:rsid w:val="0065302B"/>
    <w:pPr>
      <w:spacing w:before="240" w:after="60"/>
    </w:pPr>
    <w:rPr>
      <w:color w:val="918585"/>
      <w:sz w:val="22"/>
    </w:rPr>
  </w:style>
  <w:style w:type="paragraph" w:customStyle="1" w:styleId="SideHeading">
    <w:name w:val="Side Heading"/>
    <w:basedOn w:val="HeadingBase"/>
    <w:rsid w:val="006530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302B"/>
    <w:pPr>
      <w:tabs>
        <w:tab w:val="num" w:pos="360"/>
      </w:tabs>
    </w:pPr>
  </w:style>
  <w:style w:type="paragraph" w:styleId="PlainText">
    <w:name w:val="Plain Text"/>
    <w:basedOn w:val="Normal"/>
    <w:link w:val="PlainTextChar"/>
    <w:rsid w:val="0065302B"/>
    <w:rPr>
      <w:sz w:val="20"/>
    </w:rPr>
  </w:style>
  <w:style w:type="character" w:customStyle="1" w:styleId="PlainTextChar">
    <w:name w:val="Plain Text Char"/>
    <w:basedOn w:val="DefaultParagraphFont"/>
    <w:link w:val="PlainText"/>
    <w:rsid w:val="006530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302B"/>
    <w:rPr>
      <w:b/>
      <w:smallCaps/>
    </w:rPr>
  </w:style>
  <w:style w:type="paragraph" w:customStyle="1" w:styleId="TableListNumber">
    <w:name w:val="Table List Number"/>
    <w:basedOn w:val="ListNumber"/>
    <w:rsid w:val="0065302B"/>
    <w:pPr>
      <w:numPr>
        <w:numId w:val="0"/>
      </w:numPr>
    </w:pPr>
  </w:style>
  <w:style w:type="paragraph" w:styleId="TOC4">
    <w:name w:val="toc 4"/>
    <w:basedOn w:val="TOCBase"/>
    <w:next w:val="Normal"/>
    <w:semiHidden/>
    <w:rsid w:val="0065302B"/>
    <w:pPr>
      <w:tabs>
        <w:tab w:val="right" w:leader="dot" w:pos="9071"/>
      </w:tabs>
      <w:ind w:left="1701"/>
    </w:pPr>
  </w:style>
  <w:style w:type="paragraph" w:customStyle="1" w:styleId="ListAlpha">
    <w:name w:val="List Alpha"/>
    <w:basedOn w:val="List"/>
    <w:rsid w:val="0065302B"/>
    <w:pPr>
      <w:numPr>
        <w:numId w:val="8"/>
      </w:numPr>
    </w:pPr>
  </w:style>
  <w:style w:type="paragraph" w:customStyle="1" w:styleId="ListAlpha2">
    <w:name w:val="List Alpha 2"/>
    <w:basedOn w:val="List2"/>
    <w:rsid w:val="0065302B"/>
    <w:pPr>
      <w:numPr>
        <w:numId w:val="7"/>
      </w:numPr>
    </w:pPr>
  </w:style>
  <w:style w:type="paragraph" w:styleId="List3">
    <w:name w:val="List 3"/>
    <w:basedOn w:val="BodyText"/>
    <w:rsid w:val="0065302B"/>
    <w:pPr>
      <w:tabs>
        <w:tab w:val="left" w:pos="1021"/>
      </w:tabs>
      <w:spacing w:before="60" w:after="60"/>
      <w:ind w:left="1020" w:hanging="340"/>
    </w:pPr>
  </w:style>
  <w:style w:type="paragraph" w:styleId="List4">
    <w:name w:val="List 4"/>
    <w:basedOn w:val="BodyText"/>
    <w:rsid w:val="0065302B"/>
    <w:pPr>
      <w:tabs>
        <w:tab w:val="left" w:pos="1361"/>
      </w:tabs>
      <w:spacing w:before="60" w:after="60"/>
      <w:ind w:left="1361" w:hanging="340"/>
    </w:pPr>
  </w:style>
  <w:style w:type="paragraph" w:styleId="List5">
    <w:name w:val="List 5"/>
    <w:basedOn w:val="BodyText"/>
    <w:rsid w:val="0065302B"/>
    <w:pPr>
      <w:tabs>
        <w:tab w:val="left" w:pos="1701"/>
      </w:tabs>
      <w:spacing w:before="60" w:after="60"/>
      <w:ind w:left="1701" w:hanging="340"/>
    </w:pPr>
  </w:style>
  <w:style w:type="paragraph" w:styleId="ListBullet3">
    <w:name w:val="List Bullet 3"/>
    <w:basedOn w:val="List3"/>
    <w:rsid w:val="0065302B"/>
    <w:pPr>
      <w:numPr>
        <w:numId w:val="14"/>
      </w:numPr>
      <w:tabs>
        <w:tab w:val="clear" w:pos="1021"/>
      </w:tabs>
      <w:ind w:left="1037" w:hanging="357"/>
    </w:pPr>
  </w:style>
  <w:style w:type="paragraph" w:styleId="ListBullet4">
    <w:name w:val="List Bullet 4"/>
    <w:basedOn w:val="List4"/>
    <w:rsid w:val="0065302B"/>
    <w:pPr>
      <w:numPr>
        <w:numId w:val="2"/>
      </w:numPr>
    </w:pPr>
  </w:style>
  <w:style w:type="paragraph" w:styleId="ListBullet5">
    <w:name w:val="List Bullet 5"/>
    <w:basedOn w:val="List5"/>
    <w:rsid w:val="0065302B"/>
    <w:pPr>
      <w:numPr>
        <w:numId w:val="3"/>
      </w:numPr>
    </w:pPr>
  </w:style>
  <w:style w:type="paragraph" w:styleId="ListContinue2">
    <w:name w:val="List Continue 2"/>
    <w:basedOn w:val="List2"/>
    <w:rsid w:val="0065302B"/>
    <w:pPr>
      <w:ind w:firstLine="0"/>
    </w:pPr>
  </w:style>
  <w:style w:type="paragraph" w:styleId="ListContinue3">
    <w:name w:val="List Continue 3"/>
    <w:basedOn w:val="List3"/>
    <w:rsid w:val="0065302B"/>
    <w:pPr>
      <w:ind w:left="1021" w:firstLine="0"/>
    </w:pPr>
  </w:style>
  <w:style w:type="paragraph" w:styleId="ListContinue4">
    <w:name w:val="List Continue 4"/>
    <w:basedOn w:val="List4"/>
    <w:rsid w:val="0065302B"/>
    <w:pPr>
      <w:ind w:firstLine="0"/>
    </w:pPr>
  </w:style>
  <w:style w:type="paragraph" w:styleId="ListContinue5">
    <w:name w:val="List Continue 5"/>
    <w:basedOn w:val="List5"/>
    <w:rsid w:val="0065302B"/>
    <w:pPr>
      <w:ind w:firstLine="0"/>
    </w:pPr>
  </w:style>
  <w:style w:type="paragraph" w:styleId="ListNumber3">
    <w:name w:val="List Number 3"/>
    <w:basedOn w:val="List3"/>
    <w:rsid w:val="0065302B"/>
    <w:pPr>
      <w:numPr>
        <w:numId w:val="4"/>
      </w:numPr>
    </w:pPr>
  </w:style>
  <w:style w:type="paragraph" w:styleId="ListNumber4">
    <w:name w:val="List Number 4"/>
    <w:basedOn w:val="List4"/>
    <w:rsid w:val="0065302B"/>
    <w:pPr>
      <w:numPr>
        <w:numId w:val="5"/>
      </w:numPr>
    </w:pPr>
  </w:style>
  <w:style w:type="paragraph" w:styleId="ListNumber5">
    <w:name w:val="List Number 5"/>
    <w:basedOn w:val="List5"/>
    <w:rsid w:val="0065302B"/>
    <w:pPr>
      <w:numPr>
        <w:numId w:val="6"/>
      </w:numPr>
    </w:pPr>
  </w:style>
  <w:style w:type="paragraph" w:styleId="BlockText">
    <w:name w:val="Block Text"/>
    <w:basedOn w:val="Normal"/>
    <w:rsid w:val="0065302B"/>
    <w:pPr>
      <w:spacing w:after="120"/>
      <w:ind w:left="1440" w:right="1440"/>
    </w:pPr>
  </w:style>
  <w:style w:type="character" w:customStyle="1" w:styleId="Subscript">
    <w:name w:val="Subscript"/>
    <w:basedOn w:val="DefaultParagraphFont"/>
    <w:rsid w:val="0065302B"/>
    <w:rPr>
      <w:sz w:val="16"/>
      <w:vertAlign w:val="subscript"/>
    </w:rPr>
  </w:style>
  <w:style w:type="character" w:customStyle="1" w:styleId="Superscript">
    <w:name w:val="Superscript"/>
    <w:basedOn w:val="DefaultParagraphFont"/>
    <w:rsid w:val="0065302B"/>
    <w:rPr>
      <w:sz w:val="16"/>
      <w:vertAlign w:val="superscript"/>
    </w:rPr>
  </w:style>
  <w:style w:type="character" w:customStyle="1" w:styleId="Symbols">
    <w:name w:val="Symbols"/>
    <w:basedOn w:val="DefaultParagraphFont"/>
    <w:rsid w:val="0065302B"/>
    <w:rPr>
      <w:rFonts w:ascii="Symbol" w:hAnsi="Symbol"/>
    </w:rPr>
  </w:style>
  <w:style w:type="character" w:customStyle="1" w:styleId="MenuOptions">
    <w:name w:val="Menu Options"/>
    <w:basedOn w:val="DefaultParagraphFont"/>
    <w:rsid w:val="0065302B"/>
    <w:rPr>
      <w:rFonts w:ascii="Arial Narrow" w:hAnsi="Arial Narrow"/>
      <w:smallCaps/>
    </w:rPr>
  </w:style>
  <w:style w:type="character" w:customStyle="1" w:styleId="Buttons">
    <w:name w:val="Buttons"/>
    <w:basedOn w:val="DefaultParagraphFont"/>
    <w:rsid w:val="0065302B"/>
    <w:rPr>
      <w:b/>
    </w:rPr>
  </w:style>
  <w:style w:type="character" w:customStyle="1" w:styleId="Underlined">
    <w:name w:val="Underlined"/>
    <w:basedOn w:val="DefaultParagraphFont"/>
    <w:rsid w:val="0065302B"/>
    <w:rPr>
      <w:u w:val="single"/>
    </w:rPr>
  </w:style>
  <w:style w:type="paragraph" w:customStyle="1" w:styleId="TableBodyTextRight">
    <w:name w:val="Table Body Text Right"/>
    <w:basedOn w:val="TableBodyText"/>
    <w:rsid w:val="0065302B"/>
    <w:pPr>
      <w:widowControl w:val="0"/>
      <w:autoSpaceDE w:val="0"/>
      <w:autoSpaceDN w:val="0"/>
      <w:adjustRightInd w:val="0"/>
      <w:jc w:val="right"/>
    </w:pPr>
    <w:rPr>
      <w:rFonts w:cs="Arial"/>
      <w:szCs w:val="18"/>
    </w:rPr>
  </w:style>
  <w:style w:type="paragraph" w:customStyle="1" w:styleId="CopyrightText">
    <w:name w:val="Copyright Text"/>
    <w:basedOn w:val="BodyText"/>
    <w:rsid w:val="0065302B"/>
    <w:rPr>
      <w:sz w:val="18"/>
    </w:rPr>
  </w:style>
  <w:style w:type="paragraph" w:customStyle="1" w:styleId="BodySmallRight">
    <w:name w:val="Body Small Right"/>
    <w:basedOn w:val="BodyTextRight"/>
    <w:rsid w:val="0065302B"/>
    <w:rPr>
      <w:sz w:val="18"/>
      <w:szCs w:val="18"/>
    </w:rPr>
  </w:style>
  <w:style w:type="paragraph" w:customStyle="1" w:styleId="MarginEdition">
    <w:name w:val="Margin Edition"/>
    <w:basedOn w:val="MarginNote"/>
    <w:rsid w:val="0065302B"/>
    <w:pPr>
      <w:spacing w:before="0" w:after="0"/>
    </w:pPr>
    <w:rPr>
      <w:rFonts w:ascii="Times New Roman" w:hAnsi="Times New Roman"/>
      <w:color w:val="999999"/>
    </w:rPr>
  </w:style>
  <w:style w:type="paragraph" w:customStyle="1" w:styleId="Spacer">
    <w:name w:val="Spacer"/>
    <w:basedOn w:val="Normal"/>
    <w:rsid w:val="0065302B"/>
    <w:rPr>
      <w:sz w:val="2"/>
      <w:szCs w:val="2"/>
    </w:rPr>
  </w:style>
  <w:style w:type="character" w:customStyle="1" w:styleId="Small">
    <w:name w:val="Small"/>
    <w:basedOn w:val="DefaultParagraphFont"/>
    <w:rsid w:val="0065302B"/>
    <w:rPr>
      <w:sz w:val="16"/>
    </w:rPr>
  </w:style>
  <w:style w:type="paragraph" w:customStyle="1" w:styleId="WideTable">
    <w:name w:val="Wide Table"/>
    <w:basedOn w:val="Normal"/>
    <w:rsid w:val="0065302B"/>
    <w:pPr>
      <w:ind w:left="-1418"/>
    </w:pPr>
    <w:rPr>
      <w:sz w:val="2"/>
      <w:szCs w:val="2"/>
    </w:rPr>
  </w:style>
  <w:style w:type="character" w:styleId="PageNumber">
    <w:name w:val="page number"/>
    <w:basedOn w:val="DefaultParagraphFont"/>
    <w:rsid w:val="0065302B"/>
  </w:style>
  <w:style w:type="paragraph" w:styleId="Quote">
    <w:name w:val="Quote"/>
    <w:basedOn w:val="Heading1"/>
    <w:link w:val="QuoteChar"/>
    <w:qFormat/>
    <w:rsid w:val="0065302B"/>
    <w:rPr>
      <w:b w:val="0"/>
      <w:sz w:val="72"/>
      <w:szCs w:val="72"/>
      <w:lang w:val="en-NZ"/>
    </w:rPr>
  </w:style>
  <w:style w:type="character" w:customStyle="1" w:styleId="QuoteChar">
    <w:name w:val="Quote Char"/>
    <w:basedOn w:val="DefaultParagraphFont"/>
    <w:link w:val="Quote"/>
    <w:rsid w:val="006530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302B"/>
    <w:pPr>
      <w:pageBreakBefore/>
    </w:pPr>
  </w:style>
  <w:style w:type="paragraph" w:customStyle="1" w:styleId="Border">
    <w:name w:val="Border"/>
    <w:basedOn w:val="Normal"/>
    <w:qFormat/>
    <w:rsid w:val="006530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302B"/>
    <w:rPr>
      <w:b/>
      <w:bCs/>
      <w:i/>
      <w:iCs/>
      <w:color w:val="auto"/>
    </w:rPr>
  </w:style>
  <w:style w:type="paragraph" w:styleId="IntenseQuote">
    <w:name w:val="Intense Quote"/>
    <w:basedOn w:val="Normal"/>
    <w:next w:val="Normal"/>
    <w:link w:val="IntenseQuoteChar"/>
    <w:uiPriority w:val="30"/>
    <w:qFormat/>
    <w:rsid w:val="006530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30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302B"/>
    <w:rPr>
      <w:smallCaps/>
      <w:color w:val="auto"/>
      <w:u w:val="single"/>
    </w:rPr>
  </w:style>
  <w:style w:type="character" w:styleId="IntenseReference">
    <w:name w:val="Intense Reference"/>
    <w:basedOn w:val="DefaultParagraphFont"/>
    <w:uiPriority w:val="32"/>
    <w:qFormat/>
    <w:rsid w:val="0065302B"/>
    <w:rPr>
      <w:b/>
      <w:bCs/>
      <w:smallCaps/>
      <w:color w:val="auto"/>
      <w:spacing w:val="5"/>
      <w:u w:val="single"/>
    </w:rPr>
  </w:style>
  <w:style w:type="paragraph" w:customStyle="1" w:styleId="2ColumnHeading">
    <w:name w:val="2Column Heading"/>
    <w:basedOn w:val="BodyText"/>
    <w:qFormat/>
    <w:rsid w:val="0065302B"/>
    <w:pPr>
      <w:spacing w:after="60"/>
      <w:ind w:left="-2268"/>
    </w:pPr>
    <w:rPr>
      <w:b/>
    </w:rPr>
  </w:style>
  <w:style w:type="paragraph" w:customStyle="1" w:styleId="Heading1TOC">
    <w:name w:val="Heading1 TOC"/>
    <w:basedOn w:val="Normal"/>
    <w:qFormat/>
    <w:rsid w:val="0065302B"/>
    <w:pPr>
      <w:spacing w:before="240" w:after="120"/>
    </w:pPr>
    <w:rPr>
      <w:rFonts w:ascii="Times New Roman" w:hAnsi="Times New Roman"/>
      <w:b/>
      <w:sz w:val="32"/>
    </w:rPr>
  </w:style>
  <w:style w:type="paragraph" w:customStyle="1" w:styleId="Heading2TOC">
    <w:name w:val="Heading2 TOC"/>
    <w:basedOn w:val="Normal"/>
    <w:qFormat/>
    <w:rsid w:val="0065302B"/>
    <w:pPr>
      <w:spacing w:before="240" w:after="60"/>
    </w:pPr>
    <w:rPr>
      <w:rFonts w:ascii="Times New Roman" w:hAnsi="Times New Roman"/>
      <w:b/>
      <w:sz w:val="28"/>
    </w:rPr>
  </w:style>
  <w:style w:type="character" w:customStyle="1" w:styleId="Underline">
    <w:name w:val="Underline"/>
    <w:basedOn w:val="DefaultParagraphFont"/>
    <w:qFormat/>
    <w:rsid w:val="0065302B"/>
    <w:rPr>
      <w:u w:val="single"/>
    </w:rPr>
  </w:style>
  <w:style w:type="paragraph" w:styleId="BalloonText">
    <w:name w:val="Balloon Text"/>
    <w:basedOn w:val="Normal"/>
    <w:link w:val="BalloonTextChar"/>
    <w:rsid w:val="0065302B"/>
    <w:rPr>
      <w:rFonts w:ascii="Tahoma" w:hAnsi="Tahoma" w:cs="Tahoma"/>
      <w:sz w:val="16"/>
      <w:szCs w:val="16"/>
    </w:rPr>
  </w:style>
  <w:style w:type="character" w:customStyle="1" w:styleId="BalloonTextChar">
    <w:name w:val="Balloon Text Char"/>
    <w:basedOn w:val="DefaultParagraphFont"/>
    <w:link w:val="BalloonText"/>
    <w:rsid w:val="006530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30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30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1250</Words>
  <Characters>7278</Characters>
  <Application>Microsoft Office Word</Application>
  <DocSecurity>0</DocSecurity>
  <Lines>245</Lines>
  <Paragraphs>113</Paragraphs>
  <ScaleCrop>false</ScaleCrop>
  <Company>Author-it Software Corporation Ltd.</Company>
  <LinksUpToDate>false</LinksUpToDate>
  <CharactersWithSpaces>8437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MSACMS601A Analyse and map a value chain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2012-05-26T18:24:00Z</dcterms:created>
  <dcterms:modified xsi:type="dcterms:W3CDTF">2012-05-26T18:24:00Z</dcterms:modified>
</cp:coreProperties>
</file>