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11A6" w:rsidP="002D11A6">
      <w:pPr>
        <w:pStyle w:val="Title"/>
      </w:pPr>
      <w:r>
        <w:fldChar w:fldCharType="begin"/>
      </w:r>
      <w:r>
        <w:instrText xml:space="preserve"> TITLE   \* MERGEFORMAT </w:instrText>
      </w:r>
      <w:r>
        <w:fldChar w:fldCharType="separate"/>
      </w:r>
      <w:r>
        <w:t>MSACMS401A Ensure process improvements are sustained</w:t>
      </w:r>
      <w:r>
        <w:fldChar w:fldCharType="end"/>
      </w:r>
    </w:p>
    <w:p w:rsidR="002D11A6" w:rsidP="002D11A6">
      <w:pPr>
        <w:pStyle w:val="Version"/>
        <w:sectPr w:rsidSect="000B3F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B3FB6" w:rsidP="000B3FB6">
      <w:pPr>
        <w:pStyle w:val="SuperHeading"/>
      </w:pPr>
      <w:r w:rsidRPr="000B3FB6">
        <w:t>MSACMS401A Ensure process improvements are sustained</w:t>
      </w:r>
    </w:p>
    <w:p w:rsidR="00000000" w:rsidRPr="000B3FB6" w:rsidP="000B3FB6">
      <w:pPr>
        <w:pStyle w:val="SuperHeading"/>
      </w:pPr>
    </w:p>
    <w:p w:rsidR="00000000" w:rsidRPr="000B3FB6" w:rsidP="000B3FB6">
      <w:pPr>
        <w:pStyle w:val="Heading1"/>
      </w:pPr>
      <w:bookmarkStart w:id="1" w:name="O_100299"/>
      <w:bookmarkEnd w:id="1"/>
      <w:r w:rsidRPr="000B3FB6">
        <w:t>Modification History</w:t>
      </w:r>
    </w:p>
    <w:p w:rsidR="00000000" w:rsidRPr="000B3FB6" w:rsidP="000B3FB6">
      <w:pPr>
        <w:pStyle w:val="BodyText"/>
      </w:pPr>
      <w:r w:rsidRPr="000B3FB6">
        <w:t>Not applicable.</w:t>
      </w:r>
    </w:p>
    <w:p w:rsidR="00000000" w:rsidRPr="000B3FB6" w:rsidP="000B3FB6">
      <w:pPr>
        <w:pStyle w:val="AllowPageBreak"/>
      </w:pPr>
    </w:p>
    <w:p w:rsidR="00000000" w:rsidRPr="000B3FB6" w:rsidP="000B3FB6">
      <w:pPr>
        <w:pStyle w:val="Heading1"/>
      </w:pPr>
      <w:bookmarkStart w:id="2" w:name="O_100300"/>
      <w:bookmarkEnd w:id="2"/>
      <w:r w:rsidRPr="000B3FB6">
        <w:t>Unit Descriptor</w:t>
      </w:r>
    </w:p>
    <w:tbl>
      <w:tblPr>
        <w:tblW w:w="0" w:type="auto"/>
        <w:tblLayout w:type="fixed"/>
        <w:tblCellMar>
          <w:left w:w="62" w:type="dxa"/>
          <w:right w:w="62" w:type="dxa"/>
        </w:tblCellMar>
        <w:tblLook w:val="0000"/>
      </w:tblPr>
      <w:tblGrid>
        <w:gridCol w:w="2937"/>
        <w:gridCol w:w="5585"/>
      </w:tblGrid>
      <w:tr w:rsidTr="002D11A6">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FB6">
            <w:pPr>
              <w:pStyle w:val="BodyText"/>
              <w:rPr>
                <w:lang w:val="en-NZ"/>
              </w:rPr>
            </w:pPr>
            <w:r w:rsidRPr="000B3FB6">
              <w:rPr>
                <w:rStyle w:val="SpecialBold"/>
              </w:rPr>
              <w:t>Unit descriptor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FB6" w:rsidP="000B3FB6">
            <w:pPr>
              <w:pStyle w:val="BodyText"/>
            </w:pPr>
            <w:r w:rsidRPr="000B3FB6">
              <w:t>This unit covers the knowledge and skills needed to ensure that the gains which have</w:t>
            </w:r>
            <w:r w:rsidRPr="000B3FB6">
              <w:t xml:space="preserve"> been made by using improved methods, processes and equipment are sustained as the new base line/standard to the team's area of work and so prevent regression to former practices, or digression to less efficient practices.</w:t>
            </w:r>
          </w:p>
        </w:tc>
      </w:tr>
    </w:tbl>
    <w:p w:rsidR="00000000" w:rsidRPr="000B3FB6" w:rsidP="000B3FB6">
      <w:pPr>
        <w:pStyle w:val="BodyText"/>
      </w:pPr>
    </w:p>
    <w:p w:rsidR="00000000" w:rsidRPr="000B3FB6" w:rsidP="000B3FB6">
      <w:pPr>
        <w:pStyle w:val="AllowPageBreak"/>
      </w:pPr>
    </w:p>
    <w:p w:rsidR="00000000" w:rsidRPr="000B3FB6" w:rsidP="000B3FB6">
      <w:pPr>
        <w:pStyle w:val="Heading1"/>
      </w:pPr>
      <w:bookmarkStart w:id="3" w:name="O_100301"/>
      <w:bookmarkEnd w:id="3"/>
      <w:r w:rsidRPr="000B3FB6">
        <w:t>Application of the Unit</w:t>
      </w:r>
    </w:p>
    <w:tbl>
      <w:tblPr>
        <w:tblW w:w="0" w:type="auto"/>
        <w:tblLayout w:type="fixed"/>
        <w:tblCellMar>
          <w:left w:w="62" w:type="dxa"/>
          <w:right w:w="62" w:type="dxa"/>
        </w:tblCellMar>
        <w:tblLook w:val="0000"/>
      </w:tblPr>
      <w:tblGrid>
        <w:gridCol w:w="2937"/>
        <w:gridCol w:w="5585"/>
      </w:tblGrid>
      <w:tr w:rsidTr="002D11A6">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FB6">
            <w:pPr>
              <w:pStyle w:val="BodyText"/>
              <w:rPr>
                <w:lang w:val="en-NZ"/>
              </w:rPr>
            </w:pPr>
            <w:r w:rsidRPr="000B3FB6">
              <w:rPr>
                <w:rStyle w:val="SpecialBold"/>
              </w:rPr>
              <w:t>Application of the unit</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FB6" w:rsidP="000B3FB6">
            <w:pPr>
              <w:pStyle w:val="BodyText"/>
            </w:pPr>
            <w:r w:rsidRPr="000B3FB6">
              <w:t>This unit applies to an environment where continuous improvement in a manufacturing enterprise is being undertaken.</w:t>
            </w:r>
          </w:p>
          <w:p w:rsidR="00000000" w:rsidRPr="000B3FB6" w:rsidP="000B3FB6">
            <w:pPr>
              <w:pStyle w:val="BodyText"/>
            </w:pPr>
            <w:r w:rsidRPr="000B3FB6">
              <w:t>The team leader or other responsible person then facilitates and implements methods of ensur</w:t>
            </w:r>
            <w:r w:rsidRPr="000B3FB6">
              <w:t>ing that these improvements are sustained.</w:t>
            </w:r>
          </w:p>
          <w:p w:rsidR="00000000" w:rsidRPr="000B3FB6" w:rsidP="000B3FB6">
            <w:pPr>
              <w:pStyle w:val="BodyText"/>
            </w:pPr>
            <w:r w:rsidRPr="000B3FB6">
              <w:t>Improvement initiatives can be made by any of any number of methods and by teams or individuals. The unit assumes that desired levels of performance or quality are known.</w:t>
            </w:r>
          </w:p>
          <w:p w:rsidR="00000000" w:rsidRPr="000B3FB6" w:rsidP="000B3FB6">
            <w:pPr>
              <w:pStyle w:val="BodyText"/>
            </w:pPr>
            <w:r w:rsidRPr="000B3FB6">
              <w:t>The unit covers ensuring that team members</w:t>
            </w:r>
            <w:r w:rsidRPr="000B3FB6">
              <w:t xml:space="preserve"> implement the modified processes to ensure the improvements are sustained and opportunities taken to suggest further improvements.</w:t>
            </w:r>
          </w:p>
          <w:p w:rsidR="00000000" w:rsidRPr="000B3FB6" w:rsidP="000B3FB6">
            <w:pPr>
              <w:pStyle w:val="BodyText"/>
            </w:pPr>
            <w:r w:rsidRPr="000B3FB6">
              <w:t>This unit requires the application of skills associated with problem solving, initiative and enterprise, planning and organi</w:t>
            </w:r>
            <w:r w:rsidRPr="000B3FB6">
              <w:t xml:space="preserve">sing in order to check and monitor the impacts of change. It also requires communication and teamwork in order to assess the impact of change in a team's area of work. Self management and learning will be used to continuously monitor change influences and </w:t>
            </w:r>
            <w:r w:rsidRPr="000B3FB6">
              <w:t>adapt improvements according to new information and feedback.</w:t>
            </w:r>
          </w:p>
        </w:tc>
      </w:tr>
    </w:tbl>
    <w:p w:rsidR="00000000" w:rsidRPr="000B3FB6" w:rsidP="000B3FB6">
      <w:pPr>
        <w:pStyle w:val="BodyText"/>
      </w:pPr>
    </w:p>
    <w:p w:rsidR="00000000" w:rsidRPr="000B3FB6" w:rsidP="000B3FB6">
      <w:pPr>
        <w:pStyle w:val="AllowPageBreak"/>
      </w:pPr>
    </w:p>
    <w:p w:rsidR="00000000" w:rsidRPr="000B3FB6" w:rsidP="000B3FB6">
      <w:pPr>
        <w:pStyle w:val="Heading1"/>
      </w:pPr>
      <w:bookmarkStart w:id="4" w:name="O_100302"/>
      <w:bookmarkEnd w:id="4"/>
      <w:r w:rsidRPr="000B3FB6">
        <w:t>Licensing/Regulatory Information</w:t>
      </w:r>
    </w:p>
    <w:p w:rsidR="00000000" w:rsidRPr="000B3FB6" w:rsidP="000B3FB6">
      <w:pPr>
        <w:pStyle w:val="BodyText"/>
      </w:pPr>
      <w:r w:rsidRPr="000B3FB6">
        <w:t>Not applicable.</w:t>
      </w:r>
    </w:p>
    <w:p w:rsidR="00000000" w:rsidRPr="000B3FB6" w:rsidP="000B3FB6">
      <w:pPr>
        <w:pStyle w:val="AllowPageBreak"/>
      </w:pPr>
    </w:p>
    <w:p w:rsidR="00000000" w:rsidRPr="000B3FB6" w:rsidP="000B3FB6">
      <w:pPr>
        <w:pStyle w:val="Heading1"/>
      </w:pPr>
      <w:bookmarkStart w:id="5" w:name="O_100304"/>
      <w:bookmarkEnd w:id="5"/>
      <w:r w:rsidRPr="000B3FB6">
        <w:t>Pre-Requisites</w:t>
      </w:r>
    </w:p>
    <w:tbl>
      <w:tblPr>
        <w:tblW w:w="0" w:type="auto"/>
        <w:tblLayout w:type="fixed"/>
        <w:tblCellMar>
          <w:left w:w="62" w:type="dxa"/>
          <w:right w:w="62" w:type="dxa"/>
        </w:tblCellMar>
        <w:tblLook w:val="0000"/>
      </w:tblPr>
      <w:tblGrid>
        <w:gridCol w:w="2937"/>
        <w:gridCol w:w="5585"/>
      </w:tblGrid>
      <w:tr w:rsidTr="002D11A6">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FB6">
            <w:pPr>
              <w:pStyle w:val="BodyText"/>
              <w:rPr>
                <w:lang w:val="en-NZ"/>
              </w:rPr>
            </w:pPr>
            <w:r w:rsidRPr="000B3FB6">
              <w:rPr>
                <w:rStyle w:val="SpecialBold"/>
              </w:rPr>
              <w:t>Prerequisite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FB6" w:rsidP="000B3FB6">
            <w:pPr>
              <w:pStyle w:val="BodyText"/>
            </w:pPr>
          </w:p>
        </w:tc>
      </w:tr>
    </w:tbl>
    <w:p w:rsidR="00000000" w:rsidRPr="000B3FB6" w:rsidP="000B3FB6">
      <w:pPr>
        <w:pStyle w:val="BodyText"/>
      </w:pPr>
    </w:p>
    <w:p w:rsidR="00000000" w:rsidRPr="000B3FB6" w:rsidP="000B3FB6">
      <w:pPr>
        <w:pStyle w:val="AllowPageBreak"/>
      </w:pPr>
    </w:p>
    <w:p w:rsidR="00000000" w:rsidRPr="000B3FB6" w:rsidP="000B3FB6">
      <w:pPr>
        <w:pStyle w:val="Heading1"/>
      </w:pPr>
      <w:bookmarkStart w:id="6" w:name="O_100303"/>
      <w:bookmarkEnd w:id="6"/>
      <w:r w:rsidRPr="000B3FB6">
        <w:t>Employability Skills Information</w:t>
      </w:r>
    </w:p>
    <w:tbl>
      <w:tblPr>
        <w:tblW w:w="0" w:type="auto"/>
        <w:tblLayout w:type="fixed"/>
        <w:tblCellMar>
          <w:left w:w="62" w:type="dxa"/>
          <w:right w:w="62" w:type="dxa"/>
        </w:tblCellMar>
        <w:tblLook w:val="0000"/>
      </w:tblPr>
      <w:tblGrid>
        <w:gridCol w:w="2937"/>
        <w:gridCol w:w="5585"/>
      </w:tblGrid>
      <w:tr w:rsidTr="002D11A6">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FB6">
            <w:pPr>
              <w:pStyle w:val="BodyText"/>
              <w:rPr>
                <w:lang w:val="en-NZ"/>
              </w:rPr>
            </w:pPr>
            <w:r w:rsidRPr="000B3FB6">
              <w:rPr>
                <w:rStyle w:val="SpecialBold"/>
              </w:rPr>
              <w:t>Employability skills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FB6" w:rsidP="000B3FB6">
            <w:pPr>
              <w:pStyle w:val="BodyText"/>
            </w:pPr>
            <w:r w:rsidRPr="000B3FB6">
              <w:t>This unit contains employability skills.</w:t>
            </w:r>
          </w:p>
        </w:tc>
      </w:tr>
    </w:tbl>
    <w:p w:rsidR="00000000" w:rsidRPr="000B3FB6" w:rsidP="000B3FB6">
      <w:pPr>
        <w:pStyle w:val="BodyText"/>
      </w:pPr>
    </w:p>
    <w:p w:rsidR="00000000" w:rsidRPr="000B3FB6" w:rsidP="000B3FB6">
      <w:pPr>
        <w:pStyle w:val="AllowPageBreak"/>
      </w:pPr>
    </w:p>
    <w:p w:rsidR="00000000" w:rsidRPr="000B3FB6" w:rsidP="000B3FB6">
      <w:pPr>
        <w:pStyle w:val="Heading1"/>
      </w:pPr>
      <w:bookmarkStart w:id="7" w:name="O_100305"/>
      <w:bookmarkEnd w:id="7"/>
      <w:r w:rsidRPr="000B3FB6">
        <w:t>Elements and Performance Criteria Pre-Content</w:t>
      </w:r>
    </w:p>
    <w:tbl>
      <w:tblPr>
        <w:tblW w:w="0" w:type="auto"/>
        <w:tblLayout w:type="fixed"/>
        <w:tblCellMar>
          <w:left w:w="62" w:type="dxa"/>
          <w:right w:w="62" w:type="dxa"/>
        </w:tblCellMar>
        <w:tblLook w:val="0000"/>
      </w:tblPr>
      <w:tblGrid>
        <w:gridCol w:w="2927"/>
        <w:gridCol w:w="5586"/>
      </w:tblGrid>
      <w:tr w:rsidTr="002D11A6">
        <w:tblPrEx>
          <w:tblW w:w="0" w:type="auto"/>
          <w:tblLayout w:type="fixed"/>
          <w:tblCellMar>
            <w:left w:w="62" w:type="dxa"/>
            <w:right w:w="62" w:type="dxa"/>
          </w:tblCellMar>
          <w:tblLook w:val="0000"/>
        </w:tblPrEx>
        <w:tc>
          <w:tcPr>
            <w:tcW w:w="292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B3FB6">
            <w:pPr>
              <w:pStyle w:val="BodyText"/>
              <w:rPr>
                <w:lang w:val="en-NZ"/>
              </w:rPr>
            </w:pPr>
            <w:r w:rsidRPr="000B3FB6">
              <w:t>Elements describe the essential outcomes of a unit of competency.</w:t>
            </w:r>
          </w:p>
        </w:tc>
        <w:tc>
          <w:tcPr>
            <w:tcW w:w="5586"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0B3FB6" w:rsidP="000B3FB6">
            <w:pPr>
              <w:pStyle w:val="BodyText"/>
            </w:pPr>
            <w:r w:rsidRPr="000B3FB6">
              <w:t>Performance criteria describe the performance needed to demonstrate achievement of t</w:t>
            </w:r>
            <w:r w:rsidRPr="000B3FB6">
              <w:t>he element. Where bold italicised text is used, further information is detailed in the required skills and knowledge section and the range statement. Assessment of performance is to be consistent with the evidence guide.</w:t>
            </w:r>
          </w:p>
        </w:tc>
      </w:tr>
    </w:tbl>
    <w:p w:rsidR="00000000" w:rsidRPr="000B3FB6" w:rsidP="000B3FB6">
      <w:pPr>
        <w:pStyle w:val="BodyText"/>
      </w:pPr>
    </w:p>
    <w:p w:rsidR="00000000" w:rsidRPr="000B3FB6" w:rsidP="000B3FB6">
      <w:pPr>
        <w:pStyle w:val="AllowPageBreak"/>
      </w:pPr>
    </w:p>
    <w:p w:rsidR="00000000" w:rsidRPr="000B3FB6" w:rsidP="000B3FB6">
      <w:pPr>
        <w:pStyle w:val="Heading1"/>
      </w:pPr>
      <w:bookmarkStart w:id="8" w:name="O_100306"/>
      <w:bookmarkEnd w:id="8"/>
      <w:r w:rsidRPr="000B3FB6">
        <w:t>Elements and Performance Criteria</w:t>
      </w:r>
    </w:p>
    <w:tbl>
      <w:tblPr>
        <w:tblW w:w="0" w:type="auto"/>
        <w:tblLayout w:type="fixed"/>
        <w:tblCellMar>
          <w:left w:w="62" w:type="dxa"/>
          <w:right w:w="62" w:type="dxa"/>
        </w:tblCellMar>
        <w:tblLook w:val="0000"/>
      </w:tblPr>
      <w:tblGrid>
        <w:gridCol w:w="2919"/>
        <w:gridCol w:w="17"/>
        <w:gridCol w:w="5568"/>
        <w:gridCol w:w="18"/>
      </w:tblGrid>
      <w:tr w:rsidTr="002D11A6">
        <w:tblPrEx>
          <w:tblW w:w="0" w:type="auto"/>
          <w:tblLayout w:type="fixed"/>
          <w:tblCellMar>
            <w:left w:w="62" w:type="dxa"/>
            <w:right w:w="62" w:type="dxa"/>
          </w:tblCellMar>
          <w:tblLook w:val="0000"/>
        </w:tblPrEx>
        <w:trPr>
          <w:tblHeader/>
        </w:trPr>
        <w:tc>
          <w:tcPr>
            <w:tcW w:w="2936"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0B3FB6" w:rsidP="000B3FB6">
            <w:pPr>
              <w:pStyle w:val="BodyText"/>
            </w:pPr>
            <w:r w:rsidRPr="000B3FB6">
              <w:rPr>
                <w:rStyle w:val="SpecialBold"/>
              </w:rPr>
              <w:t>ELEMENT</w:t>
            </w:r>
          </w:p>
        </w:tc>
        <w:tc>
          <w:tcPr>
            <w:tcW w:w="5586"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B3FB6">
            <w:pPr>
              <w:pStyle w:val="BodyText"/>
              <w:rPr>
                <w:lang w:val="en-NZ"/>
              </w:rPr>
            </w:pPr>
            <w:r w:rsidRPr="000B3FB6">
              <w:rPr>
                <w:rStyle w:val="SpecialBold"/>
              </w:rPr>
              <w:t>PERFORMANCE CRITERIA</w:t>
            </w:r>
          </w:p>
        </w:tc>
      </w:tr>
      <w:tr w:rsidTr="002D11A6">
        <w:tblPrEx>
          <w:tblW w:w="0" w:type="auto"/>
          <w:tblLayout w:type="fixed"/>
          <w:tblCellMar>
            <w:left w:w="62" w:type="dxa"/>
            <w:right w:w="62" w:type="dxa"/>
          </w:tblCellMar>
          <w:tblLook w:val="0000"/>
        </w:tblPrEx>
        <w:trPr>
          <w:gridAfter w:val="1"/>
          <w:wAfter w:w="18" w:type="dxa"/>
        </w:trPr>
        <w:tc>
          <w:tcPr>
            <w:tcW w:w="2919" w:type="dxa"/>
            <w:tcBorders>
              <w:top w:val="nil"/>
              <w:left w:val="single" w:sz="6" w:space="0" w:color="auto"/>
              <w:bottom w:val="nil"/>
              <w:right w:val="single" w:sz="6" w:space="0" w:color="auto"/>
            </w:tcBorders>
            <w:tcMar>
              <w:top w:w="0" w:type="dxa"/>
              <w:left w:w="62" w:type="dxa"/>
              <w:bottom w:w="0" w:type="dxa"/>
              <w:right w:w="62" w:type="dxa"/>
            </w:tcMar>
          </w:tcPr>
          <w:p w:rsidR="00000000" w:rsidP="000B3FB6">
            <w:pPr>
              <w:pStyle w:val="List"/>
              <w:rPr>
                <w:lang w:val="en-NZ"/>
              </w:rPr>
            </w:pPr>
            <w:r w:rsidRPr="000B3FB6">
              <w:t>1.</w:t>
            </w:r>
            <w:r w:rsidRPr="000B3FB6">
              <w:tab/>
              <w:t>Ensure corrective actions are implemented.</w:t>
            </w:r>
          </w:p>
        </w:tc>
        <w:tc>
          <w:tcPr>
            <w:tcW w:w="5585"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RPr="000B3FB6" w:rsidP="000B3FB6">
            <w:pPr>
              <w:pStyle w:val="List2"/>
            </w:pPr>
            <w:r w:rsidRPr="000B3FB6">
              <w:t>1.1.</w:t>
            </w:r>
            <w:r w:rsidRPr="000B3FB6">
              <w:tab/>
              <w:t>Liaise with relevant people associated with the anticipated corrective action</w:t>
            </w:r>
          </w:p>
          <w:p w:rsidR="00000000" w:rsidRPr="000B3FB6" w:rsidP="000B3FB6">
            <w:pPr>
              <w:pStyle w:val="List2"/>
            </w:pPr>
            <w:r w:rsidRPr="000B3FB6">
              <w:t>1.2.</w:t>
            </w:r>
            <w:r w:rsidRPr="000B3FB6">
              <w:tab/>
              <w:t xml:space="preserve">Ensure the supply of resources (equipment, modifications, </w:t>
            </w:r>
            <w:r w:rsidRPr="000B3FB6">
              <w:t>consumables, people)</w:t>
            </w:r>
          </w:p>
          <w:p w:rsidR="00000000" w:rsidRPr="000B3FB6" w:rsidP="000B3FB6">
            <w:pPr>
              <w:pStyle w:val="List2"/>
            </w:pPr>
            <w:r w:rsidRPr="000B3FB6">
              <w:t>1.3.</w:t>
            </w:r>
            <w:r w:rsidRPr="000B3FB6">
              <w:tab/>
              <w:t>Check occupational health and safety (OHS) impacts of corrective action and take action in accordance with procedures if required</w:t>
            </w:r>
          </w:p>
          <w:p w:rsidR="00000000" w:rsidRPr="000B3FB6" w:rsidP="000B3FB6">
            <w:pPr>
              <w:pStyle w:val="List2"/>
            </w:pPr>
            <w:r w:rsidRPr="000B3FB6">
              <w:t>1.4.</w:t>
            </w:r>
            <w:r w:rsidRPr="000B3FB6">
              <w:tab/>
              <w:t>Ensure workforce has relevant skill level</w:t>
            </w:r>
          </w:p>
          <w:p w:rsidR="00000000" w:rsidRPr="000B3FB6" w:rsidP="000B3FB6">
            <w:pPr>
              <w:pStyle w:val="List2"/>
            </w:pPr>
            <w:r w:rsidRPr="000B3FB6">
              <w:t>1.5.</w:t>
            </w:r>
            <w:r w:rsidRPr="000B3FB6">
              <w:tab/>
              <w:t>Negotiate solutions with relevant people to allo</w:t>
            </w:r>
            <w:r w:rsidRPr="000B3FB6">
              <w:t>w implementation</w:t>
            </w:r>
          </w:p>
          <w:p w:rsidR="00000000" w:rsidRPr="000B3FB6" w:rsidP="000B3FB6">
            <w:pPr>
              <w:pStyle w:val="List2"/>
            </w:pPr>
            <w:r w:rsidRPr="000B3FB6">
              <w:t>1.6.</w:t>
            </w:r>
            <w:r w:rsidRPr="000B3FB6">
              <w:tab/>
              <w:t>Supervise implementation of corrective action</w:t>
            </w:r>
          </w:p>
          <w:p w:rsidR="00000000" w:rsidRPr="000B3FB6" w:rsidP="000B3FB6">
            <w:pPr>
              <w:pStyle w:val="List2"/>
            </w:pPr>
            <w:r w:rsidRPr="000B3FB6">
              <w:t>1.7.</w:t>
            </w:r>
            <w:r w:rsidRPr="000B3FB6">
              <w:tab/>
              <w:t>Monitor implementation of corrective action</w:t>
            </w:r>
          </w:p>
          <w:p w:rsidR="00000000" w:rsidP="000B3FB6">
            <w:pPr>
              <w:pStyle w:val="List2"/>
              <w:rPr>
                <w:lang w:val="en-NZ"/>
              </w:rPr>
            </w:pPr>
            <w:r w:rsidRPr="000B3FB6">
              <w:t>1.8.</w:t>
            </w:r>
            <w:r w:rsidRPr="000B3FB6">
              <w:tab/>
              <w:t>Make required adjustments</w:t>
            </w:r>
          </w:p>
        </w:tc>
      </w:tr>
      <w:tr w:rsidTr="002D11A6">
        <w:tblPrEx>
          <w:tblW w:w="0" w:type="auto"/>
          <w:tblLayout w:type="fixed"/>
          <w:tblCellMar>
            <w:left w:w="62" w:type="dxa"/>
            <w:right w:w="62" w:type="dxa"/>
          </w:tblCellMar>
          <w:tblLook w:val="0000"/>
        </w:tblPrEx>
        <w:trPr>
          <w:gridAfter w:val="1"/>
          <w:wAfter w:w="18" w:type="dxa"/>
        </w:trPr>
        <w:tc>
          <w:tcPr>
            <w:tcW w:w="2919" w:type="dxa"/>
            <w:tcBorders>
              <w:top w:val="nil"/>
              <w:left w:val="single" w:sz="6" w:space="0" w:color="auto"/>
              <w:bottom w:val="nil"/>
              <w:right w:val="single" w:sz="6" w:space="0" w:color="auto"/>
            </w:tcBorders>
            <w:tcMar>
              <w:top w:w="0" w:type="dxa"/>
              <w:left w:w="62" w:type="dxa"/>
              <w:bottom w:w="0" w:type="dxa"/>
              <w:right w:w="62" w:type="dxa"/>
            </w:tcMar>
          </w:tcPr>
          <w:p w:rsidR="00000000" w:rsidP="000B3FB6">
            <w:pPr>
              <w:pStyle w:val="List"/>
              <w:rPr>
                <w:lang w:val="en-NZ"/>
              </w:rPr>
            </w:pPr>
            <w:r w:rsidRPr="000B3FB6">
              <w:t>2.</w:t>
            </w:r>
            <w:r w:rsidRPr="000B3FB6">
              <w:tab/>
              <w:t>Verify systems support improvement</w:t>
            </w:r>
          </w:p>
        </w:tc>
        <w:tc>
          <w:tcPr>
            <w:tcW w:w="5585"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RPr="000B3FB6" w:rsidP="000B3FB6">
            <w:pPr>
              <w:pStyle w:val="List2"/>
            </w:pPr>
            <w:r w:rsidRPr="000B3FB6">
              <w:t>2.1.</w:t>
            </w:r>
            <w:r w:rsidRPr="000B3FB6">
              <w:tab/>
              <w:t xml:space="preserve">Ensure </w:t>
            </w:r>
            <w:r w:rsidRPr="000B3FB6">
              <w:rPr>
                <w:rStyle w:val="BoldandItalics"/>
              </w:rPr>
              <w:t>procedures</w:t>
            </w:r>
            <w:r w:rsidRPr="000B3FB6">
              <w:t xml:space="preserve"> reflect improvements </w:t>
            </w:r>
          </w:p>
          <w:p w:rsidR="00000000" w:rsidRPr="000B3FB6" w:rsidP="000B3FB6">
            <w:pPr>
              <w:pStyle w:val="List2"/>
            </w:pPr>
            <w:r w:rsidRPr="000B3FB6">
              <w:t>2.2.</w:t>
            </w:r>
            <w:r w:rsidRPr="000B3FB6">
              <w:tab/>
            </w:r>
            <w:r w:rsidRPr="000B3FB6">
              <w:t>Ensure training and assessment systems reflect improvements</w:t>
            </w:r>
          </w:p>
          <w:p w:rsidR="00000000" w:rsidP="000B3FB6">
            <w:pPr>
              <w:pStyle w:val="List2"/>
              <w:rPr>
                <w:lang w:val="en-NZ"/>
              </w:rPr>
            </w:pPr>
            <w:r w:rsidRPr="000B3FB6">
              <w:t>2.3.</w:t>
            </w:r>
            <w:r w:rsidRPr="000B3FB6">
              <w:tab/>
              <w:t>Liaise with relevant people to ensure their support of the new modified system/s</w:t>
            </w:r>
          </w:p>
        </w:tc>
      </w:tr>
      <w:tr w:rsidTr="002D11A6">
        <w:tblPrEx>
          <w:tblW w:w="0" w:type="auto"/>
          <w:tblLayout w:type="fixed"/>
          <w:tblCellMar>
            <w:left w:w="62" w:type="dxa"/>
            <w:right w:w="62" w:type="dxa"/>
          </w:tblCellMar>
          <w:tblLook w:val="0000"/>
        </w:tblPrEx>
        <w:trPr>
          <w:gridAfter w:val="1"/>
          <w:wAfter w:w="18" w:type="dxa"/>
        </w:trPr>
        <w:tc>
          <w:tcPr>
            <w:tcW w:w="291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B3FB6">
            <w:pPr>
              <w:pStyle w:val="List"/>
              <w:rPr>
                <w:lang w:val="en-NZ"/>
              </w:rPr>
            </w:pPr>
            <w:r w:rsidRPr="000B3FB6">
              <w:t>3.</w:t>
            </w:r>
            <w:r w:rsidRPr="000B3FB6">
              <w:tab/>
              <w:t>Audit the change</w:t>
            </w:r>
          </w:p>
        </w:tc>
        <w:tc>
          <w:tcPr>
            <w:tcW w:w="5585"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0B3FB6" w:rsidP="000B3FB6">
            <w:pPr>
              <w:pStyle w:val="List2"/>
            </w:pPr>
            <w:r w:rsidRPr="000B3FB6">
              <w:t>3.1.</w:t>
            </w:r>
            <w:r w:rsidRPr="000B3FB6">
              <w:tab/>
              <w:t>Determine an appropriate audit period/cycle</w:t>
            </w:r>
          </w:p>
          <w:p w:rsidR="00000000" w:rsidRPr="000B3FB6" w:rsidP="000B3FB6">
            <w:pPr>
              <w:pStyle w:val="List2"/>
            </w:pPr>
            <w:r w:rsidRPr="000B3FB6">
              <w:t>3.2.</w:t>
            </w:r>
            <w:r w:rsidRPr="000B3FB6">
              <w:tab/>
              <w:t xml:space="preserve">Agree relevant measures/indicators </w:t>
            </w:r>
            <w:r w:rsidRPr="000B3FB6">
              <w:t>for the improvement</w:t>
            </w:r>
          </w:p>
          <w:p w:rsidR="00000000" w:rsidRPr="000B3FB6" w:rsidP="000B3FB6">
            <w:pPr>
              <w:pStyle w:val="List2"/>
            </w:pPr>
            <w:r w:rsidRPr="000B3FB6">
              <w:t>3.3.</w:t>
            </w:r>
            <w:r w:rsidRPr="000B3FB6">
              <w:tab/>
            </w:r>
            <w:r w:rsidRPr="000B3FB6">
              <w:rPr>
                <w:rStyle w:val="BoldandItalics"/>
              </w:rPr>
              <w:t>Measure performance</w:t>
            </w:r>
            <w:r w:rsidRPr="000B3FB6">
              <w:t xml:space="preserve"> at agreed times using agreed measures </w:t>
            </w:r>
          </w:p>
          <w:p w:rsidR="00000000" w:rsidRPr="000B3FB6" w:rsidP="000B3FB6">
            <w:pPr>
              <w:pStyle w:val="List2"/>
            </w:pPr>
            <w:r w:rsidRPr="000B3FB6">
              <w:t>3.4.</w:t>
            </w:r>
            <w:r w:rsidRPr="000B3FB6">
              <w:tab/>
              <w:t>Investigate the cause/s of under performance</w:t>
            </w:r>
          </w:p>
          <w:p w:rsidR="00000000" w:rsidRPr="000B3FB6" w:rsidP="000B3FB6">
            <w:pPr>
              <w:pStyle w:val="List2"/>
            </w:pPr>
            <w:r w:rsidRPr="000B3FB6">
              <w:t>3.5.</w:t>
            </w:r>
            <w:r w:rsidRPr="000B3FB6">
              <w:tab/>
              <w:t>Take appropriate corrective action to improve performance</w:t>
            </w:r>
          </w:p>
          <w:p w:rsidR="00000000" w:rsidRPr="000B3FB6" w:rsidP="000B3FB6">
            <w:pPr>
              <w:pStyle w:val="List2"/>
            </w:pPr>
            <w:r w:rsidRPr="000B3FB6">
              <w:t>3.6.</w:t>
            </w:r>
            <w:r w:rsidRPr="000B3FB6">
              <w:tab/>
              <w:t>Reaudit the improvement on an agreed basis</w:t>
            </w:r>
          </w:p>
        </w:tc>
      </w:tr>
    </w:tbl>
    <w:p w:rsidR="00000000" w:rsidRPr="000B3FB6" w:rsidP="000B3FB6">
      <w:pPr>
        <w:pStyle w:val="BodyText"/>
      </w:pPr>
    </w:p>
    <w:p w:rsidR="00000000" w:rsidRPr="000B3FB6" w:rsidP="000B3FB6">
      <w:pPr>
        <w:pStyle w:val="AllowPageBreak"/>
      </w:pPr>
    </w:p>
    <w:p w:rsidR="00000000" w:rsidRPr="000B3FB6" w:rsidP="000B3FB6">
      <w:pPr>
        <w:pStyle w:val="Heading1"/>
      </w:pPr>
      <w:bookmarkStart w:id="9" w:name="O_100307"/>
      <w:bookmarkEnd w:id="9"/>
      <w:r w:rsidRPr="000B3FB6">
        <w:t>Required Skills and Knowledge</w:t>
      </w:r>
    </w:p>
    <w:tbl>
      <w:tblPr>
        <w:tblW w:w="0" w:type="auto"/>
        <w:tblLayout w:type="fixed"/>
        <w:tblCellMar>
          <w:left w:w="62" w:type="dxa"/>
          <w:right w:w="62" w:type="dxa"/>
        </w:tblCellMar>
        <w:tblLook w:val="0000"/>
      </w:tblPr>
      <w:tblGrid>
        <w:gridCol w:w="8513"/>
        <w:gridCol w:w="9"/>
      </w:tblGrid>
      <w:tr w:rsidTr="002D11A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B3FB6">
            <w:pPr>
              <w:pStyle w:val="BodyText"/>
              <w:rPr>
                <w:lang w:val="en-NZ"/>
              </w:rPr>
            </w:pPr>
            <w:r w:rsidRPr="000B3FB6">
              <w:rPr>
                <w:rStyle w:val="SpecialBold"/>
              </w:rPr>
              <w:t>REQUIRED SKILLS AND KNOWLEDGE</w:t>
            </w:r>
          </w:p>
        </w:tc>
      </w:tr>
      <w:tr w:rsidTr="002D11A6">
        <w:tblPrEx>
          <w:tblW w:w="0" w:type="auto"/>
          <w:tblLayout w:type="fixed"/>
          <w:tblCellMar>
            <w:left w:w="62" w:type="dxa"/>
            <w:right w:w="62" w:type="dxa"/>
          </w:tblCellMar>
          <w:tblLook w:val="0000"/>
        </w:tblPrEx>
        <w:trPr>
          <w:gridAfter w:val="1"/>
          <w:wAfter w:w="9" w:type="dxa"/>
        </w:trPr>
        <w:tc>
          <w:tcPr>
            <w:tcW w:w="8513"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B3FB6">
            <w:pPr>
              <w:pStyle w:val="BodyText"/>
              <w:rPr>
                <w:lang w:val="en-NZ"/>
              </w:rPr>
            </w:pPr>
            <w:r w:rsidRPr="000B3FB6">
              <w:t>This section describes the skills and knowledge required for this unit.</w:t>
            </w:r>
          </w:p>
        </w:tc>
      </w:tr>
      <w:tr w:rsidTr="002D11A6">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FB6">
            <w:pPr>
              <w:pStyle w:val="BodyText"/>
              <w:rPr>
                <w:lang w:val="en-NZ"/>
              </w:rPr>
            </w:pPr>
            <w:r w:rsidRPr="000B3FB6">
              <w:rPr>
                <w:rStyle w:val="SpecialBold"/>
              </w:rPr>
              <w:t>Required skills</w:t>
            </w:r>
            <w:r w:rsidRPr="000B3FB6">
              <w:t>:</w:t>
            </w:r>
          </w:p>
        </w:tc>
      </w:tr>
      <w:tr w:rsidTr="002D11A6">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FB6" w:rsidP="000B3FB6">
            <w:pPr>
              <w:pStyle w:val="ListBullet"/>
            </w:pPr>
            <w:r w:rsidRPr="000B3FB6">
              <w:t>communication/negotiation skills</w:t>
            </w:r>
          </w:p>
          <w:p w:rsidR="00000000" w:rsidRPr="000B3FB6" w:rsidP="000B3FB6">
            <w:pPr>
              <w:pStyle w:val="ListBullet"/>
            </w:pPr>
            <w:r w:rsidRPr="000B3FB6">
              <w:t>teamwork</w:t>
            </w:r>
          </w:p>
          <w:p w:rsidR="00000000" w:rsidRPr="000B3FB6" w:rsidP="000B3FB6">
            <w:pPr>
              <w:pStyle w:val="ListBullet"/>
            </w:pPr>
            <w:r w:rsidRPr="000B3FB6">
              <w:t>basic mathematics</w:t>
            </w:r>
          </w:p>
          <w:p w:rsidR="00000000" w:rsidRPr="000B3FB6" w:rsidP="000B3FB6">
            <w:pPr>
              <w:pStyle w:val="ListBullet"/>
            </w:pPr>
            <w:r w:rsidRPr="000B3FB6">
              <w:t>planning</w:t>
            </w:r>
          </w:p>
          <w:p w:rsidR="00000000" w:rsidRPr="000B3FB6" w:rsidP="000B3FB6">
            <w:pPr>
              <w:pStyle w:val="ListBullet"/>
            </w:pPr>
            <w:r w:rsidRPr="000B3FB6">
              <w:t>problem solving</w:t>
            </w:r>
          </w:p>
          <w:p w:rsidR="00000000" w:rsidP="000B3FB6">
            <w:pPr>
              <w:pStyle w:val="ListBullet"/>
              <w:rPr>
                <w:lang w:val="en-NZ"/>
              </w:rPr>
            </w:pPr>
            <w:r w:rsidRPr="000B3FB6">
              <w:t>analysing.</w:t>
            </w:r>
          </w:p>
        </w:tc>
      </w:tr>
      <w:tr w:rsidTr="002D11A6">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FB6">
            <w:pPr>
              <w:pStyle w:val="BodyText"/>
              <w:rPr>
                <w:lang w:val="en-NZ"/>
              </w:rPr>
            </w:pPr>
            <w:r w:rsidRPr="000B3FB6">
              <w:rPr>
                <w:rStyle w:val="SpecialBold"/>
              </w:rPr>
              <w:t>Required knowledge</w:t>
            </w:r>
            <w:r w:rsidRPr="000B3FB6">
              <w:t>:</w:t>
            </w:r>
          </w:p>
        </w:tc>
      </w:tr>
      <w:tr w:rsidTr="002D11A6">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FB6" w:rsidP="000B3FB6">
            <w:pPr>
              <w:pStyle w:val="ListBullet"/>
            </w:pPr>
            <w:r w:rsidRPr="000B3FB6">
              <w:t>existing procedures</w:t>
            </w:r>
          </w:p>
          <w:p w:rsidR="00000000" w:rsidRPr="000B3FB6" w:rsidP="000B3FB6">
            <w:pPr>
              <w:pStyle w:val="ListBullet"/>
            </w:pPr>
            <w:r w:rsidRPr="000B3FB6">
              <w:t>modified procedures</w:t>
            </w:r>
          </w:p>
          <w:p w:rsidR="00000000" w:rsidRPr="000B3FB6" w:rsidP="000B3FB6">
            <w:pPr>
              <w:pStyle w:val="ListBullet"/>
            </w:pPr>
            <w:r w:rsidRPr="000B3FB6">
              <w:t>overall process of manufacturing relative to improvements being made</w:t>
            </w:r>
          </w:p>
          <w:p w:rsidR="00000000" w:rsidRPr="000B3FB6" w:rsidP="000B3FB6">
            <w:pPr>
              <w:pStyle w:val="ListBullet"/>
            </w:pPr>
            <w:r w:rsidRPr="000B3FB6">
              <w:t>appropriate measures of performance</w:t>
            </w:r>
          </w:p>
          <w:p w:rsidR="00000000" w:rsidRPr="000B3FB6" w:rsidP="000B3FB6">
            <w:pPr>
              <w:pStyle w:val="ListBullet"/>
            </w:pPr>
            <w:r w:rsidRPr="000B3FB6">
              <w:t>business performance goals sufficient to determine best measures of improved performanc</w:t>
            </w:r>
            <w:r w:rsidRPr="000B3FB6">
              <w:t>e.</w:t>
            </w:r>
          </w:p>
        </w:tc>
      </w:tr>
    </w:tbl>
    <w:p w:rsidR="00000000" w:rsidRPr="000B3FB6" w:rsidP="000B3FB6">
      <w:pPr>
        <w:pStyle w:val="BodyText"/>
      </w:pPr>
    </w:p>
    <w:p w:rsidR="00000000" w:rsidRPr="000B3FB6" w:rsidP="000B3FB6">
      <w:pPr>
        <w:pStyle w:val="AllowPageBreak"/>
      </w:pPr>
    </w:p>
    <w:p w:rsidR="00000000" w:rsidRPr="000B3FB6" w:rsidP="000B3FB6">
      <w:pPr>
        <w:pStyle w:val="Heading1"/>
      </w:pPr>
      <w:bookmarkStart w:id="10" w:name="O_100308"/>
      <w:bookmarkEnd w:id="10"/>
      <w:r w:rsidRPr="000B3FB6">
        <w:t>Evidence Guide</w:t>
      </w:r>
    </w:p>
    <w:tbl>
      <w:tblPr>
        <w:tblW w:w="0" w:type="auto"/>
        <w:tblCellMar>
          <w:left w:w="62" w:type="dxa"/>
          <w:right w:w="62" w:type="dxa"/>
        </w:tblCellMar>
        <w:tblLook w:val="0000"/>
      </w:tblPr>
      <w:tblGrid>
        <w:gridCol w:w="3204"/>
        <w:gridCol w:w="5992"/>
      </w:tblGrid>
      <w:tr w:rsidTr="002D11A6">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B3FB6">
            <w:pPr>
              <w:pStyle w:val="BodyText"/>
              <w:rPr>
                <w:lang w:val="en-NZ"/>
              </w:rPr>
            </w:pPr>
            <w:r w:rsidRPr="000B3FB6">
              <w:rPr>
                <w:rStyle w:val="SpecialBold"/>
              </w:rPr>
              <w:t>EVIDENCE GUIDE</w:t>
            </w:r>
          </w:p>
        </w:tc>
      </w:tr>
      <w:tr w:rsidTr="002D11A6">
        <w:tblPrEx>
          <w:tblW w:w="0" w:type="auto"/>
          <w:tblCellMar>
            <w:left w:w="62" w:type="dxa"/>
            <w:right w:w="62" w:type="dxa"/>
          </w:tblCellMar>
          <w:tblLook w:val="0000"/>
        </w:tblPrEx>
        <w:tc>
          <w:tcPr>
            <w:tcW w:w="0" w:type="auto"/>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B3FB6">
            <w:pPr>
              <w:pStyle w:val="BodyText"/>
              <w:rPr>
                <w:lang w:val="en-NZ"/>
              </w:rPr>
            </w:pPr>
            <w:r w:rsidRPr="000B3FB6">
              <w:t xml:space="preserve">The Evidence Guide provides advice on assessment and must be read in conjunction with the performance criteria, required skills and knowledge, </w:t>
            </w:r>
            <w:r w:rsidRPr="000B3FB6">
              <w:t>the range statement and the assessment guidelines for this training package.</w:t>
            </w:r>
          </w:p>
        </w:tc>
      </w:tr>
      <w:tr w:rsidTr="002D11A6">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B3FB6">
            <w:pPr>
              <w:pStyle w:val="BodyText"/>
              <w:rPr>
                <w:lang w:val="en-NZ"/>
              </w:rPr>
            </w:pPr>
            <w:r w:rsidRPr="000B3FB6">
              <w:rPr>
                <w:rStyle w:val="SpecialBold"/>
              </w:rPr>
              <w:t>Overview of assessment requirements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FB6">
            <w:pPr>
              <w:pStyle w:val="BodyText"/>
              <w:rPr>
                <w:lang w:val="en-NZ"/>
              </w:rPr>
            </w:pPr>
            <w:r w:rsidRPr="000B3FB6">
              <w:t>The person will be able to point to improvements which have been made where they have been active in designing and implementing systems for s</w:t>
            </w:r>
            <w:r w:rsidRPr="000B3FB6">
              <w:t>ustaining the improvement.</w:t>
            </w:r>
          </w:p>
        </w:tc>
      </w:tr>
      <w:tr w:rsidTr="002D11A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FB6">
            <w:pPr>
              <w:pStyle w:val="BodyText"/>
              <w:rPr>
                <w:lang w:val="en-NZ"/>
              </w:rPr>
            </w:pPr>
            <w:r w:rsidRPr="000B3FB6">
              <w:rPr>
                <w:rStyle w:val="SpecialBold"/>
              </w:rPr>
              <w:t>What critical aspects of evidence are required to demonstrate competency in this unit</w:t>
            </w:r>
            <w:r w:rsidRPr="000B3FB6">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FB6">
            <w:pPr>
              <w:pStyle w:val="BodyText"/>
              <w:rPr>
                <w:lang w:val="en-NZ"/>
              </w:rPr>
            </w:pPr>
            <w:r w:rsidRPr="000B3FB6">
              <w:t>Evidence of having sustained improvements in the workplace and of reviewing these improvements for their real impact.</w:t>
            </w:r>
          </w:p>
        </w:tc>
      </w:tr>
      <w:tr w:rsidTr="002D11A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FB6">
            <w:pPr>
              <w:pStyle w:val="BodyText"/>
              <w:rPr>
                <w:lang w:val="en-NZ"/>
              </w:rPr>
            </w:pPr>
            <w:r w:rsidRPr="000B3FB6">
              <w:rPr>
                <w:rStyle w:val="SpecialBold"/>
              </w:rPr>
              <w:t>In what context should assessment occur</w:t>
            </w:r>
            <w:r w:rsidRPr="000B3FB6">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FB6" w:rsidP="000B3FB6">
            <w:pPr>
              <w:pStyle w:val="BodyText"/>
            </w:pPr>
            <w:r w:rsidRPr="000B3FB6">
              <w:t>Assessment will need to occur in a workplace where improvements are occurring, or where specific improvement projects are undertaken for the purpose of providing evidence of competence (among other aims).</w:t>
            </w:r>
          </w:p>
          <w:p w:rsidR="00000000" w:rsidP="000B3FB6">
            <w:pPr>
              <w:pStyle w:val="BodyText"/>
              <w:rPr>
                <w:lang w:val="en-NZ"/>
              </w:rPr>
            </w:pPr>
            <w:r w:rsidRPr="000B3FB6">
              <w:t>The unit m</w:t>
            </w:r>
            <w:r w:rsidRPr="000B3FB6">
              <w:t>ay also be assessed on a project basis in a simulated environment.</w:t>
            </w:r>
          </w:p>
        </w:tc>
      </w:tr>
      <w:tr w:rsidTr="002D11A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FB6">
            <w:pPr>
              <w:pStyle w:val="BodyText"/>
              <w:rPr>
                <w:lang w:val="en-NZ"/>
              </w:rPr>
            </w:pPr>
            <w:r w:rsidRPr="000B3FB6">
              <w:rPr>
                <w:rStyle w:val="SpecialBold"/>
              </w:rPr>
              <w:t>Are there any other units which could or should be assessed with this unit or which relate directly to this unit</w:t>
            </w:r>
            <w:r w:rsidRPr="000B3FB6">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FB6" w:rsidP="000B3FB6">
            <w:pPr>
              <w:pStyle w:val="BodyText"/>
            </w:pPr>
            <w:r w:rsidRPr="000B3FB6">
              <w:t>This unit may be assessed concurrently with appropriate units on continuou</w:t>
            </w:r>
            <w:r w:rsidRPr="000B3FB6">
              <w:t>s improvement.</w:t>
            </w:r>
          </w:p>
          <w:p w:rsidR="00000000" w:rsidP="000B3FB6">
            <w:pPr>
              <w:pStyle w:val="BodyText"/>
              <w:rPr>
                <w:lang w:val="en-NZ"/>
              </w:rPr>
            </w:pPr>
            <w:r w:rsidRPr="000B3FB6">
              <w:t xml:space="preserve">This unit relates to a team leader ensuring that their team sustains improvements. </w:t>
            </w:r>
            <w:r w:rsidRPr="000B3FB6">
              <w:rPr>
                <w:rStyle w:val="Emphasis"/>
              </w:rPr>
              <w:t>MSACMS201A Sustain process improvements</w:t>
            </w:r>
            <w:r w:rsidRPr="000B3FB6">
              <w:t xml:space="preserve"> is a lower level unit for a person's own area of responsibility. </w:t>
            </w:r>
          </w:p>
        </w:tc>
      </w:tr>
      <w:tr w:rsidTr="002D11A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FB6">
            <w:pPr>
              <w:pStyle w:val="BodyText"/>
              <w:rPr>
                <w:lang w:val="en-NZ"/>
              </w:rPr>
            </w:pPr>
            <w:r w:rsidRPr="000B3FB6">
              <w:rPr>
                <w:rStyle w:val="SpecialBold"/>
              </w:rPr>
              <w:t>What method of assessment should apply</w:t>
            </w:r>
            <w:r w:rsidRPr="000B3FB6">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FB6" w:rsidP="000B3FB6">
            <w:pPr>
              <w:pStyle w:val="BodyText"/>
            </w:pPr>
            <w:r w:rsidRPr="000B3FB6">
              <w:t>Assessors must be satisfied that the person can consistently perform the unit as a whole, as defined by the elements, performance criteria, skills and knowledge. A holistic approach should be taken to the assessment.</w:t>
            </w:r>
          </w:p>
          <w:p w:rsidR="00000000" w:rsidRPr="000B3FB6" w:rsidP="000B3FB6">
            <w:pPr>
              <w:pStyle w:val="BodyText"/>
            </w:pPr>
            <w:r w:rsidRPr="000B3FB6">
              <w:t>Assessors should gather sufficient, fai</w:t>
            </w:r>
            <w:r w:rsidRPr="000B3FB6">
              <w:t>r, valid, reliable, authentic and current evidence from a range of sources. Sources of evidence may include direct observation, reports from supervisors, peers and colleagues, project work, samples, organisation records and questioning. Assessment should n</w:t>
            </w:r>
            <w:r w:rsidRPr="000B3FB6">
              <w:t>ot require language, literacy or numeracy skills beyond those required for the unit.</w:t>
            </w:r>
          </w:p>
          <w:p w:rsidR="00000000" w:rsidRPr="000B3FB6" w:rsidP="000B3FB6">
            <w:pPr>
              <w:pStyle w:val="BodyText"/>
            </w:pPr>
            <w:r w:rsidRPr="000B3FB6">
              <w:t>The assessee will have access to all techniques, procedures, information, resources and aids which would normally be available in the workplace.</w:t>
            </w:r>
          </w:p>
          <w:p w:rsidR="00000000" w:rsidP="000B3FB6">
            <w:pPr>
              <w:pStyle w:val="BodyText"/>
              <w:rPr>
                <w:lang w:val="en-NZ"/>
              </w:rPr>
            </w:pPr>
            <w:r w:rsidRPr="000B3FB6">
              <w:t>The method of assessment should be discussed and agreed with the assessee prior to the commencement of the assessment.</w:t>
            </w:r>
          </w:p>
        </w:tc>
      </w:tr>
      <w:tr w:rsidTr="002D11A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FB6">
            <w:pPr>
              <w:pStyle w:val="BodyText"/>
              <w:rPr>
                <w:lang w:val="en-NZ"/>
              </w:rPr>
            </w:pPr>
            <w:r w:rsidRPr="000B3FB6">
              <w:rPr>
                <w:rStyle w:val="SpecialBold"/>
              </w:rPr>
              <w:t>What evidence is required for demonstration of consistent performance</w:t>
            </w:r>
            <w:r w:rsidRPr="000B3FB6">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FB6">
            <w:pPr>
              <w:pStyle w:val="BodyText"/>
              <w:rPr>
                <w:lang w:val="en-NZ"/>
              </w:rPr>
            </w:pPr>
            <w:r w:rsidRPr="000B3FB6">
              <w:t>Evidence should be available from multiple small changes, or from</w:t>
            </w:r>
            <w:r w:rsidRPr="000B3FB6">
              <w:t xml:space="preserve"> a large change which has had multiple facets implemented over a period of some months.</w:t>
            </w:r>
          </w:p>
        </w:tc>
      </w:tr>
      <w:tr w:rsidTr="002D11A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FB6">
            <w:pPr>
              <w:pStyle w:val="BodyText"/>
              <w:rPr>
                <w:lang w:val="en-NZ"/>
              </w:rPr>
            </w:pPr>
            <w:r w:rsidRPr="000B3FB6">
              <w:rPr>
                <w:rStyle w:val="SpecialBold"/>
              </w:rPr>
              <w:t>What are the specific resource requirements for this unit</w:t>
            </w:r>
            <w:r w:rsidRPr="000B3FB6">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FB6" w:rsidP="000B3FB6">
            <w:pPr>
              <w:pStyle w:val="BodyText"/>
            </w:pPr>
            <w:r w:rsidRPr="000B3FB6">
              <w:t>Access to a workplace implementing competitive manufacturing strategies, or where improvement projects can b</w:t>
            </w:r>
            <w:r w:rsidRPr="000B3FB6">
              <w:t>e conducted and relevant records is required. No other specific resources are required.</w:t>
            </w:r>
          </w:p>
        </w:tc>
      </w:tr>
    </w:tbl>
    <w:p w:rsidR="00000000" w:rsidRPr="000B3FB6" w:rsidP="000B3FB6">
      <w:pPr>
        <w:pStyle w:val="BodyText"/>
      </w:pPr>
    </w:p>
    <w:p w:rsidR="00000000" w:rsidRPr="000B3FB6" w:rsidP="000B3FB6">
      <w:pPr>
        <w:pStyle w:val="AllowPageBreak"/>
      </w:pPr>
    </w:p>
    <w:p w:rsidR="00000000" w:rsidRPr="000B3FB6" w:rsidP="000B3FB6">
      <w:pPr>
        <w:pStyle w:val="Heading1"/>
      </w:pPr>
      <w:bookmarkStart w:id="11" w:name="O_100309"/>
      <w:bookmarkEnd w:id="11"/>
      <w:r w:rsidRPr="000B3FB6">
        <w:t>Range Statement</w:t>
      </w:r>
    </w:p>
    <w:tbl>
      <w:tblPr>
        <w:tblW w:w="0" w:type="auto"/>
        <w:tblLayout w:type="fixed"/>
        <w:tblCellMar>
          <w:left w:w="62" w:type="dxa"/>
          <w:right w:w="62" w:type="dxa"/>
        </w:tblCellMar>
        <w:tblLook w:val="0000"/>
      </w:tblPr>
      <w:tblGrid>
        <w:gridCol w:w="2936"/>
        <w:gridCol w:w="5575"/>
        <w:gridCol w:w="9"/>
      </w:tblGrid>
      <w:tr w:rsidTr="002D11A6">
        <w:tblPrEx>
          <w:tblW w:w="0" w:type="auto"/>
          <w:tblLayout w:type="fixed"/>
          <w:tblCellMar>
            <w:left w:w="62" w:type="dxa"/>
            <w:right w:w="62" w:type="dxa"/>
          </w:tblCellMar>
          <w:tblLook w:val="0000"/>
        </w:tblPrEx>
        <w:trPr>
          <w:gridAfter w:val="1"/>
          <w:wAfter w:w="9" w:type="dxa"/>
          <w:tblHeader/>
        </w:trPr>
        <w:tc>
          <w:tcPr>
            <w:tcW w:w="85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FB6">
            <w:pPr>
              <w:pStyle w:val="BodyText"/>
              <w:rPr>
                <w:lang w:val="en-NZ"/>
              </w:rPr>
            </w:pPr>
            <w:r w:rsidRPr="000B3FB6">
              <w:rPr>
                <w:rStyle w:val="SpecialBold"/>
              </w:rPr>
              <w:t>RANGE STATEMENT</w:t>
            </w:r>
          </w:p>
        </w:tc>
      </w:tr>
      <w:tr w:rsidTr="002D11A6">
        <w:tblPrEx>
          <w:tblW w:w="0" w:type="auto"/>
          <w:tblLayout w:type="fixed"/>
          <w:tblCellMar>
            <w:left w:w="62" w:type="dxa"/>
            <w:right w:w="62" w:type="dxa"/>
          </w:tblCellMar>
          <w:tblLook w:val="0000"/>
        </w:tblPrEx>
        <w:trPr>
          <w:gridAfter w:val="1"/>
          <w:wAfter w:w="9" w:type="dxa"/>
        </w:trPr>
        <w:tc>
          <w:tcPr>
            <w:tcW w:w="85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FB6">
            <w:pPr>
              <w:pStyle w:val="BodyText"/>
              <w:rPr>
                <w:lang w:val="en-NZ"/>
              </w:rPr>
            </w:pPr>
            <w:r w:rsidRPr="000B3FB6">
              <w:t>The range statement relates to the unit of competency as a whole. It allows for different work environments and situations that may affect performance. Bold italicised wording, if used in the performance criteria, is detailed below. Essential operating con</w:t>
            </w:r>
            <w:r w:rsidRPr="000B3FB6">
              <w:t>ditions that may be present with training and assessment (depending on the work situation, needs of the candidate, accessibility of the item, and local industry and regional contexts) may also be included.</w:t>
            </w:r>
          </w:p>
        </w:tc>
      </w:tr>
      <w:tr w:rsidTr="002D11A6">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FB6">
            <w:pPr>
              <w:pStyle w:val="BodyText"/>
              <w:rPr>
                <w:lang w:val="en-NZ"/>
              </w:rPr>
            </w:pPr>
            <w:r w:rsidRPr="000B3FB6">
              <w:rPr>
                <w:rStyle w:val="SpecialBold"/>
              </w:rPr>
              <w:t>Systems</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FB6" w:rsidP="000B3FB6">
            <w:pPr>
              <w:pStyle w:val="BodyText"/>
            </w:pPr>
            <w:r w:rsidRPr="000B3FB6">
              <w:t>Systems is used to mean any/all of the e</w:t>
            </w:r>
            <w:r w:rsidRPr="000B3FB6">
              <w:t>quipment, process, procedures and work practices that are used to produce the product.</w:t>
            </w:r>
          </w:p>
          <w:p w:rsidR="00000000" w:rsidRPr="000B3FB6" w:rsidP="000B3FB6">
            <w:pPr>
              <w:pStyle w:val="BodyText"/>
            </w:pPr>
            <w:r w:rsidRPr="000B3FB6">
              <w:t>A term often used in this context is:</w:t>
            </w:r>
          </w:p>
          <w:p w:rsidR="00000000" w:rsidP="000B3FB6">
            <w:pPr>
              <w:pStyle w:val="ListBullet"/>
              <w:rPr>
                <w:lang w:val="en-NZ"/>
              </w:rPr>
            </w:pPr>
            <w:r w:rsidRPr="000B3FB6">
              <w:t>Kaizen - the philosophy of continual improvement, that every process can and should be continually evaluated and improved in terms</w:t>
            </w:r>
            <w:r w:rsidRPr="000B3FB6">
              <w:t xml:space="preserve"> of time required, resources used, resultant quality, and other aspects relevant to the process.</w:t>
            </w:r>
          </w:p>
        </w:tc>
      </w:tr>
      <w:tr w:rsidTr="002D11A6">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FB6">
            <w:pPr>
              <w:pStyle w:val="BodyText"/>
              <w:rPr>
                <w:lang w:val="en-NZ"/>
              </w:rPr>
            </w:pPr>
            <w:r w:rsidRPr="000B3FB6">
              <w:rPr>
                <w:rStyle w:val="SpecialBold"/>
              </w:rPr>
              <w:t>Procedures</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FB6" w:rsidP="000B3FB6">
            <w:pPr>
              <w:pStyle w:val="BodyText"/>
            </w:pPr>
            <w:r w:rsidRPr="000B3FB6">
              <w:t xml:space="preserve">Procedures include all work instructions, standard operating procedures, formulas/recipes, batch sheets, temporary instructions and similar </w:t>
            </w:r>
            <w:r w:rsidRPr="000B3FB6">
              <w:t>instructions provided for the smooth running of the plant. They may be written, verbal, computer based or in some other form.</w:t>
            </w:r>
          </w:p>
          <w:p w:rsidR="00000000" w:rsidP="000B3FB6">
            <w:pPr>
              <w:pStyle w:val="BodyText"/>
              <w:rPr>
                <w:lang w:val="en-NZ"/>
              </w:rPr>
            </w:pPr>
            <w:r w:rsidRPr="000B3FB6">
              <w:t xml:space="preserve">For the purposes of this Training Package, 'procedures' also includes good operating practice as may be defined by industry codes </w:t>
            </w:r>
            <w:r w:rsidRPr="000B3FB6">
              <w:t>of practice (e.g. Good Manufacturing Practice (GMP), Responsible Care) and government regulations.</w:t>
            </w:r>
          </w:p>
        </w:tc>
      </w:tr>
      <w:tr w:rsidTr="002D11A6">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FB6">
            <w:pPr>
              <w:pStyle w:val="BodyText"/>
              <w:rPr>
                <w:lang w:val="en-NZ"/>
              </w:rPr>
            </w:pPr>
            <w:r w:rsidRPr="000B3FB6">
              <w:rPr>
                <w:rStyle w:val="SpecialBold"/>
              </w:rPr>
              <w:t>Improvement</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FB6" w:rsidP="000B3FB6">
            <w:pPr>
              <w:pStyle w:val="BodyText"/>
            </w:pPr>
            <w:r w:rsidRPr="000B3FB6">
              <w:t>Improvement procedures in some enterprises are also known by baka-yoke which is a manufacturing technique of preventing mistakes by designing th</w:t>
            </w:r>
            <w:r w:rsidRPr="000B3FB6">
              <w:t>e manufacturing process, equipment and tools so that an operation literally cannot be performed incorrectly. An attempt to perform incorrectly, as well as being prevented, is usually met with a warning signal of some sort. The term poka-yoke is sometimes r</w:t>
            </w:r>
            <w:r w:rsidRPr="000B3FB6">
              <w:t>eferred to as a system where only a warning is provided.</w:t>
            </w:r>
          </w:p>
          <w:p w:rsidR="00000000" w:rsidP="000B3FB6">
            <w:pPr>
              <w:pStyle w:val="BodyText"/>
              <w:rPr>
                <w:lang w:val="en-NZ"/>
              </w:rPr>
            </w:pPr>
            <w:r w:rsidRPr="000B3FB6">
              <w:t>Improvements may be sustained by use of technology so that it is impossible to do the job any other way. However, improvements may also be sustained by changes to process or procedures or other chang</w:t>
            </w:r>
            <w:r w:rsidRPr="000B3FB6">
              <w:t>es to the manufacturing system which, if followed, will sustain the change and this unit may be applied to all these situations.</w:t>
            </w:r>
          </w:p>
        </w:tc>
      </w:tr>
      <w:tr w:rsidTr="002D11A6">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FB6">
            <w:pPr>
              <w:pStyle w:val="BodyText"/>
              <w:rPr>
                <w:lang w:val="en-NZ"/>
              </w:rPr>
            </w:pPr>
            <w:r w:rsidRPr="000B3FB6">
              <w:rPr>
                <w:rStyle w:val="SpecialBold"/>
              </w:rPr>
              <w:t>Measuring performance</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FB6" w:rsidP="000B3FB6">
            <w:pPr>
              <w:pStyle w:val="BodyText"/>
            </w:pPr>
            <w:r w:rsidRPr="000B3FB6">
              <w:t xml:space="preserve">Measuring performance is not used literally and may mean the personal taking of measurements, or it may </w:t>
            </w:r>
            <w:r w:rsidRPr="000B3FB6">
              <w:t>mean arranging for measurements to be taken/made by appropriate personnel. The interpretation of the measurements however is to be undertaken personally.</w:t>
            </w:r>
          </w:p>
        </w:tc>
      </w:tr>
    </w:tbl>
    <w:p w:rsidR="002D11A6" w:rsidP="000B3FB6">
      <w:pPr>
        <w:pStyle w:val="BodyText"/>
      </w:pPr>
    </w:p>
    <w:p w:rsidR="002D11A6" w:rsidP="000B3FB6">
      <w:pPr>
        <w:pStyle w:val="BodyText"/>
      </w:pPr>
    </w:p>
    <w:p w:rsidR="00000000" w:rsidRPr="000B3FB6" w:rsidP="000B3FB6">
      <w:pPr>
        <w:pStyle w:val="Heading1"/>
      </w:pPr>
      <w:bookmarkStart w:id="12" w:name="O_100310"/>
      <w:bookmarkEnd w:id="12"/>
      <w:r w:rsidRPr="000B3FB6">
        <w:t>Unit Sector(s)</w:t>
      </w:r>
    </w:p>
    <w:tbl>
      <w:tblPr>
        <w:tblW w:w="0" w:type="auto"/>
        <w:tblLayout w:type="fixed"/>
        <w:tblCellMar>
          <w:left w:w="62" w:type="dxa"/>
          <w:right w:w="62" w:type="dxa"/>
        </w:tblCellMar>
        <w:tblLook w:val="0000"/>
      </w:tblPr>
      <w:tblGrid>
        <w:gridCol w:w="2937"/>
        <w:gridCol w:w="5585"/>
      </w:tblGrid>
      <w:tr w:rsidTr="002D11A6">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FB6">
            <w:pPr>
              <w:pStyle w:val="BodyText"/>
              <w:rPr>
                <w:lang w:val="en-NZ"/>
              </w:rPr>
            </w:pPr>
            <w:r w:rsidRPr="000B3FB6">
              <w:rPr>
                <w:rStyle w:val="SpecialBold"/>
              </w:rPr>
              <w:t>Unit Sector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FB6" w:rsidP="000B3FB6">
            <w:pPr>
              <w:pStyle w:val="BodyText"/>
            </w:pPr>
            <w:r w:rsidRPr="000B3FB6">
              <w:t>CM Systems</w:t>
            </w:r>
          </w:p>
        </w:tc>
      </w:tr>
    </w:tbl>
    <w:p w:rsidR="00000000" w:rsidRPr="000B3FB6" w:rsidP="000B3FB6">
      <w:pPr>
        <w:pStyle w:val="BodyText"/>
      </w:pPr>
    </w:p>
    <w:p w:rsidR="00000000" w:rsidRPr="000B3FB6" w:rsidP="000B3FB6">
      <w:pPr>
        <w:pStyle w:val="AllowPageBreak"/>
      </w:pPr>
    </w:p>
    <w:p w:rsidR="00000000" w:rsidRPr="000B3FB6" w:rsidP="000B3FB6">
      <w:pPr>
        <w:pStyle w:val="Heading1"/>
      </w:pPr>
      <w:bookmarkStart w:id="13" w:name="O_159145"/>
      <w:bookmarkEnd w:id="13"/>
      <w:r w:rsidRPr="000B3FB6">
        <w:t>corequisite units</w:t>
      </w:r>
    </w:p>
    <w:tbl>
      <w:tblPr>
        <w:tblW w:w="0" w:type="auto"/>
        <w:tblLayout w:type="fixed"/>
        <w:tblCellMar>
          <w:left w:w="62" w:type="dxa"/>
          <w:right w:w="62" w:type="dxa"/>
        </w:tblCellMar>
        <w:tblLook w:val="0000"/>
      </w:tblPr>
      <w:tblGrid>
        <w:gridCol w:w="2937"/>
        <w:gridCol w:w="5585"/>
      </w:tblGrid>
      <w:tr w:rsidTr="002D11A6">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FB6">
            <w:pPr>
              <w:pStyle w:val="BodyText"/>
              <w:rPr>
                <w:lang w:val="en-NZ"/>
              </w:rPr>
            </w:pPr>
            <w:r w:rsidRPr="000B3FB6">
              <w:rPr>
                <w:rStyle w:val="SpecialBold"/>
              </w:rPr>
              <w:t>Corequisite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FB6" w:rsidP="000B3FB6">
            <w:pPr>
              <w:pStyle w:val="BodyText"/>
            </w:pPr>
          </w:p>
        </w:tc>
      </w:tr>
    </w:tbl>
    <w:p w:rsidR="00000000" w:rsidRPr="000B3FB6" w:rsidP="000B3FB6">
      <w:pPr>
        <w:pStyle w:val="BodyText"/>
      </w:pPr>
    </w:p>
    <w:p w:rsidR="00000000" w:rsidRPr="000B3FB6" w:rsidP="000B3FB6">
      <w:pPr>
        <w:pStyle w:val="AllowPageBreak"/>
      </w:pPr>
    </w:p>
    <w:p w:rsidR="00000000" w:rsidRPr="000B3FB6" w:rsidP="000B3FB6">
      <w:pPr>
        <w:pStyle w:val="Heading1"/>
      </w:pPr>
      <w:bookmarkStart w:id="14" w:name="O_159146"/>
      <w:bookmarkEnd w:id="14"/>
      <w:r w:rsidRPr="000B3FB6">
        <w:t>Functional area</w:t>
      </w:r>
    </w:p>
    <w:tbl>
      <w:tblPr>
        <w:tblW w:w="0" w:type="auto"/>
        <w:tblLayout w:type="fixed"/>
        <w:tblCellMar>
          <w:left w:w="62" w:type="dxa"/>
          <w:right w:w="62" w:type="dxa"/>
        </w:tblCellMar>
        <w:tblLook w:val="0000"/>
      </w:tblPr>
      <w:tblGrid>
        <w:gridCol w:w="2937"/>
        <w:gridCol w:w="5585"/>
      </w:tblGrid>
      <w:tr w:rsidTr="002D11A6">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FB6">
            <w:pPr>
              <w:pStyle w:val="BodyText"/>
              <w:rPr>
                <w:lang w:val="en-NZ"/>
              </w:rPr>
            </w:pPr>
            <w:r w:rsidRPr="000B3FB6">
              <w:rPr>
                <w:rStyle w:val="SpecialBold"/>
              </w:rPr>
              <w:t>Functional Area</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FB6" w:rsidP="000B3FB6">
            <w:pPr>
              <w:pStyle w:val="BodyText"/>
            </w:pPr>
          </w:p>
        </w:tc>
      </w:tr>
    </w:tbl>
    <w:p w:rsidR="00000000" w:rsidRPr="000B3FB6" w:rsidP="000B3FB6">
      <w:pPr>
        <w:pStyle w:val="BodyText"/>
      </w:pPr>
    </w:p>
    <w:p w:rsidR="00000000" w:rsidRPr="000B3FB6" w:rsidP="000B3FB6"/>
    <w:sectPr w:rsidSect="000B3F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F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11A6" w:rsidP="002D11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F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1A6" w:rsidP="000B3F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D11A6" w:rsidP="000B3FB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D11A6" w:rsidP="000B3FB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F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11A6" w:rsidP="002D11A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F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1A6" w:rsidP="000B3FB6">
    <w:pPr>
      <w:pStyle w:val="Header"/>
      <w:framePr w:wrap="around"/>
    </w:pPr>
    <w:r>
      <w:fldChar w:fldCharType="begin"/>
    </w:r>
    <w:r>
      <w:instrText xml:space="preserve"> TITLE   \* MERGEFORMAT </w:instrText>
    </w:r>
    <w:r>
      <w:fldChar w:fldCharType="separate"/>
    </w:r>
    <w:r>
      <w:t>MSACMS401A Ensure process improvements are sustained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D11A6" w:rsidP="000B3FB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9E4EF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EE269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3FB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B3FB6"/>
    <w:pPr>
      <w:spacing w:before="360" w:after="60"/>
      <w:outlineLvl w:val="0"/>
    </w:pPr>
    <w:rPr>
      <w:sz w:val="32"/>
    </w:rPr>
  </w:style>
  <w:style w:type="paragraph" w:styleId="Heading2">
    <w:name w:val="heading 2"/>
    <w:basedOn w:val="HeadingBase"/>
    <w:next w:val="BodyText"/>
    <w:link w:val="Heading2Char"/>
    <w:qFormat/>
    <w:rsid w:val="000B3FB6"/>
    <w:pPr>
      <w:keepLines/>
      <w:spacing w:before="240" w:after="120"/>
      <w:outlineLvl w:val="1"/>
    </w:pPr>
    <w:rPr>
      <w:sz w:val="28"/>
      <w:szCs w:val="40"/>
    </w:rPr>
  </w:style>
  <w:style w:type="paragraph" w:styleId="Heading3">
    <w:name w:val="heading 3"/>
    <w:basedOn w:val="HeadingBase"/>
    <w:next w:val="BodyText"/>
    <w:link w:val="Heading3Char"/>
    <w:qFormat/>
    <w:rsid w:val="000B3FB6"/>
    <w:pPr>
      <w:spacing w:before="180" w:after="120"/>
      <w:outlineLvl w:val="2"/>
    </w:pPr>
    <w:rPr>
      <w:spacing w:val="-10"/>
      <w:kern w:val="32"/>
    </w:rPr>
  </w:style>
  <w:style w:type="paragraph" w:styleId="Heading4">
    <w:name w:val="heading 4"/>
    <w:basedOn w:val="HeadingBase"/>
    <w:next w:val="BodyText"/>
    <w:link w:val="Heading4Char"/>
    <w:qFormat/>
    <w:rsid w:val="000B3FB6"/>
    <w:pPr>
      <w:spacing w:before="160" w:after="120"/>
      <w:outlineLvl w:val="3"/>
    </w:pPr>
    <w:rPr>
      <w:sz w:val="22"/>
    </w:rPr>
  </w:style>
  <w:style w:type="paragraph" w:styleId="Heading5">
    <w:name w:val="heading 5"/>
    <w:basedOn w:val="HeadingBase"/>
    <w:next w:val="Normal"/>
    <w:link w:val="Heading5Char"/>
    <w:qFormat/>
    <w:rsid w:val="000B3FB6"/>
    <w:pPr>
      <w:spacing w:before="80"/>
      <w:outlineLvl w:val="4"/>
    </w:pPr>
    <w:rPr>
      <w:color w:val="918585"/>
      <w:sz w:val="20"/>
    </w:rPr>
  </w:style>
  <w:style w:type="paragraph" w:styleId="Heading6">
    <w:name w:val="heading 6"/>
    <w:basedOn w:val="HeadingBase"/>
    <w:next w:val="Normal"/>
    <w:link w:val="Heading6Char"/>
    <w:qFormat/>
    <w:rsid w:val="000B3FB6"/>
    <w:pPr>
      <w:spacing w:before="60"/>
      <w:outlineLvl w:val="5"/>
    </w:pPr>
    <w:rPr>
      <w:color w:val="918585"/>
      <w:sz w:val="20"/>
    </w:rPr>
  </w:style>
  <w:style w:type="paragraph" w:styleId="Heading7">
    <w:name w:val="heading 7"/>
    <w:basedOn w:val="Normal"/>
    <w:next w:val="Normal"/>
    <w:link w:val="Heading7Char"/>
    <w:qFormat/>
    <w:rsid w:val="000B3FB6"/>
    <w:pPr>
      <w:ind w:left="720"/>
      <w:outlineLvl w:val="6"/>
    </w:pPr>
    <w:rPr>
      <w:i/>
    </w:rPr>
  </w:style>
  <w:style w:type="paragraph" w:styleId="Heading8">
    <w:name w:val="heading 8"/>
    <w:basedOn w:val="Normal"/>
    <w:next w:val="Normal"/>
    <w:link w:val="Heading8Char"/>
    <w:qFormat/>
    <w:rsid w:val="000B3FB6"/>
    <w:pPr>
      <w:ind w:left="720"/>
      <w:outlineLvl w:val="7"/>
    </w:pPr>
    <w:rPr>
      <w:i/>
    </w:rPr>
  </w:style>
  <w:style w:type="paragraph" w:styleId="Heading9">
    <w:name w:val="heading 9"/>
    <w:basedOn w:val="Normal"/>
    <w:next w:val="Normal"/>
    <w:link w:val="Heading9Char"/>
    <w:qFormat/>
    <w:rsid w:val="000B3FB6"/>
    <w:pPr>
      <w:ind w:left="720"/>
      <w:outlineLvl w:val="8"/>
    </w:pPr>
    <w:rPr>
      <w:i/>
    </w:rPr>
  </w:style>
  <w:style w:type="character" w:default="1" w:styleId="DefaultParagraphFont">
    <w:name w:val="Default Paragraph Font"/>
    <w:uiPriority w:val="1"/>
    <w:unhideWhenUsed/>
    <w:rsid w:val="000B3F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3FB6"/>
  </w:style>
  <w:style w:type="character" w:customStyle="1" w:styleId="Heading1Char">
    <w:name w:val="Heading 1 Char"/>
    <w:basedOn w:val="DefaultParagraphFont"/>
    <w:link w:val="Heading1"/>
    <w:rsid w:val="000B3FB6"/>
    <w:rPr>
      <w:rFonts w:ascii="Times New Roman" w:eastAsia="Times New Roman" w:hAnsi="Times New Roman" w:cs="Times New Roman"/>
      <w:b/>
      <w:sz w:val="32"/>
      <w:szCs w:val="20"/>
      <w:lang w:eastAsia="en-US"/>
    </w:rPr>
  </w:style>
  <w:style w:type="paragraph" w:styleId="BodyText">
    <w:name w:val="Body Text"/>
    <w:basedOn w:val="Normal"/>
    <w:link w:val="BodyTextChar"/>
    <w:rsid w:val="000B3FB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B3FB6"/>
    <w:rPr>
      <w:rFonts w:ascii="Times New Roman" w:eastAsia="Times New Roman" w:hAnsi="Times New Roman" w:cs="Times New Roman"/>
      <w:sz w:val="24"/>
      <w:lang w:val="en-US" w:eastAsia="en-US"/>
    </w:rPr>
  </w:style>
  <w:style w:type="paragraph" w:styleId="Footer">
    <w:name w:val="footer"/>
    <w:basedOn w:val="Normal"/>
    <w:link w:val="FooterChar"/>
    <w:rsid w:val="000B3F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3FB6"/>
    <w:rPr>
      <w:rFonts w:ascii="Times New Roman" w:eastAsia="Times New Roman" w:hAnsi="Times New Roman" w:cs="Times New Roman"/>
      <w:sz w:val="16"/>
      <w:lang w:val="en-US" w:eastAsia="en-US"/>
    </w:rPr>
  </w:style>
  <w:style w:type="paragraph" w:styleId="List">
    <w:name w:val="List"/>
    <w:basedOn w:val="BodyText"/>
    <w:next w:val="BodyText"/>
    <w:rsid w:val="000B3FB6"/>
    <w:pPr>
      <w:tabs>
        <w:tab w:val="left" w:pos="340"/>
      </w:tabs>
      <w:spacing w:before="60" w:after="60"/>
      <w:ind w:left="340" w:hanging="340"/>
    </w:pPr>
  </w:style>
  <w:style w:type="paragraph" w:styleId="ListBullet">
    <w:name w:val="List Bullet"/>
    <w:basedOn w:val="List"/>
    <w:rsid w:val="000B3FB6"/>
    <w:pPr>
      <w:numPr>
        <w:numId w:val="12"/>
      </w:numPr>
      <w:tabs>
        <w:tab w:val="clear" w:pos="340"/>
      </w:tabs>
      <w:spacing w:before="40" w:after="40"/>
    </w:pPr>
  </w:style>
  <w:style w:type="character" w:customStyle="1" w:styleId="SpecialBold">
    <w:name w:val="Special Bold"/>
    <w:basedOn w:val="DefaultParagraphFont"/>
    <w:rsid w:val="000B3FB6"/>
    <w:rPr>
      <w:b/>
      <w:spacing w:val="0"/>
    </w:rPr>
  </w:style>
  <w:style w:type="paragraph" w:styleId="Header">
    <w:name w:val="header"/>
    <w:basedOn w:val="Normal"/>
    <w:link w:val="HeaderChar"/>
    <w:rsid w:val="000B3F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3FB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B3FB6"/>
    <w:rPr>
      <w:i/>
    </w:rPr>
  </w:style>
  <w:style w:type="paragraph" w:customStyle="1" w:styleId="SuperHeading">
    <w:name w:val="SuperHeading"/>
    <w:basedOn w:val="Normal"/>
    <w:rsid w:val="000B3FB6"/>
    <w:pPr>
      <w:spacing w:before="240" w:after="120"/>
      <w:outlineLvl w:val="0"/>
    </w:pPr>
    <w:rPr>
      <w:rFonts w:ascii="Times New Roman" w:hAnsi="Times New Roman"/>
      <w:b/>
      <w:sz w:val="28"/>
    </w:rPr>
  </w:style>
  <w:style w:type="paragraph" w:customStyle="1" w:styleId="AllowPageBreak">
    <w:name w:val="AllowPageBreak"/>
    <w:rsid w:val="000B3FB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B3FB6"/>
    <w:pPr>
      <w:tabs>
        <w:tab w:val="left" w:pos="680"/>
      </w:tabs>
      <w:spacing w:before="60" w:after="60"/>
      <w:ind w:left="680" w:hanging="340"/>
    </w:pPr>
  </w:style>
  <w:style w:type="character" w:customStyle="1" w:styleId="BoldandItalics">
    <w:name w:val="Bold and Italics"/>
    <w:qFormat/>
    <w:rsid w:val="000B3FB6"/>
    <w:rPr>
      <w:b/>
      <w:i/>
      <w:u w:val="none"/>
    </w:rPr>
  </w:style>
  <w:style w:type="character" w:customStyle="1" w:styleId="Heading2Char">
    <w:name w:val="Heading 2 Char"/>
    <w:basedOn w:val="DefaultParagraphFont"/>
    <w:link w:val="Heading2"/>
    <w:rsid w:val="000B3F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3F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3F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3F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3F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3FB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B3FB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B3FB6"/>
    <w:rPr>
      <w:rFonts w:ascii="Courier New" w:eastAsia="Times New Roman" w:hAnsi="Courier New" w:cs="Times New Roman"/>
      <w:i/>
      <w:szCs w:val="20"/>
      <w:lang w:val="en-US" w:eastAsia="en-US"/>
    </w:rPr>
  </w:style>
  <w:style w:type="paragraph" w:customStyle="1" w:styleId="HeadingBase">
    <w:name w:val="Heading Base"/>
    <w:rsid w:val="000B3F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3FB6"/>
    <w:pPr>
      <w:tabs>
        <w:tab w:val="right" w:leader="dot" w:pos="9072"/>
      </w:tabs>
      <w:ind w:left="567"/>
    </w:pPr>
    <w:rPr>
      <w:szCs w:val="22"/>
    </w:rPr>
  </w:style>
  <w:style w:type="paragraph" w:customStyle="1" w:styleId="TOCBase">
    <w:name w:val="TOC Base"/>
    <w:rsid w:val="000B3F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3FB6"/>
    <w:pPr>
      <w:tabs>
        <w:tab w:val="right" w:leader="dot" w:pos="9072"/>
      </w:tabs>
      <w:spacing w:before="40" w:after="40"/>
      <w:ind w:left="284"/>
    </w:pPr>
    <w:rPr>
      <w:rFonts w:ascii="Times New Roman" w:hAnsi="Times New Roman"/>
    </w:rPr>
  </w:style>
  <w:style w:type="paragraph" w:styleId="TOC1">
    <w:name w:val="toc 1"/>
    <w:basedOn w:val="TOCBase"/>
    <w:next w:val="Normal"/>
    <w:rsid w:val="000B3FB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B3FB6"/>
    <w:pPr>
      <w:spacing w:before="5040"/>
      <w:jc w:val="center"/>
    </w:pPr>
    <w:rPr>
      <w:sz w:val="48"/>
      <w:szCs w:val="72"/>
      <w:lang w:val="en-US"/>
    </w:rPr>
  </w:style>
  <w:style w:type="character" w:customStyle="1" w:styleId="TitleChar">
    <w:name w:val="Title Char"/>
    <w:basedOn w:val="DefaultParagraphFont"/>
    <w:link w:val="Title"/>
    <w:rsid w:val="000B3F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3FB6"/>
    <w:pPr>
      <w:tabs>
        <w:tab w:val="left" w:pos="3600"/>
        <w:tab w:val="left" w:pos="3958"/>
      </w:tabs>
    </w:pPr>
  </w:style>
  <w:style w:type="paragraph" w:customStyle="1" w:styleId="Note">
    <w:name w:val="Note"/>
    <w:basedOn w:val="BodyText"/>
    <w:rsid w:val="000B3F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3FB6"/>
    <w:pPr>
      <w:framePr w:wrap="auto" w:hAnchor="text" w:y="6049"/>
    </w:pPr>
    <w:rPr>
      <w:color w:val="000000"/>
      <w:sz w:val="40"/>
    </w:rPr>
  </w:style>
  <w:style w:type="paragraph" w:customStyle="1" w:styleId="TOCTitle">
    <w:name w:val="TOCTitle"/>
    <w:basedOn w:val="Heading1"/>
    <w:rsid w:val="000B3FB6"/>
    <w:pPr>
      <w:spacing w:after="240"/>
      <w:jc w:val="center"/>
      <w:outlineLvl w:val="9"/>
    </w:pPr>
    <w:rPr>
      <w:caps/>
    </w:rPr>
  </w:style>
  <w:style w:type="paragraph" w:customStyle="1" w:styleId="Version">
    <w:name w:val="Version"/>
    <w:rsid w:val="000B3FB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B3FB6"/>
    <w:pPr>
      <w:numPr>
        <w:numId w:val="13"/>
      </w:numPr>
      <w:tabs>
        <w:tab w:val="clear" w:pos="680"/>
      </w:tabs>
    </w:pPr>
  </w:style>
  <w:style w:type="paragraph" w:styleId="Index1">
    <w:name w:val="index 1"/>
    <w:basedOn w:val="Normal"/>
    <w:next w:val="Normal"/>
    <w:semiHidden/>
    <w:rsid w:val="000B3FB6"/>
    <w:pPr>
      <w:keepNext w:val="0"/>
      <w:tabs>
        <w:tab w:val="right" w:pos="4176"/>
      </w:tabs>
      <w:ind w:left="198" w:hanging="198"/>
    </w:pPr>
    <w:rPr>
      <w:rFonts w:ascii="Garamond" w:hAnsi="Garamond"/>
    </w:rPr>
  </w:style>
  <w:style w:type="paragraph" w:styleId="IndexHeading">
    <w:name w:val="index heading"/>
    <w:basedOn w:val="Normal"/>
    <w:next w:val="Index1"/>
    <w:semiHidden/>
    <w:rsid w:val="000B3FB6"/>
    <w:pPr>
      <w:spacing w:before="120" w:after="120"/>
    </w:pPr>
    <w:rPr>
      <w:rFonts w:ascii="Arial" w:hAnsi="Arial"/>
      <w:b/>
      <w:color w:val="918585"/>
      <w:sz w:val="24"/>
    </w:rPr>
  </w:style>
  <w:style w:type="paragraph" w:customStyle="1" w:styleId="Chapter">
    <w:name w:val="Chapter"/>
    <w:basedOn w:val="Normal"/>
    <w:rsid w:val="000B3FB6"/>
    <w:pPr>
      <w:spacing w:before="240"/>
    </w:pPr>
    <w:rPr>
      <w:rFonts w:ascii="Times New Roman" w:hAnsi="Times New Roman"/>
      <w:smallCaps/>
      <w:spacing w:val="80"/>
      <w:sz w:val="28"/>
    </w:rPr>
  </w:style>
  <w:style w:type="paragraph" w:customStyle="1" w:styleId="InChapter">
    <w:name w:val="InChapter"/>
    <w:basedOn w:val="Heading3"/>
    <w:rsid w:val="000B3FB6"/>
    <w:pPr>
      <w:spacing w:after="240"/>
      <w:outlineLvl w:val="9"/>
    </w:pPr>
    <w:rPr>
      <w:noProof/>
    </w:rPr>
  </w:style>
  <w:style w:type="paragraph" w:styleId="Index2">
    <w:name w:val="index 2"/>
    <w:basedOn w:val="Normal"/>
    <w:next w:val="Normal"/>
    <w:semiHidden/>
    <w:rsid w:val="000B3FB6"/>
    <w:pPr>
      <w:tabs>
        <w:tab w:val="right" w:pos="4176"/>
      </w:tabs>
      <w:ind w:left="568" w:hanging="284"/>
    </w:pPr>
    <w:rPr>
      <w:rFonts w:ascii="Garamond" w:hAnsi="Garamond"/>
    </w:rPr>
  </w:style>
  <w:style w:type="paragraph" w:customStyle="1" w:styleId="Byline">
    <w:name w:val="Byline"/>
    <w:rsid w:val="000B3F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3FB6"/>
    <w:pPr>
      <w:tabs>
        <w:tab w:val="clear" w:pos="3600"/>
        <w:tab w:val="clear" w:pos="3958"/>
      </w:tabs>
      <w:jc w:val="right"/>
    </w:pPr>
  </w:style>
  <w:style w:type="paragraph" w:styleId="Caption">
    <w:name w:val="caption"/>
    <w:basedOn w:val="BodyText"/>
    <w:next w:val="Normal"/>
    <w:qFormat/>
    <w:rsid w:val="000B3FB6"/>
    <w:pPr>
      <w:framePr w:w="2268" w:hSpace="181" w:vSpace="181" w:wrap="around" w:vAnchor="text" w:hAnchor="page" w:x="1135" w:y="285" w:anchorLock="1"/>
    </w:pPr>
    <w:rPr>
      <w:i/>
    </w:rPr>
  </w:style>
  <w:style w:type="paragraph" w:customStyle="1" w:styleId="MiniTOCTitle">
    <w:name w:val="MiniTOCTitle"/>
    <w:basedOn w:val="Heading4"/>
    <w:rsid w:val="000B3FB6"/>
    <w:pPr>
      <w:spacing w:before="240"/>
      <w:outlineLvl w:val="9"/>
    </w:pPr>
    <w:rPr>
      <w:noProof/>
      <w:sz w:val="24"/>
    </w:rPr>
  </w:style>
  <w:style w:type="paragraph" w:customStyle="1" w:styleId="MiniTOCItem">
    <w:name w:val="MiniTOCItem"/>
    <w:basedOn w:val="ListBullet"/>
    <w:rsid w:val="000B3FB6"/>
    <w:pPr>
      <w:numPr>
        <w:numId w:val="0"/>
      </w:numPr>
      <w:tabs>
        <w:tab w:val="right" w:leader="dot" w:pos="6521"/>
      </w:tabs>
      <w:spacing w:before="0" w:after="0"/>
    </w:pPr>
  </w:style>
  <w:style w:type="paragraph" w:customStyle="1" w:styleId="TOFTitle">
    <w:name w:val="TOFTitle"/>
    <w:basedOn w:val="TOCTitle"/>
    <w:rsid w:val="000B3FB6"/>
  </w:style>
  <w:style w:type="paragraph" w:styleId="TableofFigures">
    <w:name w:val="table of figures"/>
    <w:basedOn w:val="Normal"/>
    <w:next w:val="Normal"/>
    <w:semiHidden/>
    <w:rsid w:val="000B3FB6"/>
    <w:pPr>
      <w:tabs>
        <w:tab w:val="right" w:leader="dot" w:pos="9072"/>
      </w:tabs>
      <w:ind w:left="970" w:hanging="403"/>
    </w:pPr>
    <w:rPr>
      <w:rFonts w:ascii="Times New Roman" w:hAnsi="Times New Roman"/>
      <w:b/>
    </w:rPr>
  </w:style>
  <w:style w:type="paragraph" w:styleId="ListNumber">
    <w:name w:val="List Number"/>
    <w:basedOn w:val="List"/>
    <w:rsid w:val="000B3FB6"/>
    <w:pPr>
      <w:numPr>
        <w:numId w:val="10"/>
      </w:numPr>
    </w:pPr>
  </w:style>
  <w:style w:type="character" w:customStyle="1" w:styleId="WingdingSymbols">
    <w:name w:val="Wingding Symbols"/>
    <w:rsid w:val="000B3FB6"/>
    <w:rPr>
      <w:rFonts w:ascii="Wingdings" w:hAnsi="Wingdings"/>
    </w:rPr>
  </w:style>
  <w:style w:type="paragraph" w:customStyle="1" w:styleId="TableHeading">
    <w:name w:val="Table Heading"/>
    <w:basedOn w:val="HeadingBase"/>
    <w:rsid w:val="000B3FB6"/>
    <w:pPr>
      <w:keepLines/>
      <w:pBdr>
        <w:bottom w:val="single" w:sz="6" w:space="1" w:color="918585"/>
      </w:pBdr>
      <w:spacing w:before="240"/>
    </w:pPr>
  </w:style>
  <w:style w:type="character" w:customStyle="1" w:styleId="HotSpot">
    <w:name w:val="HotSpot"/>
    <w:rsid w:val="000B3FB6"/>
    <w:rPr>
      <w:color w:val="0033CC"/>
      <w:u w:val="none"/>
    </w:rPr>
  </w:style>
  <w:style w:type="paragraph" w:customStyle="1" w:styleId="BodyTextRight">
    <w:name w:val="Body Text Right"/>
    <w:basedOn w:val="BodyText"/>
    <w:rsid w:val="000B3FB6"/>
    <w:pPr>
      <w:spacing w:before="0" w:after="0"/>
      <w:jc w:val="right"/>
    </w:pPr>
  </w:style>
  <w:style w:type="paragraph" w:styleId="Index3">
    <w:name w:val="index 3"/>
    <w:basedOn w:val="ListNumber2"/>
    <w:next w:val="Normal"/>
    <w:semiHidden/>
    <w:rsid w:val="000B3FB6"/>
    <w:pPr>
      <w:numPr>
        <w:numId w:val="0"/>
      </w:numPr>
      <w:tabs>
        <w:tab w:val="right" w:leader="dot" w:pos="4176"/>
      </w:tabs>
    </w:pPr>
  </w:style>
  <w:style w:type="paragraph" w:styleId="ListNumber2">
    <w:name w:val="List Number 2"/>
    <w:basedOn w:val="List2"/>
    <w:rsid w:val="000B3FB6"/>
    <w:pPr>
      <w:numPr>
        <w:numId w:val="9"/>
      </w:numPr>
      <w:tabs>
        <w:tab w:val="clear" w:pos="1060"/>
      </w:tabs>
    </w:pPr>
  </w:style>
  <w:style w:type="paragraph" w:customStyle="1" w:styleId="MarginNote">
    <w:name w:val="Margin Note"/>
    <w:basedOn w:val="BodyText"/>
    <w:rsid w:val="000B3F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3F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3FB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B3FB6"/>
    <w:rPr>
      <w:sz w:val="32"/>
    </w:rPr>
  </w:style>
  <w:style w:type="paragraph" w:customStyle="1" w:styleId="HeadingProcedure">
    <w:name w:val="Heading Procedure"/>
    <w:basedOn w:val="HeadingBase"/>
    <w:next w:val="Normal"/>
    <w:rsid w:val="000B3FB6"/>
    <w:pPr>
      <w:tabs>
        <w:tab w:val="left" w:pos="0"/>
      </w:tabs>
      <w:spacing w:before="120" w:after="60"/>
    </w:pPr>
    <w:rPr>
      <w:i/>
      <w:color w:val="918585"/>
      <w:sz w:val="22"/>
    </w:rPr>
  </w:style>
  <w:style w:type="paragraph" w:customStyle="1" w:styleId="TableBodyText">
    <w:name w:val="Table Body Text"/>
    <w:basedOn w:val="BodyText"/>
    <w:rsid w:val="000B3FB6"/>
    <w:pPr>
      <w:spacing w:before="60" w:after="60"/>
    </w:pPr>
  </w:style>
  <w:style w:type="paragraph" w:styleId="ListContinue">
    <w:name w:val="List Continue"/>
    <w:basedOn w:val="List"/>
    <w:rsid w:val="000B3FB6"/>
    <w:pPr>
      <w:ind w:firstLine="0"/>
    </w:pPr>
  </w:style>
  <w:style w:type="paragraph" w:customStyle="1" w:styleId="ListNote">
    <w:name w:val="List Note"/>
    <w:basedOn w:val="List"/>
    <w:rsid w:val="000B3FB6"/>
    <w:pPr>
      <w:pBdr>
        <w:top w:val="single" w:sz="6" w:space="2" w:color="918585"/>
        <w:bottom w:val="single" w:sz="6" w:space="2" w:color="918585"/>
      </w:pBdr>
      <w:tabs>
        <w:tab w:val="left" w:pos="1021"/>
      </w:tabs>
      <w:ind w:firstLine="0"/>
    </w:pPr>
  </w:style>
  <w:style w:type="paragraph" w:customStyle="1" w:styleId="Warning">
    <w:name w:val="Warning"/>
    <w:basedOn w:val="BodyText"/>
    <w:rsid w:val="000B3FB6"/>
    <w:pPr>
      <w:shd w:val="clear" w:color="auto" w:fill="D9D9D9"/>
      <w:tabs>
        <w:tab w:val="left" w:pos="992"/>
      </w:tabs>
      <w:ind w:left="119" w:right="119"/>
    </w:pPr>
    <w:rPr>
      <w:sz w:val="20"/>
    </w:rPr>
  </w:style>
  <w:style w:type="paragraph" w:customStyle="1" w:styleId="MarginIcons">
    <w:name w:val="Margin Icons"/>
    <w:basedOn w:val="BodyText"/>
    <w:rsid w:val="000B3F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3FB6"/>
    <w:rPr>
      <w:rFonts w:ascii="Courier New" w:hAnsi="Courier New"/>
    </w:rPr>
  </w:style>
  <w:style w:type="paragraph" w:customStyle="1" w:styleId="NoteBullet">
    <w:name w:val="Note Bullet"/>
    <w:basedOn w:val="Note"/>
    <w:rsid w:val="000B3FB6"/>
    <w:pPr>
      <w:tabs>
        <w:tab w:val="clear" w:pos="680"/>
      </w:tabs>
      <w:spacing w:before="60" w:after="60"/>
    </w:pPr>
  </w:style>
  <w:style w:type="paragraph" w:customStyle="1" w:styleId="SubHeading2">
    <w:name w:val="SubHeading2"/>
    <w:basedOn w:val="HeadingBase"/>
    <w:rsid w:val="000B3FB6"/>
    <w:pPr>
      <w:spacing w:before="240" w:after="60"/>
    </w:pPr>
    <w:rPr>
      <w:sz w:val="20"/>
    </w:rPr>
  </w:style>
  <w:style w:type="paragraph" w:customStyle="1" w:styleId="SubHeading1">
    <w:name w:val="SubHeading1"/>
    <w:basedOn w:val="HeadingBase"/>
    <w:rsid w:val="000B3FB6"/>
    <w:pPr>
      <w:spacing w:before="240" w:after="60"/>
    </w:pPr>
    <w:rPr>
      <w:color w:val="918585"/>
      <w:sz w:val="22"/>
    </w:rPr>
  </w:style>
  <w:style w:type="paragraph" w:customStyle="1" w:styleId="SideHeading">
    <w:name w:val="Side Heading"/>
    <w:basedOn w:val="HeadingBase"/>
    <w:rsid w:val="000B3F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3FB6"/>
    <w:pPr>
      <w:tabs>
        <w:tab w:val="num" w:pos="360"/>
      </w:tabs>
    </w:pPr>
  </w:style>
  <w:style w:type="paragraph" w:styleId="PlainText">
    <w:name w:val="Plain Text"/>
    <w:basedOn w:val="Normal"/>
    <w:link w:val="PlainTextChar"/>
    <w:rsid w:val="000B3FB6"/>
    <w:rPr>
      <w:sz w:val="20"/>
    </w:rPr>
  </w:style>
  <w:style w:type="character" w:customStyle="1" w:styleId="PlainTextChar">
    <w:name w:val="Plain Text Char"/>
    <w:basedOn w:val="DefaultParagraphFont"/>
    <w:link w:val="PlainText"/>
    <w:rsid w:val="000B3FB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B3FB6"/>
    <w:rPr>
      <w:b/>
      <w:smallCaps/>
    </w:rPr>
  </w:style>
  <w:style w:type="paragraph" w:customStyle="1" w:styleId="TableListNumber">
    <w:name w:val="Table List Number"/>
    <w:basedOn w:val="ListNumber"/>
    <w:rsid w:val="000B3FB6"/>
    <w:pPr>
      <w:numPr>
        <w:numId w:val="0"/>
      </w:numPr>
    </w:pPr>
  </w:style>
  <w:style w:type="paragraph" w:styleId="TOC4">
    <w:name w:val="toc 4"/>
    <w:basedOn w:val="TOCBase"/>
    <w:next w:val="Normal"/>
    <w:semiHidden/>
    <w:rsid w:val="000B3FB6"/>
    <w:pPr>
      <w:tabs>
        <w:tab w:val="right" w:leader="dot" w:pos="9071"/>
      </w:tabs>
      <w:ind w:left="1701"/>
    </w:pPr>
  </w:style>
  <w:style w:type="paragraph" w:customStyle="1" w:styleId="ListAlpha">
    <w:name w:val="List Alpha"/>
    <w:basedOn w:val="List"/>
    <w:rsid w:val="000B3FB6"/>
    <w:pPr>
      <w:numPr>
        <w:numId w:val="8"/>
      </w:numPr>
    </w:pPr>
  </w:style>
  <w:style w:type="paragraph" w:customStyle="1" w:styleId="ListAlpha2">
    <w:name w:val="List Alpha 2"/>
    <w:basedOn w:val="List2"/>
    <w:rsid w:val="000B3FB6"/>
    <w:pPr>
      <w:numPr>
        <w:numId w:val="7"/>
      </w:numPr>
    </w:pPr>
  </w:style>
  <w:style w:type="paragraph" w:styleId="List3">
    <w:name w:val="List 3"/>
    <w:basedOn w:val="BodyText"/>
    <w:rsid w:val="000B3FB6"/>
    <w:pPr>
      <w:tabs>
        <w:tab w:val="left" w:pos="1021"/>
      </w:tabs>
      <w:spacing w:before="60" w:after="60"/>
      <w:ind w:left="1020" w:hanging="340"/>
    </w:pPr>
  </w:style>
  <w:style w:type="paragraph" w:styleId="List4">
    <w:name w:val="List 4"/>
    <w:basedOn w:val="BodyText"/>
    <w:rsid w:val="000B3FB6"/>
    <w:pPr>
      <w:tabs>
        <w:tab w:val="left" w:pos="1361"/>
      </w:tabs>
      <w:spacing w:before="60" w:after="60"/>
      <w:ind w:left="1361" w:hanging="340"/>
    </w:pPr>
  </w:style>
  <w:style w:type="paragraph" w:styleId="List5">
    <w:name w:val="List 5"/>
    <w:basedOn w:val="BodyText"/>
    <w:rsid w:val="000B3FB6"/>
    <w:pPr>
      <w:tabs>
        <w:tab w:val="left" w:pos="1701"/>
      </w:tabs>
      <w:spacing w:before="60" w:after="60"/>
      <w:ind w:left="1701" w:hanging="340"/>
    </w:pPr>
  </w:style>
  <w:style w:type="paragraph" w:styleId="ListBullet3">
    <w:name w:val="List Bullet 3"/>
    <w:basedOn w:val="List3"/>
    <w:rsid w:val="000B3FB6"/>
    <w:pPr>
      <w:numPr>
        <w:numId w:val="14"/>
      </w:numPr>
      <w:tabs>
        <w:tab w:val="clear" w:pos="1021"/>
      </w:tabs>
      <w:ind w:left="1037" w:hanging="357"/>
    </w:pPr>
  </w:style>
  <w:style w:type="paragraph" w:styleId="ListBullet4">
    <w:name w:val="List Bullet 4"/>
    <w:basedOn w:val="List4"/>
    <w:rsid w:val="000B3FB6"/>
    <w:pPr>
      <w:numPr>
        <w:numId w:val="2"/>
      </w:numPr>
    </w:pPr>
  </w:style>
  <w:style w:type="paragraph" w:styleId="ListBullet5">
    <w:name w:val="List Bullet 5"/>
    <w:basedOn w:val="List5"/>
    <w:rsid w:val="000B3FB6"/>
    <w:pPr>
      <w:numPr>
        <w:numId w:val="3"/>
      </w:numPr>
    </w:pPr>
  </w:style>
  <w:style w:type="paragraph" w:styleId="ListContinue2">
    <w:name w:val="List Continue 2"/>
    <w:basedOn w:val="List2"/>
    <w:rsid w:val="000B3FB6"/>
    <w:pPr>
      <w:ind w:firstLine="0"/>
    </w:pPr>
  </w:style>
  <w:style w:type="paragraph" w:styleId="ListContinue3">
    <w:name w:val="List Continue 3"/>
    <w:basedOn w:val="List3"/>
    <w:rsid w:val="000B3FB6"/>
    <w:pPr>
      <w:ind w:left="1021" w:firstLine="0"/>
    </w:pPr>
  </w:style>
  <w:style w:type="paragraph" w:styleId="ListContinue4">
    <w:name w:val="List Continue 4"/>
    <w:basedOn w:val="List4"/>
    <w:rsid w:val="000B3FB6"/>
    <w:pPr>
      <w:ind w:firstLine="0"/>
    </w:pPr>
  </w:style>
  <w:style w:type="paragraph" w:styleId="ListContinue5">
    <w:name w:val="List Continue 5"/>
    <w:basedOn w:val="List5"/>
    <w:rsid w:val="000B3FB6"/>
    <w:pPr>
      <w:ind w:firstLine="0"/>
    </w:pPr>
  </w:style>
  <w:style w:type="paragraph" w:styleId="ListNumber3">
    <w:name w:val="List Number 3"/>
    <w:basedOn w:val="List3"/>
    <w:rsid w:val="000B3FB6"/>
    <w:pPr>
      <w:numPr>
        <w:numId w:val="4"/>
      </w:numPr>
    </w:pPr>
  </w:style>
  <w:style w:type="paragraph" w:styleId="ListNumber4">
    <w:name w:val="List Number 4"/>
    <w:basedOn w:val="List4"/>
    <w:rsid w:val="000B3FB6"/>
    <w:pPr>
      <w:numPr>
        <w:numId w:val="5"/>
      </w:numPr>
    </w:pPr>
  </w:style>
  <w:style w:type="paragraph" w:styleId="ListNumber5">
    <w:name w:val="List Number 5"/>
    <w:basedOn w:val="List5"/>
    <w:rsid w:val="000B3FB6"/>
    <w:pPr>
      <w:numPr>
        <w:numId w:val="6"/>
      </w:numPr>
    </w:pPr>
  </w:style>
  <w:style w:type="paragraph" w:styleId="BlockText">
    <w:name w:val="Block Text"/>
    <w:basedOn w:val="Normal"/>
    <w:rsid w:val="000B3FB6"/>
    <w:pPr>
      <w:spacing w:after="120"/>
      <w:ind w:left="1440" w:right="1440"/>
    </w:pPr>
  </w:style>
  <w:style w:type="character" w:customStyle="1" w:styleId="Subscript">
    <w:name w:val="Subscript"/>
    <w:basedOn w:val="DefaultParagraphFont"/>
    <w:rsid w:val="000B3FB6"/>
    <w:rPr>
      <w:sz w:val="16"/>
      <w:vertAlign w:val="subscript"/>
    </w:rPr>
  </w:style>
  <w:style w:type="character" w:customStyle="1" w:styleId="Superscript">
    <w:name w:val="Superscript"/>
    <w:basedOn w:val="DefaultParagraphFont"/>
    <w:rsid w:val="000B3FB6"/>
    <w:rPr>
      <w:sz w:val="16"/>
      <w:vertAlign w:val="superscript"/>
    </w:rPr>
  </w:style>
  <w:style w:type="character" w:customStyle="1" w:styleId="Symbols">
    <w:name w:val="Symbols"/>
    <w:basedOn w:val="DefaultParagraphFont"/>
    <w:rsid w:val="000B3FB6"/>
    <w:rPr>
      <w:rFonts w:ascii="Symbol" w:hAnsi="Symbol"/>
    </w:rPr>
  </w:style>
  <w:style w:type="character" w:customStyle="1" w:styleId="MenuOptions">
    <w:name w:val="Menu Options"/>
    <w:basedOn w:val="DefaultParagraphFont"/>
    <w:rsid w:val="000B3FB6"/>
    <w:rPr>
      <w:rFonts w:ascii="Arial Narrow" w:hAnsi="Arial Narrow"/>
      <w:smallCaps/>
    </w:rPr>
  </w:style>
  <w:style w:type="character" w:customStyle="1" w:styleId="Buttons">
    <w:name w:val="Buttons"/>
    <w:basedOn w:val="DefaultParagraphFont"/>
    <w:rsid w:val="000B3FB6"/>
    <w:rPr>
      <w:b/>
    </w:rPr>
  </w:style>
  <w:style w:type="character" w:customStyle="1" w:styleId="Underlined">
    <w:name w:val="Underlined"/>
    <w:basedOn w:val="DefaultParagraphFont"/>
    <w:rsid w:val="000B3FB6"/>
    <w:rPr>
      <w:u w:val="single"/>
    </w:rPr>
  </w:style>
  <w:style w:type="paragraph" w:customStyle="1" w:styleId="TableBodyTextRight">
    <w:name w:val="Table Body Text Right"/>
    <w:basedOn w:val="TableBodyText"/>
    <w:rsid w:val="000B3FB6"/>
    <w:pPr>
      <w:widowControl w:val="0"/>
      <w:autoSpaceDE w:val="0"/>
      <w:autoSpaceDN w:val="0"/>
      <w:adjustRightInd w:val="0"/>
      <w:jc w:val="right"/>
    </w:pPr>
    <w:rPr>
      <w:rFonts w:cs="Arial"/>
      <w:szCs w:val="18"/>
    </w:rPr>
  </w:style>
  <w:style w:type="paragraph" w:customStyle="1" w:styleId="CopyrightText">
    <w:name w:val="Copyright Text"/>
    <w:basedOn w:val="BodyText"/>
    <w:rsid w:val="000B3FB6"/>
    <w:rPr>
      <w:sz w:val="18"/>
    </w:rPr>
  </w:style>
  <w:style w:type="paragraph" w:customStyle="1" w:styleId="BodySmallRight">
    <w:name w:val="Body Small Right"/>
    <w:basedOn w:val="BodyTextRight"/>
    <w:rsid w:val="000B3FB6"/>
    <w:rPr>
      <w:sz w:val="18"/>
      <w:szCs w:val="18"/>
    </w:rPr>
  </w:style>
  <w:style w:type="paragraph" w:customStyle="1" w:styleId="MarginEdition">
    <w:name w:val="Margin Edition"/>
    <w:basedOn w:val="MarginNote"/>
    <w:rsid w:val="000B3FB6"/>
    <w:pPr>
      <w:spacing w:before="0" w:after="0"/>
    </w:pPr>
    <w:rPr>
      <w:rFonts w:ascii="Times New Roman" w:hAnsi="Times New Roman"/>
      <w:color w:val="999999"/>
    </w:rPr>
  </w:style>
  <w:style w:type="paragraph" w:customStyle="1" w:styleId="Spacer">
    <w:name w:val="Spacer"/>
    <w:basedOn w:val="Normal"/>
    <w:rsid w:val="000B3FB6"/>
    <w:rPr>
      <w:sz w:val="2"/>
      <w:szCs w:val="2"/>
    </w:rPr>
  </w:style>
  <w:style w:type="character" w:customStyle="1" w:styleId="Small">
    <w:name w:val="Small"/>
    <w:basedOn w:val="DefaultParagraphFont"/>
    <w:rsid w:val="000B3FB6"/>
    <w:rPr>
      <w:sz w:val="16"/>
    </w:rPr>
  </w:style>
  <w:style w:type="paragraph" w:customStyle="1" w:styleId="WideTable">
    <w:name w:val="Wide Table"/>
    <w:basedOn w:val="Normal"/>
    <w:rsid w:val="000B3FB6"/>
    <w:pPr>
      <w:ind w:left="-1418"/>
    </w:pPr>
    <w:rPr>
      <w:sz w:val="2"/>
      <w:szCs w:val="2"/>
    </w:rPr>
  </w:style>
  <w:style w:type="character" w:styleId="PageNumber">
    <w:name w:val="page number"/>
    <w:basedOn w:val="DefaultParagraphFont"/>
    <w:rsid w:val="000B3FB6"/>
  </w:style>
  <w:style w:type="paragraph" w:styleId="Quote">
    <w:name w:val="Quote"/>
    <w:basedOn w:val="Heading1"/>
    <w:link w:val="QuoteChar"/>
    <w:qFormat/>
    <w:rsid w:val="000B3FB6"/>
    <w:rPr>
      <w:b w:val="0"/>
      <w:sz w:val="72"/>
      <w:szCs w:val="72"/>
      <w:lang w:val="en-NZ"/>
    </w:rPr>
  </w:style>
  <w:style w:type="character" w:customStyle="1" w:styleId="QuoteChar">
    <w:name w:val="Quote Char"/>
    <w:basedOn w:val="DefaultParagraphFont"/>
    <w:link w:val="Quote"/>
    <w:rsid w:val="000B3F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3FB6"/>
    <w:pPr>
      <w:pageBreakBefore/>
    </w:pPr>
  </w:style>
  <w:style w:type="paragraph" w:customStyle="1" w:styleId="Border">
    <w:name w:val="Border"/>
    <w:basedOn w:val="Normal"/>
    <w:qFormat/>
    <w:rsid w:val="000B3F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3FB6"/>
    <w:rPr>
      <w:b/>
      <w:bCs/>
      <w:i/>
      <w:iCs/>
      <w:color w:val="auto"/>
    </w:rPr>
  </w:style>
  <w:style w:type="paragraph" w:styleId="IntenseQuote">
    <w:name w:val="Intense Quote"/>
    <w:basedOn w:val="Normal"/>
    <w:next w:val="Normal"/>
    <w:link w:val="IntenseQuoteChar"/>
    <w:uiPriority w:val="30"/>
    <w:qFormat/>
    <w:rsid w:val="000B3F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3FB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B3FB6"/>
    <w:rPr>
      <w:smallCaps/>
      <w:color w:val="auto"/>
      <w:u w:val="single"/>
    </w:rPr>
  </w:style>
  <w:style w:type="character" w:styleId="IntenseReference">
    <w:name w:val="Intense Reference"/>
    <w:basedOn w:val="DefaultParagraphFont"/>
    <w:uiPriority w:val="32"/>
    <w:qFormat/>
    <w:rsid w:val="000B3FB6"/>
    <w:rPr>
      <w:b/>
      <w:bCs/>
      <w:smallCaps/>
      <w:color w:val="auto"/>
      <w:spacing w:val="5"/>
      <w:u w:val="single"/>
    </w:rPr>
  </w:style>
  <w:style w:type="paragraph" w:customStyle="1" w:styleId="2ColumnHeading">
    <w:name w:val="2Column Heading"/>
    <w:basedOn w:val="BodyText"/>
    <w:qFormat/>
    <w:rsid w:val="000B3FB6"/>
    <w:pPr>
      <w:spacing w:after="60"/>
      <w:ind w:left="-2268"/>
    </w:pPr>
    <w:rPr>
      <w:b/>
    </w:rPr>
  </w:style>
  <w:style w:type="paragraph" w:customStyle="1" w:styleId="Heading1TOC">
    <w:name w:val="Heading1 TOC"/>
    <w:basedOn w:val="Normal"/>
    <w:qFormat/>
    <w:rsid w:val="000B3FB6"/>
    <w:pPr>
      <w:spacing w:before="240" w:after="120"/>
    </w:pPr>
    <w:rPr>
      <w:rFonts w:ascii="Times New Roman" w:hAnsi="Times New Roman"/>
      <w:b/>
      <w:sz w:val="32"/>
    </w:rPr>
  </w:style>
  <w:style w:type="paragraph" w:customStyle="1" w:styleId="Heading2TOC">
    <w:name w:val="Heading2 TOC"/>
    <w:basedOn w:val="Normal"/>
    <w:qFormat/>
    <w:rsid w:val="000B3FB6"/>
    <w:pPr>
      <w:spacing w:before="240" w:after="60"/>
    </w:pPr>
    <w:rPr>
      <w:rFonts w:ascii="Times New Roman" w:hAnsi="Times New Roman"/>
      <w:b/>
      <w:sz w:val="28"/>
    </w:rPr>
  </w:style>
  <w:style w:type="character" w:customStyle="1" w:styleId="Underline">
    <w:name w:val="Underline"/>
    <w:basedOn w:val="DefaultParagraphFont"/>
    <w:qFormat/>
    <w:rsid w:val="000B3FB6"/>
    <w:rPr>
      <w:u w:val="single"/>
    </w:rPr>
  </w:style>
  <w:style w:type="paragraph" w:styleId="BalloonText">
    <w:name w:val="Balloon Text"/>
    <w:basedOn w:val="Normal"/>
    <w:link w:val="BalloonTextChar"/>
    <w:rsid w:val="000B3FB6"/>
    <w:rPr>
      <w:rFonts w:ascii="Tahoma" w:hAnsi="Tahoma" w:cs="Tahoma"/>
      <w:sz w:val="16"/>
      <w:szCs w:val="16"/>
    </w:rPr>
  </w:style>
  <w:style w:type="character" w:customStyle="1" w:styleId="BalloonTextChar">
    <w:name w:val="Balloon Text Char"/>
    <w:basedOn w:val="DefaultParagraphFont"/>
    <w:link w:val="BalloonText"/>
    <w:rsid w:val="000B3FB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B3FB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B3FB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1338</Words>
  <Characters>7937</Characters>
  <Application>Microsoft Office Word</Application>
  <DocSecurity>0</DocSecurity>
  <Lines>258</Lines>
  <Paragraphs>108</Paragraphs>
  <ScaleCrop>false</ScaleCrop>
  <Company>Author-it Software Corporation Ltd.</Company>
  <LinksUpToDate>false</LinksUpToDate>
  <CharactersWithSpaces>9181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MSACMS401A Ensure process improvements are sustained</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2012-05-26T18:23:00Z</dcterms:created>
  <dcterms:modified xsi:type="dcterms:W3CDTF">2012-05-26T18:23:00Z</dcterms:modified>
</cp:coreProperties>
</file>