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E91" w:rsidP="00AE4E91">
      <w:pPr>
        <w:pStyle w:val="Title"/>
      </w:pPr>
      <w:r>
        <w:fldChar w:fldCharType="begin"/>
      </w:r>
      <w:r>
        <w:instrText xml:space="preserve"> TITLE   \* MERGEFORMAT </w:instrText>
      </w:r>
      <w:r>
        <w:fldChar w:fldCharType="separate"/>
      </w:r>
      <w:r>
        <w:t>MSACMG703A Analyse process changes</w:t>
      </w:r>
      <w:r>
        <w:fldChar w:fldCharType="end"/>
      </w:r>
    </w:p>
    <w:p w:rsidR="00AE4E91" w:rsidP="00AE4E91">
      <w:pPr>
        <w:pStyle w:val="Version"/>
        <w:sectPr w:rsidSect="001355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55A5" w:rsidP="001355A5">
      <w:pPr>
        <w:pStyle w:val="SuperHeading"/>
      </w:pPr>
      <w:r w:rsidRPr="001355A5">
        <w:t>MSACMG703A Analyse process changes</w:t>
      </w:r>
    </w:p>
    <w:p w:rsidR="00000000" w:rsidRPr="001355A5" w:rsidP="001355A5">
      <w:pPr>
        <w:pStyle w:val="SuperHeading"/>
      </w:pPr>
    </w:p>
    <w:p w:rsidR="00000000" w:rsidRPr="001355A5" w:rsidP="001355A5">
      <w:pPr>
        <w:pStyle w:val="Heading1"/>
      </w:pPr>
      <w:bookmarkStart w:id="1" w:name="O_100047"/>
      <w:bookmarkEnd w:id="1"/>
      <w:r w:rsidRPr="001355A5">
        <w:t>Modification History</w:t>
      </w:r>
    </w:p>
    <w:p w:rsidR="00000000" w:rsidRPr="001355A5" w:rsidP="001355A5">
      <w:pPr>
        <w:pStyle w:val="BodyText"/>
      </w:pPr>
      <w:r w:rsidRPr="001355A5">
        <w:t>Not applicable.</w:t>
      </w:r>
    </w:p>
    <w:p w:rsidR="00000000" w:rsidRPr="001355A5" w:rsidP="001355A5">
      <w:pPr>
        <w:pStyle w:val="AllowPageBreak"/>
      </w:pPr>
    </w:p>
    <w:p w:rsidR="00000000" w:rsidRPr="001355A5" w:rsidP="001355A5">
      <w:pPr>
        <w:pStyle w:val="Heading1"/>
      </w:pPr>
      <w:bookmarkStart w:id="2" w:name="O_100048"/>
      <w:bookmarkEnd w:id="2"/>
      <w:r w:rsidRPr="001355A5">
        <w:t>Unit Descriptor</w:t>
      </w:r>
    </w:p>
    <w:tbl>
      <w:tblPr>
        <w:tblW w:w="0" w:type="auto"/>
        <w:tblLayout w:type="fixed"/>
        <w:tblCellMar>
          <w:left w:w="62" w:type="dxa"/>
          <w:right w:w="62" w:type="dxa"/>
        </w:tblCellMar>
        <w:tblLook w:val="0000"/>
      </w:tblPr>
      <w:tblGrid>
        <w:gridCol w:w="2665"/>
        <w:gridCol w:w="5857"/>
      </w:tblGrid>
      <w:tr w:rsidTr="00AE4E91">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This unit covers the quantitative analysis of past changes made in the manufacturing systems, process or environme</w:t>
            </w:r>
            <w:r w:rsidRPr="001355A5">
              <w:t xml:space="preserve">nt to ensure the quantum of expected change has been achieved and that gains are maintained and are used as a basis for further gains. </w:t>
            </w:r>
          </w:p>
          <w:p w:rsidR="00000000" w:rsidRPr="001355A5" w:rsidP="001355A5">
            <w:pPr>
              <w:pStyle w:val="BodyText"/>
            </w:pPr>
          </w:p>
          <w:p w:rsidR="00000000" w:rsidRPr="001355A5" w:rsidP="001355A5">
            <w:pPr>
              <w:pStyle w:val="BodyText"/>
            </w:pPr>
            <w:r w:rsidRPr="001355A5">
              <w:t>The unit includes statistical and other mathematical analysis of data, methods for capturing data on implemented change</w:t>
            </w:r>
            <w:r w:rsidRPr="001355A5">
              <w:t>s (quantitative and qualitative) and producing useful information from this data. It includes consultation with stakeholders both for data validation and consensus decision making for future improvements.</w:t>
            </w:r>
          </w:p>
        </w:tc>
      </w:tr>
    </w:tbl>
    <w:p w:rsidR="00000000" w:rsidRPr="001355A5" w:rsidP="001355A5">
      <w:pPr>
        <w:pStyle w:val="BodyText"/>
      </w:pPr>
    </w:p>
    <w:p w:rsidR="00000000" w:rsidRPr="001355A5" w:rsidP="001355A5">
      <w:pPr>
        <w:pStyle w:val="AllowPageBreak"/>
      </w:pPr>
    </w:p>
    <w:p w:rsidR="00000000" w:rsidRPr="001355A5" w:rsidP="001355A5">
      <w:pPr>
        <w:pStyle w:val="Heading1"/>
      </w:pPr>
      <w:bookmarkStart w:id="3" w:name="O_100049"/>
      <w:bookmarkEnd w:id="3"/>
      <w:r w:rsidRPr="001355A5">
        <w:t>Application of the Unit</w:t>
      </w:r>
    </w:p>
    <w:tbl>
      <w:tblPr>
        <w:tblW w:w="0" w:type="auto"/>
        <w:tblLayout w:type="fixed"/>
        <w:tblCellMar>
          <w:left w:w="62" w:type="dxa"/>
          <w:right w:w="62" w:type="dxa"/>
        </w:tblCellMar>
        <w:tblLook w:val="0000"/>
      </w:tblPr>
      <w:tblGrid>
        <w:gridCol w:w="2752"/>
        <w:gridCol w:w="5770"/>
      </w:tblGrid>
      <w:tr w:rsidTr="00AE4E9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 xml:space="preserve">This unit applies to team leaders, technical experts and people with a similar sphere of influence/scope of authority and responsibility who are already have a knowledge of statistics used in manufacturing and of process capability </w:t>
            </w:r>
            <w:r w:rsidRPr="001355A5">
              <w:t>improvement and some knowledge of factorial design, the selection and analysis of appropriate metrics, and the discrimination between valid and invalid interpretations of data. Where this is not the case MSACMT450A Undertake process capability improvements</w:t>
            </w:r>
            <w:r w:rsidRPr="001355A5">
              <w:t xml:space="preserve"> and MSACMT452A Apply statistics to processes in manufacturing may be completed to supply the necessary statistical skills. </w:t>
            </w:r>
          </w:p>
          <w:p w:rsidR="00000000" w:rsidRPr="001355A5" w:rsidP="001355A5">
            <w:pPr>
              <w:pStyle w:val="BodyText"/>
            </w:pPr>
          </w:p>
          <w:p w:rsidR="00000000" w:rsidRPr="001355A5" w:rsidP="001355A5">
            <w:pPr>
              <w:pStyle w:val="BodyText"/>
            </w:pPr>
            <w:r w:rsidRPr="001355A5">
              <w:t>If the unit is being applied to a complex change process or a  complex manufacturing process, it may be an advantage to have compl</w:t>
            </w:r>
            <w:r w:rsidRPr="001355A5">
              <w:t>eted  MSACMT652A Design an experiment before completing this unit. Where this unit is being applied in a six sigma environment then knowledge and skill in six sigma techniques may also be an advantage. MSACMT653 Apply six sigma to process control and impro</w:t>
            </w:r>
            <w:r w:rsidRPr="001355A5">
              <w:t>vement can be completed to supply these skills.</w:t>
            </w:r>
          </w:p>
          <w:p w:rsidR="00000000" w:rsidRPr="001355A5" w:rsidP="001355A5">
            <w:pPr>
              <w:pStyle w:val="BodyText"/>
            </w:pPr>
          </w:p>
          <w:p w:rsidR="00000000" w:rsidRPr="001355A5" w:rsidP="001355A5">
            <w:pPr>
              <w:pStyle w:val="BodyText"/>
            </w:pPr>
            <w:r w:rsidRPr="001355A5">
              <w:t>The unit applies to reviews of both intended and unintended consequences of change and the effectiveness of the implementation of the change. This unit is not intended to be applied to a technical or enginee</w:t>
            </w:r>
            <w:r w:rsidRPr="001355A5">
              <w:t xml:space="preserve">ring review of a major capital expenditure or similar. </w:t>
            </w:r>
          </w:p>
          <w:p w:rsidR="00000000" w:rsidRPr="001355A5" w:rsidP="001355A5">
            <w:pPr>
              <w:pStyle w:val="BodyText"/>
            </w:pPr>
          </w:p>
          <w:p w:rsidR="00000000" w:rsidRPr="001355A5" w:rsidP="001355A5">
            <w:pPr>
              <w:pStyle w:val="BodyText"/>
            </w:pPr>
            <w:r w:rsidRPr="001355A5">
              <w:t xml:space="preserve">This unit takes a largely quantitative approach to the review. For skills associated with  a more qualitative review refer to MSACMG705A Undertake a qualitative review of a process change. </w:t>
            </w:r>
          </w:p>
          <w:p w:rsidR="00000000" w:rsidRPr="001355A5" w:rsidP="001355A5">
            <w:pPr>
              <w:pStyle w:val="BodyText"/>
            </w:pPr>
          </w:p>
          <w:p w:rsidR="00000000" w:rsidRPr="001355A5" w:rsidP="001355A5">
            <w:pPr>
              <w:pStyle w:val="BodyText"/>
            </w:pPr>
            <w:r w:rsidRPr="001355A5">
              <w:t>This uni</w:t>
            </w:r>
            <w:r w:rsidRPr="001355A5">
              <w:t>t may also be applied to service organisations applying competitive manufacturing principles.</w:t>
            </w:r>
          </w:p>
        </w:tc>
      </w:tr>
    </w:tbl>
    <w:p w:rsidR="00000000" w:rsidRPr="001355A5" w:rsidP="001355A5">
      <w:pPr>
        <w:pStyle w:val="BodyText"/>
      </w:pPr>
    </w:p>
    <w:p w:rsidR="00000000" w:rsidRPr="001355A5" w:rsidP="001355A5">
      <w:pPr>
        <w:pStyle w:val="AllowPageBreak"/>
      </w:pPr>
    </w:p>
    <w:p w:rsidR="00000000" w:rsidRPr="001355A5" w:rsidP="001355A5">
      <w:pPr>
        <w:pStyle w:val="Heading1"/>
      </w:pPr>
      <w:bookmarkStart w:id="4" w:name="O_100050"/>
      <w:bookmarkEnd w:id="4"/>
      <w:r w:rsidRPr="001355A5">
        <w:t>Licensing/Regulatory Information</w:t>
      </w:r>
    </w:p>
    <w:p w:rsidR="00000000" w:rsidRPr="001355A5" w:rsidP="001355A5">
      <w:pPr>
        <w:pStyle w:val="BodyText"/>
      </w:pPr>
      <w:r w:rsidRPr="001355A5">
        <w:t>Not applicable.</w:t>
      </w:r>
    </w:p>
    <w:p w:rsidR="00000000" w:rsidRPr="001355A5" w:rsidP="001355A5">
      <w:pPr>
        <w:pStyle w:val="AllowPageBreak"/>
      </w:pPr>
    </w:p>
    <w:p w:rsidR="00000000" w:rsidRPr="001355A5" w:rsidP="001355A5">
      <w:pPr>
        <w:pStyle w:val="Heading1"/>
      </w:pPr>
      <w:bookmarkStart w:id="5" w:name="O_100052"/>
      <w:bookmarkEnd w:id="5"/>
      <w:r w:rsidRPr="001355A5">
        <w:t>Pre-Requisites</w:t>
      </w:r>
    </w:p>
    <w:tbl>
      <w:tblPr>
        <w:tblW w:w="0" w:type="auto"/>
        <w:tblLayout w:type="fixed"/>
        <w:tblCellMar>
          <w:left w:w="62" w:type="dxa"/>
          <w:right w:w="62" w:type="dxa"/>
        </w:tblCellMar>
        <w:tblLook w:val="0000"/>
      </w:tblPr>
      <w:tblGrid>
        <w:gridCol w:w="2775"/>
        <w:gridCol w:w="1295"/>
        <w:gridCol w:w="4452"/>
      </w:tblGrid>
      <w:tr w:rsidTr="00AE4E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p>
        </w:tc>
      </w:tr>
      <w:tr w:rsidTr="00AE4E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p>
        </w:tc>
      </w:tr>
      <w:tr w:rsidTr="00AE4E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p>
        </w:tc>
      </w:tr>
    </w:tbl>
    <w:p w:rsidR="00000000" w:rsidRPr="001355A5" w:rsidP="001355A5">
      <w:pPr>
        <w:pStyle w:val="BodyText"/>
      </w:pPr>
    </w:p>
    <w:p w:rsidR="00000000" w:rsidRPr="001355A5" w:rsidP="001355A5">
      <w:pPr>
        <w:pStyle w:val="AllowPageBreak"/>
      </w:pPr>
    </w:p>
    <w:p w:rsidR="00000000" w:rsidRPr="001355A5" w:rsidP="001355A5">
      <w:pPr>
        <w:pStyle w:val="Heading1"/>
      </w:pPr>
      <w:bookmarkStart w:id="6" w:name="O_100051"/>
      <w:bookmarkEnd w:id="6"/>
      <w:r w:rsidRPr="001355A5">
        <w:t>Employabilit</w:t>
      </w:r>
      <w:r w:rsidRPr="001355A5">
        <w:t>y Skills Information</w:t>
      </w:r>
    </w:p>
    <w:tbl>
      <w:tblPr>
        <w:tblW w:w="0" w:type="auto"/>
        <w:tblLayout w:type="fixed"/>
        <w:tblCellMar>
          <w:left w:w="62" w:type="dxa"/>
          <w:right w:w="62" w:type="dxa"/>
        </w:tblCellMar>
        <w:tblLook w:val="0000"/>
      </w:tblPr>
      <w:tblGrid>
        <w:gridCol w:w="2802"/>
        <w:gridCol w:w="5720"/>
      </w:tblGrid>
      <w:tr w:rsidTr="00AE4E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This unit contains employability skills.</w:t>
            </w:r>
          </w:p>
        </w:tc>
      </w:tr>
    </w:tbl>
    <w:p w:rsidR="00000000" w:rsidRPr="001355A5" w:rsidP="001355A5">
      <w:pPr>
        <w:pStyle w:val="BodyText"/>
      </w:pPr>
    </w:p>
    <w:p w:rsidR="00000000" w:rsidRPr="001355A5" w:rsidP="001355A5">
      <w:pPr>
        <w:pStyle w:val="AllowPageBreak"/>
      </w:pPr>
    </w:p>
    <w:p w:rsidR="00000000" w:rsidRPr="001355A5" w:rsidP="001355A5">
      <w:pPr>
        <w:pStyle w:val="Heading1"/>
      </w:pPr>
      <w:bookmarkStart w:id="7" w:name="O_100053"/>
      <w:bookmarkEnd w:id="7"/>
      <w:r w:rsidRPr="001355A5">
        <w:t>Elements and Performance Criteria Pre-Content</w:t>
      </w:r>
    </w:p>
    <w:tbl>
      <w:tblPr>
        <w:tblW w:w="0" w:type="auto"/>
        <w:tblLayout w:type="fixed"/>
        <w:tblCellMar>
          <w:left w:w="62" w:type="dxa"/>
          <w:right w:w="62" w:type="dxa"/>
        </w:tblCellMar>
        <w:tblLook w:val="0000"/>
      </w:tblPr>
      <w:tblGrid>
        <w:gridCol w:w="2581"/>
        <w:gridCol w:w="5941"/>
      </w:tblGrid>
      <w:tr w:rsidTr="00AE4E9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Performance criteria describe the performa</w:t>
            </w:r>
            <w:r w:rsidRPr="001355A5">
              <w:t xml:space="preserve">nce needed to demonstrate achievement of the element. Where bold italicised text is used, further information is detailed in the required skills and knowledge section and the range statement. Assessment of performance is to be consistent with the evidence </w:t>
            </w:r>
            <w:r w:rsidRPr="001355A5">
              <w:t>guide.</w:t>
            </w:r>
          </w:p>
        </w:tc>
      </w:tr>
    </w:tbl>
    <w:p w:rsidR="00000000" w:rsidRPr="001355A5" w:rsidP="001355A5">
      <w:pPr>
        <w:pStyle w:val="BodyText"/>
      </w:pPr>
    </w:p>
    <w:p w:rsidR="00000000" w:rsidRPr="001355A5" w:rsidP="001355A5">
      <w:pPr>
        <w:pStyle w:val="AllowPageBreak"/>
      </w:pPr>
    </w:p>
    <w:p w:rsidR="00000000" w:rsidRPr="001355A5" w:rsidP="001355A5">
      <w:pPr>
        <w:pStyle w:val="Heading1"/>
      </w:pPr>
      <w:bookmarkStart w:id="8" w:name="O_100054"/>
      <w:bookmarkEnd w:id="8"/>
      <w:r w:rsidRPr="001355A5">
        <w:t>Elements and Performance Criteria</w:t>
      </w:r>
    </w:p>
    <w:tbl>
      <w:tblPr>
        <w:tblW w:w="0" w:type="auto"/>
        <w:tblLayout w:type="fixed"/>
        <w:tblCellMar>
          <w:left w:w="62" w:type="dxa"/>
          <w:right w:w="62" w:type="dxa"/>
        </w:tblCellMar>
        <w:tblLook w:val="0000"/>
      </w:tblPr>
      <w:tblGrid>
        <w:gridCol w:w="2581"/>
        <w:gridCol w:w="5941"/>
      </w:tblGrid>
      <w:tr w:rsidTr="00AE4E91">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PERFORMANCE CRITERIA</w:t>
            </w:r>
          </w:p>
        </w:tc>
      </w:tr>
      <w:tr w:rsidTr="00AE4E9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List"/>
              <w:rPr>
                <w:lang w:val="en-NZ"/>
              </w:rPr>
            </w:pPr>
            <w:r w:rsidRPr="001355A5">
              <w:t>1.</w:t>
            </w:r>
            <w:r w:rsidRPr="001355A5">
              <w:tab/>
              <w:t>Analyse a change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List2"/>
            </w:pPr>
            <w:r w:rsidRPr="001355A5">
              <w:t>1.1.</w:t>
            </w:r>
            <w:r w:rsidRPr="001355A5">
              <w:tab/>
              <w:t>Identify changes which have occurred</w:t>
            </w:r>
          </w:p>
          <w:p w:rsidR="00000000" w:rsidRPr="001355A5" w:rsidP="001355A5">
            <w:pPr>
              <w:pStyle w:val="List2"/>
            </w:pPr>
            <w:r w:rsidRPr="001355A5">
              <w:t>1.2.</w:t>
            </w:r>
            <w:r w:rsidRPr="001355A5">
              <w:tab/>
              <w:t>Select a change or group of related changes to analyse</w:t>
            </w:r>
          </w:p>
          <w:p w:rsidR="00000000" w:rsidRPr="001355A5" w:rsidP="001355A5">
            <w:pPr>
              <w:pStyle w:val="List2"/>
            </w:pPr>
            <w:r w:rsidRPr="001355A5">
              <w:t>1.3.</w:t>
            </w:r>
            <w:r w:rsidRPr="001355A5">
              <w:tab/>
            </w:r>
            <w:r w:rsidRPr="001355A5">
              <w:t>Determine the initiation of the selected change</w:t>
            </w:r>
          </w:p>
          <w:p w:rsidR="00000000" w:rsidRPr="001355A5" w:rsidP="001355A5">
            <w:pPr>
              <w:pStyle w:val="List2"/>
            </w:pPr>
            <w:r w:rsidRPr="001355A5">
              <w:t>1.4.</w:t>
            </w:r>
            <w:r w:rsidRPr="001355A5">
              <w:tab/>
              <w:t>Identify relevant metrics and predicted values for these metrics</w:t>
            </w:r>
          </w:p>
          <w:p w:rsidR="00000000" w:rsidRPr="001355A5" w:rsidP="001355A5">
            <w:pPr>
              <w:pStyle w:val="List2"/>
            </w:pPr>
            <w:r w:rsidRPr="001355A5">
              <w:t>1.5.</w:t>
            </w:r>
            <w:r w:rsidRPr="001355A5">
              <w:tab/>
              <w:t>Gather data for these metrics prior to the change</w:t>
            </w:r>
          </w:p>
          <w:p w:rsidR="00000000" w:rsidRPr="001355A5" w:rsidP="001355A5">
            <w:pPr>
              <w:pStyle w:val="List2"/>
            </w:pPr>
            <w:r w:rsidRPr="001355A5">
              <w:t>1.6.</w:t>
            </w:r>
            <w:r w:rsidRPr="001355A5">
              <w:tab/>
              <w:t>Gather data and information on the implementation of the change</w:t>
            </w:r>
          </w:p>
          <w:p w:rsidR="00000000" w:rsidRPr="001355A5" w:rsidP="001355A5">
            <w:pPr>
              <w:pStyle w:val="List2"/>
            </w:pPr>
            <w:r w:rsidRPr="001355A5">
              <w:t>1.7.</w:t>
            </w:r>
            <w:r w:rsidRPr="001355A5">
              <w:tab/>
            </w:r>
            <w:r w:rsidRPr="001355A5">
              <w:t>Gather data for these metrics after the change</w:t>
            </w:r>
          </w:p>
          <w:p w:rsidR="00000000" w:rsidRPr="001355A5" w:rsidP="001355A5">
            <w:pPr>
              <w:pStyle w:val="List2"/>
            </w:pPr>
            <w:r w:rsidRPr="001355A5">
              <w:t>1.8.</w:t>
            </w:r>
            <w:r w:rsidRPr="001355A5">
              <w:tab/>
              <w:t>Survey all key metrics and identify any where variations may correlate with the change being analysed</w:t>
            </w:r>
          </w:p>
          <w:p w:rsidR="00000000" w:rsidRPr="001355A5" w:rsidP="001355A5">
            <w:pPr>
              <w:pStyle w:val="List2"/>
            </w:pPr>
            <w:r w:rsidRPr="001355A5">
              <w:t>1.9.</w:t>
            </w:r>
            <w:r w:rsidRPr="001355A5">
              <w:tab/>
              <w:t>Discuss results of change with key stakeholders and identify other possible (qualitative or quant</w:t>
            </w:r>
            <w:r w:rsidRPr="001355A5">
              <w:t xml:space="preserve">itative) results of the change </w:t>
            </w:r>
          </w:p>
          <w:p w:rsidR="00000000" w:rsidP="001355A5">
            <w:pPr>
              <w:pStyle w:val="List2"/>
              <w:rPr>
                <w:lang w:val="en-NZ"/>
              </w:rPr>
            </w:pPr>
            <w:r w:rsidRPr="001355A5">
              <w:t>1.10.</w:t>
            </w:r>
            <w:r w:rsidRPr="001355A5">
              <w:tab/>
              <w:t>Analyse this data to determine the results of the change</w:t>
            </w:r>
          </w:p>
        </w:tc>
      </w:tr>
      <w:tr w:rsidTr="00AE4E9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List"/>
              <w:rPr>
                <w:lang w:val="en-NZ"/>
              </w:rPr>
            </w:pPr>
            <w:r w:rsidRPr="001355A5">
              <w:t>2.</w:t>
            </w:r>
            <w:r w:rsidRPr="001355A5">
              <w:tab/>
              <w:t>Review results of change with stakeholders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List2"/>
            </w:pPr>
            <w:r w:rsidRPr="001355A5">
              <w:t>2.1.</w:t>
            </w:r>
            <w:r w:rsidRPr="001355A5">
              <w:tab/>
              <w:t>Identify trends over time in all relevant metrics</w:t>
            </w:r>
          </w:p>
          <w:p w:rsidR="00000000" w:rsidRPr="001355A5" w:rsidP="001355A5">
            <w:pPr>
              <w:pStyle w:val="List2"/>
            </w:pPr>
            <w:r w:rsidRPr="001355A5">
              <w:t>2.2.</w:t>
            </w:r>
            <w:r w:rsidRPr="001355A5">
              <w:tab/>
              <w:t>Analyse correlated metrics to determine causal relatio</w:t>
            </w:r>
            <w:r w:rsidRPr="001355A5">
              <w:t>nship</w:t>
            </w:r>
          </w:p>
          <w:p w:rsidR="00000000" w:rsidRPr="001355A5" w:rsidP="001355A5">
            <w:pPr>
              <w:pStyle w:val="List2"/>
            </w:pPr>
            <w:r w:rsidRPr="001355A5">
              <w:t>2.3.</w:t>
            </w:r>
            <w:r w:rsidRPr="001355A5">
              <w:tab/>
              <w:t>Audit health, safety and environment (HSE) impacts as a result of the change</w:t>
            </w:r>
          </w:p>
          <w:p w:rsidR="00000000" w:rsidRPr="001355A5" w:rsidP="001355A5">
            <w:pPr>
              <w:pStyle w:val="List2"/>
            </w:pPr>
            <w:r w:rsidRPr="001355A5">
              <w:t>2.4.</w:t>
            </w:r>
            <w:r w:rsidRPr="001355A5">
              <w:tab/>
              <w:t>Present information in a form understandable by stakeholders</w:t>
            </w:r>
          </w:p>
          <w:p w:rsidR="00000000" w:rsidRPr="001355A5" w:rsidP="001355A5">
            <w:pPr>
              <w:pStyle w:val="List2"/>
            </w:pPr>
            <w:r w:rsidRPr="001355A5">
              <w:t>2.5.</w:t>
            </w:r>
            <w:r w:rsidRPr="001355A5">
              <w:tab/>
              <w:t>Discuss analysed information with relevant stakeholders</w:t>
            </w:r>
          </w:p>
          <w:p w:rsidR="00000000" w:rsidRPr="001355A5" w:rsidP="001355A5">
            <w:pPr>
              <w:pStyle w:val="List2"/>
            </w:pPr>
            <w:r w:rsidRPr="001355A5">
              <w:t>2.6.</w:t>
            </w:r>
            <w:r w:rsidRPr="001355A5">
              <w:tab/>
              <w:t>Modify information based on stakehol</w:t>
            </w:r>
            <w:r w:rsidRPr="001355A5">
              <w:t>der input as required</w:t>
            </w:r>
          </w:p>
          <w:p w:rsidR="00000000" w:rsidRPr="001355A5" w:rsidP="001355A5">
            <w:pPr>
              <w:pStyle w:val="List2"/>
            </w:pPr>
            <w:r w:rsidRPr="001355A5">
              <w:t>2.7.</w:t>
            </w:r>
            <w:r w:rsidRPr="001355A5">
              <w:tab/>
              <w:t>Develop a consensus view of the result of the change which is supported by the information available</w:t>
            </w:r>
          </w:p>
          <w:p w:rsidR="00000000" w:rsidP="001355A5">
            <w:pPr>
              <w:pStyle w:val="List2"/>
              <w:rPr>
                <w:lang w:val="en-NZ"/>
              </w:rPr>
            </w:pPr>
            <w:r w:rsidRPr="001355A5">
              <w:t>2.8.</w:t>
            </w:r>
            <w:r w:rsidRPr="001355A5">
              <w:tab/>
              <w:t>Validate the consensus view with stakeholders</w:t>
            </w:r>
          </w:p>
        </w:tc>
      </w:tr>
      <w:tr w:rsidTr="00AE4E9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List"/>
              <w:rPr>
                <w:lang w:val="en-NZ"/>
              </w:rPr>
            </w:pPr>
            <w:r w:rsidRPr="001355A5">
              <w:t>3.</w:t>
            </w:r>
            <w:r w:rsidRPr="001355A5">
              <w:tab/>
              <w:t>Identify future improvements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List2"/>
            </w:pPr>
            <w:r w:rsidRPr="001355A5">
              <w:t>3.1.</w:t>
            </w:r>
            <w:r w:rsidRPr="001355A5">
              <w:tab/>
              <w:t>Discuss lessons learned from the change</w:t>
            </w:r>
            <w:r w:rsidRPr="001355A5">
              <w:t xml:space="preserve"> with stakeholders</w:t>
            </w:r>
          </w:p>
          <w:p w:rsidR="00000000" w:rsidRPr="001355A5" w:rsidP="001355A5">
            <w:pPr>
              <w:pStyle w:val="List2"/>
            </w:pPr>
            <w:r w:rsidRPr="001355A5">
              <w:t>3.2.</w:t>
            </w:r>
            <w:r w:rsidRPr="001355A5">
              <w:tab/>
              <w:t>Capture key knowledge in accordance with systems and procedures</w:t>
            </w:r>
          </w:p>
          <w:p w:rsidR="00000000" w:rsidRPr="001355A5" w:rsidP="001355A5">
            <w:pPr>
              <w:pStyle w:val="List2"/>
            </w:pPr>
            <w:r w:rsidRPr="001355A5">
              <w:t>3.3.</w:t>
            </w:r>
            <w:r w:rsidRPr="001355A5">
              <w:tab/>
              <w:t>Identify future improvements in collaboration with team members</w:t>
            </w:r>
          </w:p>
          <w:p w:rsidR="00000000" w:rsidRPr="001355A5" w:rsidP="001355A5">
            <w:pPr>
              <w:pStyle w:val="List2"/>
            </w:pPr>
            <w:r w:rsidRPr="001355A5">
              <w:t>3.4.</w:t>
            </w:r>
            <w:r w:rsidRPr="001355A5">
              <w:tab/>
              <w:t>Validate identified changes with stakeholders</w:t>
            </w:r>
          </w:p>
          <w:p w:rsidR="00000000" w:rsidRPr="001355A5" w:rsidP="001355A5">
            <w:pPr>
              <w:pStyle w:val="List2"/>
            </w:pPr>
            <w:r w:rsidRPr="001355A5">
              <w:t>3.5.</w:t>
            </w:r>
            <w:r w:rsidRPr="001355A5">
              <w:tab/>
              <w:t>Obtain sign off from process/system owner</w:t>
            </w:r>
          </w:p>
          <w:p w:rsidR="00000000" w:rsidRPr="001355A5" w:rsidP="001355A5">
            <w:pPr>
              <w:pStyle w:val="List2"/>
            </w:pPr>
            <w:r w:rsidRPr="001355A5">
              <w:t>3.6.</w:t>
            </w:r>
            <w:r w:rsidRPr="001355A5">
              <w:tab/>
              <w:t>Start the process for implementing future improvements</w:t>
            </w:r>
          </w:p>
          <w:p w:rsidR="00000000" w:rsidRPr="001355A5" w:rsidP="001355A5">
            <w:pPr>
              <w:pStyle w:val="List2"/>
            </w:pPr>
            <w:r w:rsidRPr="001355A5">
              <w:t>3.7.</w:t>
            </w:r>
            <w:r w:rsidRPr="001355A5">
              <w:tab/>
              <w:t>Check that the planned improvements are occurring</w:t>
            </w:r>
          </w:p>
          <w:p w:rsidR="00000000" w:rsidRPr="001355A5" w:rsidP="001355A5">
            <w:pPr>
              <w:pStyle w:val="List2"/>
            </w:pPr>
            <w:r w:rsidRPr="001355A5">
              <w:t>3.8.</w:t>
            </w:r>
            <w:r w:rsidRPr="001355A5">
              <w:tab/>
              <w:t>Take action to sustain improvement by standardising</w:t>
            </w:r>
          </w:p>
        </w:tc>
      </w:tr>
    </w:tbl>
    <w:p w:rsidR="00000000" w:rsidRPr="001355A5" w:rsidP="001355A5">
      <w:pPr>
        <w:pStyle w:val="BodyText"/>
      </w:pPr>
    </w:p>
    <w:p w:rsidR="00000000" w:rsidRPr="001355A5" w:rsidP="001355A5">
      <w:pPr>
        <w:pStyle w:val="AllowPageBreak"/>
      </w:pPr>
    </w:p>
    <w:p w:rsidR="00000000" w:rsidRPr="001355A5" w:rsidP="001355A5">
      <w:pPr>
        <w:pStyle w:val="Heading1"/>
      </w:pPr>
      <w:bookmarkStart w:id="9" w:name="O_100055"/>
      <w:bookmarkEnd w:id="9"/>
      <w:r w:rsidRPr="001355A5">
        <w:t>Required Skills and Knowledge</w:t>
      </w:r>
    </w:p>
    <w:tbl>
      <w:tblPr>
        <w:tblW w:w="0" w:type="auto"/>
        <w:tblLayout w:type="fixed"/>
        <w:tblCellMar>
          <w:left w:w="62" w:type="dxa"/>
          <w:right w:w="62" w:type="dxa"/>
        </w:tblCellMar>
        <w:tblLook w:val="0000"/>
      </w:tblPr>
      <w:tblGrid>
        <w:gridCol w:w="8522"/>
      </w:tblGrid>
      <w:tr w:rsidTr="00AE4E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REQUIRED SKILLS AND KNOWLEDGE</w:t>
            </w:r>
          </w:p>
        </w:tc>
      </w:tr>
      <w:tr w:rsidTr="00AE4E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t>This section describes the skills and knowledge required for this unit.</w:t>
            </w:r>
          </w:p>
        </w:tc>
      </w:tr>
      <w:tr w:rsidTr="00AE4E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Required skills</w:t>
            </w:r>
          </w:p>
        </w:tc>
      </w:tr>
      <w:tr w:rsidTr="00AE4E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ListBullet"/>
            </w:pPr>
            <w:r w:rsidRPr="001355A5">
              <w:t xml:space="preserve">decision making </w:t>
            </w:r>
          </w:p>
          <w:p w:rsidR="00000000" w:rsidRPr="001355A5" w:rsidP="001355A5">
            <w:pPr>
              <w:pStyle w:val="ListBullet"/>
            </w:pPr>
            <w:r w:rsidRPr="001355A5">
              <w:t>communication at all levels</w:t>
            </w:r>
          </w:p>
          <w:p w:rsidR="00000000" w:rsidRPr="001355A5" w:rsidP="001355A5">
            <w:pPr>
              <w:pStyle w:val="ListBullet"/>
            </w:pPr>
            <w:r w:rsidRPr="001355A5">
              <w:t>interviewing skills</w:t>
            </w:r>
          </w:p>
          <w:p w:rsidR="00000000" w:rsidRPr="001355A5" w:rsidP="001355A5">
            <w:pPr>
              <w:pStyle w:val="ListBullet"/>
            </w:pPr>
            <w:r w:rsidRPr="001355A5">
              <w:t>statistics/mathematics</w:t>
            </w:r>
          </w:p>
          <w:p w:rsidR="00000000" w:rsidP="001355A5">
            <w:pPr>
              <w:pStyle w:val="ListBullet"/>
              <w:rPr>
                <w:lang w:val="en-NZ"/>
              </w:rPr>
            </w:pPr>
            <w:r w:rsidRPr="001355A5">
              <w:t>situation analysis</w:t>
            </w:r>
          </w:p>
        </w:tc>
      </w:tr>
      <w:tr w:rsidTr="00AE4E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Required knowledge</w:t>
            </w:r>
          </w:p>
        </w:tc>
      </w:tr>
      <w:tr w:rsidTr="00AE4E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ListBullet"/>
            </w:pPr>
            <w:r w:rsidRPr="001355A5">
              <w:t>competitive manufacturing principles</w:t>
            </w:r>
          </w:p>
          <w:p w:rsidR="00000000" w:rsidRPr="001355A5" w:rsidP="001355A5">
            <w:pPr>
              <w:pStyle w:val="ListBullet"/>
            </w:pPr>
            <w:r w:rsidRPr="001355A5">
              <w:t xml:space="preserve">organisational goals and processes </w:t>
            </w:r>
          </w:p>
          <w:p w:rsidR="00000000" w:rsidRPr="001355A5" w:rsidP="001355A5">
            <w:pPr>
              <w:pStyle w:val="ListBullet"/>
            </w:pPr>
            <w:r w:rsidRPr="001355A5">
              <w:t>continuous improvement and the workplace improvement processes and procedures</w:t>
            </w:r>
          </w:p>
          <w:p w:rsidR="00000000" w:rsidRPr="001355A5" w:rsidP="001355A5">
            <w:pPr>
              <w:pStyle w:val="ListBullet"/>
            </w:pPr>
            <w:r w:rsidRPr="001355A5">
              <w:t>statistical process control (SPC) and principles</w:t>
            </w:r>
          </w:p>
          <w:p w:rsidR="00000000" w:rsidRPr="001355A5" w:rsidP="001355A5">
            <w:pPr>
              <w:pStyle w:val="ListBullet"/>
            </w:pPr>
            <w:r w:rsidRPr="001355A5">
              <w:t>methods of determining the impact of a change using quantitative analysis of process data, i</w:t>
            </w:r>
            <w:r w:rsidRPr="001355A5">
              <w:t>ncluding advanced statistical/mathematical analysis and basic qualitative techniques</w:t>
            </w:r>
          </w:p>
          <w:p w:rsidR="00000000" w:rsidRPr="001355A5" w:rsidP="001355A5">
            <w:pPr>
              <w:pStyle w:val="ListBullet"/>
            </w:pPr>
            <w:r w:rsidRPr="001355A5">
              <w:t>organisation metrics</w:t>
            </w:r>
          </w:p>
          <w:p w:rsidR="00000000" w:rsidRPr="001355A5" w:rsidP="001355A5">
            <w:pPr>
              <w:pStyle w:val="ListBullet"/>
            </w:pPr>
            <w:r w:rsidRPr="001355A5">
              <w:t>sources of data (actual and possible) within the organisation and the value chain</w:t>
            </w:r>
          </w:p>
          <w:p w:rsidR="00000000" w:rsidRPr="001355A5" w:rsidP="001355A5">
            <w:pPr>
              <w:pStyle w:val="ListBullet"/>
            </w:pPr>
            <w:r w:rsidRPr="001355A5">
              <w:t>range of typical metrics, their applications and limitations</w:t>
            </w:r>
          </w:p>
        </w:tc>
      </w:tr>
    </w:tbl>
    <w:p w:rsidR="00000000" w:rsidRPr="001355A5" w:rsidP="001355A5">
      <w:pPr>
        <w:pStyle w:val="BodyText"/>
      </w:pPr>
    </w:p>
    <w:p w:rsidR="00000000" w:rsidRPr="001355A5" w:rsidP="001355A5">
      <w:pPr>
        <w:pStyle w:val="AllowPageBreak"/>
      </w:pPr>
    </w:p>
    <w:p w:rsidR="00000000" w:rsidRPr="001355A5" w:rsidP="001355A5">
      <w:pPr>
        <w:pStyle w:val="Heading1"/>
      </w:pPr>
      <w:bookmarkStart w:id="10" w:name="O_100056"/>
      <w:bookmarkEnd w:id="10"/>
      <w:r w:rsidRPr="001355A5">
        <w:t>Evidence Guide</w:t>
      </w:r>
    </w:p>
    <w:tbl>
      <w:tblPr>
        <w:tblW w:w="9570" w:type="dxa"/>
        <w:tblLayout w:type="fixed"/>
        <w:tblCellMar>
          <w:left w:w="62" w:type="dxa"/>
          <w:right w:w="62" w:type="dxa"/>
        </w:tblCellMar>
        <w:tblLook w:val="0000"/>
      </w:tblPr>
      <w:tblGrid>
        <w:gridCol w:w="3908"/>
        <w:gridCol w:w="5662"/>
      </w:tblGrid>
      <w:tr w:rsidTr="00AE4E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EVIDENCE GUIDE</w:t>
            </w:r>
          </w:p>
        </w:tc>
      </w:tr>
      <w:tr w:rsidTr="00AE4E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t>The Evidence Guide provides advice on assessment and must be read in conjunction with the performance criteria, required skills and knowledge, range statement and the Assessment Guidelines for the Training Pa</w:t>
            </w:r>
            <w:r w:rsidRPr="001355A5">
              <w:t>ckage.</w:t>
            </w:r>
          </w:p>
        </w:tc>
      </w:tr>
      <w:tr w:rsidTr="00AE4E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p>
        </w:tc>
      </w:tr>
      <w:tr w:rsidTr="00AE4E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Demonstrates skills and knowledge required to:</w:t>
            </w:r>
          </w:p>
          <w:p w:rsidR="00000000" w:rsidRPr="001355A5" w:rsidP="001355A5">
            <w:pPr>
              <w:pStyle w:val="ListBullet"/>
            </w:pPr>
            <w:r w:rsidRPr="001355A5">
              <w:t xml:space="preserve">analyse process changes. </w:t>
            </w:r>
          </w:p>
          <w:p w:rsidR="00000000" w:rsidRPr="001355A5" w:rsidP="001355A5">
            <w:pPr>
              <w:pStyle w:val="BodyText"/>
            </w:pPr>
            <w:r w:rsidRPr="001355A5">
              <w:t>In particular look for evidence of:</w:t>
            </w:r>
          </w:p>
          <w:p w:rsidR="00000000" w:rsidRPr="001355A5" w:rsidP="001355A5">
            <w:pPr>
              <w:pStyle w:val="ListBullet"/>
            </w:pPr>
            <w:r w:rsidRPr="001355A5">
              <w:t xml:space="preserve">identification of changes </w:t>
            </w:r>
          </w:p>
          <w:p w:rsidR="00000000" w:rsidRPr="001355A5" w:rsidP="001355A5">
            <w:pPr>
              <w:pStyle w:val="ListBullet"/>
            </w:pPr>
            <w:r w:rsidRPr="001355A5">
              <w:t>data and information gathering over a period and range that will provide a valid basis for analysis</w:t>
            </w:r>
          </w:p>
          <w:p w:rsidR="00000000" w:rsidRPr="001355A5" w:rsidP="001355A5">
            <w:pPr>
              <w:pStyle w:val="ListBullet"/>
            </w:pPr>
            <w:r w:rsidRPr="001355A5">
              <w:t>selection and use of appropriate data analysis tools</w:t>
            </w:r>
          </w:p>
          <w:p w:rsidR="00000000" w:rsidRPr="001355A5" w:rsidP="001355A5">
            <w:pPr>
              <w:pStyle w:val="ListBullet"/>
            </w:pPr>
            <w:r w:rsidRPr="001355A5">
              <w:t>presentation of information in a suitable form</w:t>
            </w:r>
          </w:p>
          <w:p w:rsidR="00000000" w:rsidRPr="001355A5" w:rsidP="001355A5">
            <w:pPr>
              <w:pStyle w:val="ListBullet"/>
            </w:pPr>
            <w:r w:rsidRPr="001355A5">
              <w:t>obtaining a consensus view of</w:t>
            </w:r>
            <w:r w:rsidRPr="001355A5">
              <w:t xml:space="preserve"> the results of the change</w:t>
            </w:r>
          </w:p>
          <w:p w:rsidR="00000000" w:rsidP="001355A5">
            <w:pPr>
              <w:pStyle w:val="ListBullet"/>
              <w:rPr>
                <w:lang w:val="en-NZ"/>
              </w:rPr>
            </w:pPr>
            <w:r w:rsidRPr="001355A5">
              <w:t>determining the lessons to be learned and future improvements to be undertaken.</w:t>
            </w:r>
          </w:p>
        </w:tc>
      </w:tr>
      <w:tr w:rsidTr="00AE4E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Assessment may occur on the job or in an appropriately simulated environment. Access is required to</w:t>
            </w:r>
            <w:r w:rsidRPr="001355A5">
              <w:t xml:space="preserve"> real or appropriately simulated situations, including work areas, materials and equipment, and to information on workplace practices and OHS practices.</w:t>
            </w:r>
          </w:p>
          <w:p w:rsidR="00000000" w:rsidRPr="001355A5" w:rsidP="001355A5">
            <w:pPr>
              <w:pStyle w:val="BodyText"/>
            </w:pPr>
            <w:r w:rsidRPr="001355A5">
              <w:t>Where applicable, reasonable adjustment must be made to work environments and training situations to ac</w:t>
            </w:r>
            <w:r w:rsidRPr="001355A5">
              <w:t>commodate ethnicity, age, gender, demographics and disability.</w:t>
            </w:r>
          </w:p>
          <w:p w:rsidR="00000000" w:rsidP="001355A5">
            <w:pPr>
              <w:pStyle w:val="BodyText"/>
              <w:rPr>
                <w:lang w:val="en-NZ"/>
              </w:rPr>
            </w:pPr>
            <w:r w:rsidRPr="001355A5">
              <w:t>Access must be provided to appropriate learning and/or assessment support when required. Where applicable, physical resources should include equipment modified for people with disabilities.</w:t>
            </w:r>
          </w:p>
        </w:tc>
      </w:tr>
      <w:tr w:rsidTr="00AE4E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Me</w:t>
            </w:r>
            <w:r w:rsidRPr="001355A5">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ListBullet"/>
            </w:pPr>
            <w:r w:rsidRPr="001355A5">
              <w:t>Assessment must satisfy the endorsed assessment guidelines of the Manufacturing Training Package.</w:t>
            </w:r>
          </w:p>
          <w:p w:rsidR="00000000" w:rsidRPr="001355A5" w:rsidP="001355A5">
            <w:pPr>
              <w:pStyle w:val="ListBullet"/>
            </w:pPr>
            <w:r w:rsidRPr="001355A5">
              <w:t>Assessment methods must confirm consistency and accuracy of performance (over time and in a range of workplace relevant contexts) together</w:t>
            </w:r>
            <w:r w:rsidRPr="001355A5">
              <w:t xml:space="preserve"> with application of underpinning knowledge.</w:t>
            </w:r>
          </w:p>
          <w:p w:rsidR="00000000" w:rsidRPr="001355A5" w:rsidP="001355A5">
            <w:pPr>
              <w:pStyle w:val="ListBullet"/>
            </w:pPr>
            <w:r w:rsidRPr="001355A5">
              <w:t>Assessment methods must be by direct observation of tasks and include questioning on underpinning knowledge to ensure its correct interpretation and application.</w:t>
            </w:r>
          </w:p>
          <w:p w:rsidR="00000000" w:rsidRPr="001355A5" w:rsidP="001355A5">
            <w:pPr>
              <w:pStyle w:val="ListBullet"/>
            </w:pPr>
            <w:r w:rsidRPr="001355A5">
              <w:t>Assessment may be applied under project related conditions (real or simulated) and require evidence of process.</w:t>
            </w:r>
          </w:p>
          <w:p w:rsidR="00000000" w:rsidRPr="001355A5" w:rsidP="001355A5">
            <w:pPr>
              <w:pStyle w:val="ListBullet"/>
            </w:pPr>
            <w:r w:rsidRPr="001355A5">
              <w:t>Assessment must confirm a reasonable inference that competency is able not only to be satisfied under the particular circumstance, but is able t</w:t>
            </w:r>
            <w:r w:rsidRPr="001355A5">
              <w:t>o be transferred to other circumstances.</w:t>
            </w:r>
          </w:p>
          <w:p w:rsidR="00000000" w:rsidP="001355A5">
            <w:pPr>
              <w:pStyle w:val="ListBullet"/>
              <w:rPr>
                <w:lang w:val="en-NZ"/>
              </w:rPr>
            </w:pPr>
            <w:r w:rsidRPr="001355A5">
              <w:t>Assessment may be in conjunction with assessment of other units of competency where required.</w:t>
            </w:r>
          </w:p>
        </w:tc>
      </w:tr>
      <w:tr w:rsidTr="00AE4E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Assessment processes and techniques must be culturally appropriate and appropriate t</w:t>
            </w:r>
            <w:r w:rsidRPr="001355A5">
              <w:t>o the language and literacy capacity of the candidate and the work being performed.</w:t>
            </w:r>
          </w:p>
        </w:tc>
      </w:tr>
    </w:tbl>
    <w:p w:rsidR="00000000" w:rsidRPr="001355A5" w:rsidP="001355A5">
      <w:pPr>
        <w:pStyle w:val="BodyText"/>
      </w:pPr>
    </w:p>
    <w:p w:rsidR="00000000" w:rsidRPr="001355A5" w:rsidP="001355A5">
      <w:pPr>
        <w:pStyle w:val="AllowPageBreak"/>
      </w:pPr>
    </w:p>
    <w:p w:rsidR="00000000" w:rsidRPr="001355A5" w:rsidP="001355A5">
      <w:pPr>
        <w:pStyle w:val="Heading1"/>
      </w:pPr>
      <w:bookmarkStart w:id="11" w:name="O_100057"/>
      <w:bookmarkEnd w:id="11"/>
      <w:r w:rsidRPr="001355A5">
        <w:t>Range Statement</w:t>
      </w:r>
    </w:p>
    <w:tbl>
      <w:tblPr>
        <w:tblW w:w="0" w:type="auto"/>
        <w:tblLayout w:type="fixed"/>
        <w:tblCellMar>
          <w:left w:w="62" w:type="dxa"/>
          <w:right w:w="62" w:type="dxa"/>
        </w:tblCellMar>
        <w:tblLook w:val="0000"/>
      </w:tblPr>
      <w:tblGrid>
        <w:gridCol w:w="3533"/>
        <w:gridCol w:w="4989"/>
      </w:tblGrid>
      <w:tr w:rsidTr="00AE4E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RANGE STATEMENT</w:t>
            </w:r>
          </w:p>
        </w:tc>
      </w:tr>
      <w:tr w:rsidTr="00AE4E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t>The range statement relates to the unit of competency as a whole. It allows for different work environments and situations that may affect performance. Bold italicised wording, if used in the performance criteria, is detailed below. Essential operating con</w:t>
            </w:r>
            <w:r w:rsidRPr="001355A5">
              <w:t>ditions that may be present with training and assessment (depending on the work situation, needs of the candidate, accessibility of the item, and local industry and regional contexts) may also be included.</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Codes of practice</w:t>
            </w:r>
            <w:r w:rsidRPr="001355A5">
              <w:t>/</w:t>
            </w:r>
            <w:r w:rsidRPr="001355A5">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t>Where changes includ</w:t>
            </w:r>
            <w:r w:rsidRPr="001355A5">
              <w:t>e areas covered by industry codes of practice, and/or Australian/international standards, the latest version must be used</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Gather prior data</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t>Where all suitable data was not collected prior to the change a suitable proxy will be needed</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Health</w:t>
            </w:r>
            <w:r w:rsidRPr="001355A5">
              <w:t xml:space="preserve">, </w:t>
            </w:r>
            <w:r w:rsidRPr="001355A5">
              <w:rPr>
                <w:rStyle w:val="SpecialBold"/>
              </w:rPr>
              <w:t>safety and e</w:t>
            </w:r>
            <w:r w:rsidRPr="001355A5">
              <w:rPr>
                <w:rStyle w:val="SpecialBold"/>
              </w:rPr>
              <w:t>nvironment</w:t>
            </w:r>
            <w:r w:rsidRPr="001355A5">
              <w:t xml:space="preserve"> (</w:t>
            </w:r>
            <w:r w:rsidRPr="001355A5">
              <w:rPr>
                <w:rStyle w:val="SpecialBold"/>
              </w:rPr>
              <w:t>HSE</w:t>
            </w:r>
            <w:r w:rsidRPr="001355A5">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t>All changes implemented are expected to be at least neutral, or preferably beneficial, in their impact on health, safety and environment</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Change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Changes may:</w:t>
            </w:r>
          </w:p>
          <w:p w:rsidR="00000000" w:rsidRPr="001355A5" w:rsidP="001355A5">
            <w:pPr>
              <w:pStyle w:val="ListBullet"/>
            </w:pPr>
            <w:r w:rsidRPr="001355A5">
              <w:t>be to plant, procedures or practice</w:t>
            </w:r>
          </w:p>
          <w:p w:rsidR="00000000" w:rsidRPr="001355A5" w:rsidP="001355A5">
            <w:pPr>
              <w:pStyle w:val="ListBullet"/>
            </w:pPr>
            <w:r w:rsidRPr="001355A5">
              <w:t>arise from continuous improvement (or an improvement event/project) or implementing new products, technology or systems</w:t>
            </w:r>
          </w:p>
          <w:p w:rsidR="00000000" w:rsidRPr="001355A5" w:rsidP="001355A5">
            <w:pPr>
              <w:pStyle w:val="ListBullet"/>
            </w:pPr>
            <w:r w:rsidRPr="001355A5">
              <w:t>may have been intended to make an improvement or to implement new products, technology or systems</w:t>
            </w:r>
          </w:p>
          <w:p w:rsidR="00000000" w:rsidRPr="001355A5" w:rsidP="001355A5">
            <w:pPr>
              <w:pStyle w:val="ListBullet"/>
            </w:pPr>
            <w:r w:rsidRPr="001355A5">
              <w:t>include the implementation of a change</w:t>
            </w:r>
          </w:p>
          <w:p w:rsidR="00000000" w:rsidRPr="001355A5" w:rsidP="001355A5">
            <w:pPr>
              <w:pStyle w:val="BodyText"/>
            </w:pPr>
          </w:p>
          <w:p w:rsidR="00000000" w:rsidP="001355A5">
            <w:pPr>
              <w:pStyle w:val="BodyText"/>
              <w:rPr>
                <w:lang w:val="en-NZ"/>
              </w:rPr>
            </w:pPr>
            <w:r w:rsidRPr="001355A5">
              <w:t>Changes do not include an engineering review of a major capital expenditure or similar review</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Initiation of change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Changes need to be identified as either:</w:t>
            </w:r>
          </w:p>
          <w:p w:rsidR="00000000" w:rsidRPr="001355A5" w:rsidP="001355A5">
            <w:pPr>
              <w:pStyle w:val="ListBullet"/>
            </w:pPr>
            <w:r w:rsidRPr="001355A5">
              <w:t>deliberately or not deliberately initiated</w:t>
            </w:r>
          </w:p>
          <w:p w:rsidR="00000000" w:rsidP="001355A5">
            <w:pPr>
              <w:pStyle w:val="BodyText"/>
              <w:rPr>
                <w:lang w:val="en-NZ"/>
              </w:rPr>
            </w:pPr>
            <w:r w:rsidRPr="001355A5">
              <w:t>Where a change was not deliberately initiated then th</w:t>
            </w:r>
            <w:r w:rsidRPr="001355A5">
              <w:t>e causal factors for the change need to be identified</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Correlated metrics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t xml:space="preserve">Any metric which appears to show a chronological correlation with the change being analysed. These metrics need to be examined to determine </w:t>
            </w:r>
            <w:r w:rsidRPr="001355A5">
              <w:t>if the change has a causal relationship or is simply coincidental</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Presentation of information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Information may be presented:</w:t>
            </w:r>
          </w:p>
          <w:p w:rsidR="00000000" w:rsidRPr="001355A5" w:rsidP="001355A5">
            <w:pPr>
              <w:pStyle w:val="ListBullet"/>
            </w:pPr>
            <w:r w:rsidRPr="001355A5">
              <w:t>in terms of graphs (or other appropriate visual forms)</w:t>
            </w:r>
          </w:p>
          <w:p w:rsidR="00000000" w:rsidP="001355A5">
            <w:pPr>
              <w:pStyle w:val="ListBullet"/>
              <w:rPr>
                <w:lang w:val="en-NZ"/>
              </w:rPr>
            </w:pPr>
            <w:r w:rsidRPr="001355A5">
              <w:t>verbally or other forms able to be understood and used by stakeholders</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Sta</w:t>
            </w:r>
            <w:r w:rsidRPr="001355A5">
              <w:rPr>
                <w:rStyle w:val="SpecialBold"/>
              </w:rPr>
              <w:t>keholders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Stakeholders include:</w:t>
            </w:r>
          </w:p>
          <w:p w:rsidR="00000000" w:rsidP="001355A5">
            <w:pPr>
              <w:pStyle w:val="ListBullet"/>
              <w:rPr>
                <w:lang w:val="en-NZ"/>
              </w:rPr>
            </w:pPr>
            <w:r w:rsidRPr="001355A5">
              <w:t>work team members, value chain members, as well as other stakeholders</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Results of change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 xml:space="preserve">The change results may include: </w:t>
            </w:r>
          </w:p>
          <w:p w:rsidR="00000000" w:rsidRPr="001355A5" w:rsidP="001355A5">
            <w:pPr>
              <w:pStyle w:val="ListBullet"/>
            </w:pPr>
            <w:r w:rsidRPr="001355A5">
              <w:t>an initial improvement followed by a return to previous performance</w:t>
            </w:r>
          </w:p>
          <w:p w:rsidR="00000000" w:rsidRPr="001355A5" w:rsidP="001355A5">
            <w:pPr>
              <w:pStyle w:val="ListBullet"/>
            </w:pPr>
            <w:r w:rsidRPr="001355A5">
              <w:t>continued improvement</w:t>
            </w:r>
          </w:p>
          <w:p w:rsidR="00000000" w:rsidP="001355A5">
            <w:pPr>
              <w:pStyle w:val="ListBullet"/>
              <w:rPr>
                <w:lang w:val="en-NZ"/>
              </w:rPr>
            </w:pPr>
            <w:r w:rsidRPr="001355A5">
              <w:t>continued detriment or other variations over time</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Improvements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Improvements may:</w:t>
            </w:r>
          </w:p>
          <w:p w:rsidR="00000000" w:rsidRPr="001355A5" w:rsidP="001355A5">
            <w:pPr>
              <w:pStyle w:val="ListBullet"/>
            </w:pPr>
            <w:r w:rsidRPr="001355A5">
              <w:t>be to process, plant, procedures or practice</w:t>
            </w:r>
          </w:p>
          <w:p w:rsidR="00000000" w:rsidP="001355A5">
            <w:pPr>
              <w:pStyle w:val="ListBullet"/>
              <w:rPr>
                <w:lang w:val="en-NZ"/>
              </w:rPr>
            </w:pPr>
            <w:r w:rsidRPr="001355A5">
              <w:t>include changes to ensure positive benefits are maintained</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Sustaining improvement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 xml:space="preserve">Improvement may be sustained by including it </w:t>
            </w:r>
            <w:r w:rsidRPr="001355A5">
              <w:t>in:</w:t>
            </w:r>
          </w:p>
          <w:p w:rsidR="00000000" w:rsidRPr="001355A5" w:rsidP="001355A5">
            <w:pPr>
              <w:pStyle w:val="ListBullet"/>
            </w:pPr>
            <w:r w:rsidRPr="001355A5">
              <w:t>standard procedures and work instructions</w:t>
            </w:r>
          </w:p>
          <w:p w:rsidR="00000000" w:rsidRPr="001355A5" w:rsidP="001355A5">
            <w:pPr>
              <w:pStyle w:val="ListBullet"/>
            </w:pPr>
            <w:r w:rsidRPr="001355A5">
              <w:t>standard practice</w:t>
            </w:r>
          </w:p>
          <w:p w:rsidR="00000000" w:rsidP="001355A5">
            <w:pPr>
              <w:pStyle w:val="ListBullet"/>
              <w:rPr>
                <w:lang w:val="en-NZ"/>
              </w:rPr>
            </w:pPr>
            <w:r w:rsidRPr="001355A5">
              <w:t>other relevant documents and practices</w:t>
            </w:r>
          </w:p>
        </w:tc>
      </w:tr>
      <w:tr w:rsidTr="00AE4E9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Team leader</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Team leader may include:</w:t>
            </w:r>
          </w:p>
          <w:p w:rsidR="00000000" w:rsidRPr="001355A5" w:rsidP="001355A5">
            <w:pPr>
              <w:pStyle w:val="ListBullet"/>
            </w:pPr>
            <w:r w:rsidRPr="001355A5">
              <w:t xml:space="preserve">any person who may have either a permanent or an ad hoc role in facilitating the </w:t>
            </w:r>
            <w:r w:rsidRPr="001355A5">
              <w:t>function of a team in a workplace</w:t>
            </w:r>
          </w:p>
        </w:tc>
      </w:tr>
    </w:tbl>
    <w:p w:rsidR="00AE4E91" w:rsidP="001355A5">
      <w:pPr>
        <w:pStyle w:val="BodyText"/>
      </w:pPr>
    </w:p>
    <w:p w:rsidR="00AE4E91" w:rsidP="001355A5">
      <w:pPr>
        <w:pStyle w:val="BodyText"/>
      </w:pPr>
    </w:p>
    <w:p w:rsidR="00000000" w:rsidRPr="001355A5" w:rsidP="001355A5">
      <w:pPr>
        <w:pStyle w:val="Heading1"/>
      </w:pPr>
      <w:bookmarkStart w:id="12" w:name="O_100058"/>
      <w:bookmarkEnd w:id="12"/>
      <w:r w:rsidRPr="001355A5">
        <w:t>Unit Sector(s)</w:t>
      </w:r>
    </w:p>
    <w:tbl>
      <w:tblPr>
        <w:tblW w:w="0" w:type="auto"/>
        <w:tblLayout w:type="fixed"/>
        <w:tblCellMar>
          <w:left w:w="62" w:type="dxa"/>
          <w:right w:w="62" w:type="dxa"/>
        </w:tblCellMar>
        <w:tblLook w:val="0000"/>
      </w:tblPr>
      <w:tblGrid>
        <w:gridCol w:w="2630"/>
        <w:gridCol w:w="5892"/>
      </w:tblGrid>
      <w:tr w:rsidTr="00AE4E91">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r w:rsidRPr="001355A5">
              <w:t>CM Graduate</w:t>
            </w:r>
          </w:p>
        </w:tc>
      </w:tr>
    </w:tbl>
    <w:p w:rsidR="00000000" w:rsidRPr="001355A5" w:rsidP="001355A5">
      <w:pPr>
        <w:pStyle w:val="BodyText"/>
      </w:pPr>
    </w:p>
    <w:p w:rsidR="00000000" w:rsidRPr="001355A5" w:rsidP="001355A5">
      <w:pPr>
        <w:pStyle w:val="AllowPageBreak"/>
      </w:pPr>
    </w:p>
    <w:p w:rsidR="00000000" w:rsidRPr="001355A5" w:rsidP="001355A5">
      <w:pPr>
        <w:pStyle w:val="Heading1"/>
      </w:pPr>
      <w:bookmarkStart w:id="13" w:name="O_159104"/>
      <w:bookmarkEnd w:id="13"/>
      <w:r w:rsidRPr="001355A5">
        <w:t>Competency field</w:t>
      </w:r>
    </w:p>
    <w:tbl>
      <w:tblPr>
        <w:tblW w:w="0" w:type="auto"/>
        <w:tblLayout w:type="fixed"/>
        <w:tblCellMar>
          <w:left w:w="62" w:type="dxa"/>
          <w:right w:w="62" w:type="dxa"/>
        </w:tblCellMar>
        <w:tblLook w:val="0000"/>
      </w:tblPr>
      <w:tblGrid>
        <w:gridCol w:w="2784"/>
        <w:gridCol w:w="5738"/>
      </w:tblGrid>
      <w:tr w:rsidTr="00AE4E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p>
        </w:tc>
      </w:tr>
    </w:tbl>
    <w:p w:rsidR="00000000" w:rsidRPr="001355A5" w:rsidP="001355A5">
      <w:pPr>
        <w:pStyle w:val="BodyText"/>
      </w:pPr>
    </w:p>
    <w:p w:rsidR="00000000" w:rsidRPr="001355A5" w:rsidP="001355A5">
      <w:pPr>
        <w:pStyle w:val="AllowPageBreak"/>
      </w:pPr>
    </w:p>
    <w:p w:rsidR="00000000" w:rsidRPr="001355A5" w:rsidP="001355A5">
      <w:pPr>
        <w:pStyle w:val="Heading1"/>
      </w:pPr>
      <w:bookmarkStart w:id="14" w:name="O_159103"/>
      <w:bookmarkEnd w:id="14"/>
      <w:r w:rsidRPr="001355A5">
        <w:t>Co-requisite units</w:t>
      </w:r>
    </w:p>
    <w:tbl>
      <w:tblPr>
        <w:tblW w:w="0" w:type="auto"/>
        <w:tblLayout w:type="fixed"/>
        <w:tblCellMar>
          <w:left w:w="62" w:type="dxa"/>
          <w:right w:w="62" w:type="dxa"/>
        </w:tblCellMar>
        <w:tblLook w:val="0000"/>
      </w:tblPr>
      <w:tblGrid>
        <w:gridCol w:w="2641"/>
        <w:gridCol w:w="1322"/>
        <w:gridCol w:w="4559"/>
      </w:tblGrid>
      <w:tr w:rsidTr="00AE4E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r w:rsidRPr="001355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p>
        </w:tc>
      </w:tr>
      <w:tr w:rsidTr="00AE4E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A5">
            <w:pPr>
              <w:pStyle w:val="BodyText"/>
              <w:rPr>
                <w:lang w:val="en-NZ"/>
              </w:rPr>
            </w:pPr>
          </w:p>
        </w:tc>
      </w:tr>
      <w:tr w:rsidTr="00AE4E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A5" w:rsidP="001355A5">
            <w:pPr>
              <w:pStyle w:val="BodyText"/>
            </w:pPr>
          </w:p>
        </w:tc>
      </w:tr>
    </w:tbl>
    <w:p w:rsidR="00000000" w:rsidRPr="001355A5" w:rsidP="001355A5">
      <w:pPr>
        <w:pStyle w:val="BodyText"/>
      </w:pPr>
    </w:p>
    <w:p w:rsidR="00000000" w:rsidRPr="001355A5" w:rsidP="001355A5"/>
    <w:sectPr w:rsidSect="001355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E91" w:rsidP="00AE4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91" w:rsidP="00135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4E91" w:rsidP="001355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4E91" w:rsidP="001355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E91" w:rsidP="00AE4E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91" w:rsidP="001355A5">
    <w:pPr>
      <w:pStyle w:val="Header"/>
      <w:framePr w:wrap="around"/>
    </w:pPr>
    <w:r>
      <w:fldChar w:fldCharType="begin"/>
    </w:r>
    <w:r>
      <w:instrText xml:space="preserve"> TITLE   \* MERGEFORMAT </w:instrText>
    </w:r>
    <w:r>
      <w:fldChar w:fldCharType="separate"/>
    </w:r>
    <w:r>
      <w:t>MSACMG703A Analyse process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4E91" w:rsidP="001355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CEFA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8CDC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5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55A5"/>
    <w:pPr>
      <w:spacing w:before="360" w:after="60"/>
      <w:outlineLvl w:val="0"/>
    </w:pPr>
    <w:rPr>
      <w:sz w:val="32"/>
    </w:rPr>
  </w:style>
  <w:style w:type="paragraph" w:styleId="Heading2">
    <w:name w:val="heading 2"/>
    <w:basedOn w:val="HeadingBase"/>
    <w:next w:val="BodyText"/>
    <w:link w:val="Heading2Char"/>
    <w:qFormat/>
    <w:rsid w:val="001355A5"/>
    <w:pPr>
      <w:keepLines/>
      <w:spacing w:before="240" w:after="120"/>
      <w:outlineLvl w:val="1"/>
    </w:pPr>
    <w:rPr>
      <w:sz w:val="28"/>
      <w:szCs w:val="40"/>
    </w:rPr>
  </w:style>
  <w:style w:type="paragraph" w:styleId="Heading3">
    <w:name w:val="heading 3"/>
    <w:basedOn w:val="HeadingBase"/>
    <w:next w:val="BodyText"/>
    <w:link w:val="Heading3Char"/>
    <w:qFormat/>
    <w:rsid w:val="001355A5"/>
    <w:pPr>
      <w:spacing w:before="180" w:after="120"/>
      <w:outlineLvl w:val="2"/>
    </w:pPr>
    <w:rPr>
      <w:spacing w:val="-10"/>
      <w:kern w:val="32"/>
    </w:rPr>
  </w:style>
  <w:style w:type="paragraph" w:styleId="Heading4">
    <w:name w:val="heading 4"/>
    <w:basedOn w:val="HeadingBase"/>
    <w:next w:val="BodyText"/>
    <w:link w:val="Heading4Char"/>
    <w:qFormat/>
    <w:rsid w:val="001355A5"/>
    <w:pPr>
      <w:spacing w:before="160" w:after="120"/>
      <w:outlineLvl w:val="3"/>
    </w:pPr>
    <w:rPr>
      <w:sz w:val="22"/>
    </w:rPr>
  </w:style>
  <w:style w:type="paragraph" w:styleId="Heading5">
    <w:name w:val="heading 5"/>
    <w:basedOn w:val="HeadingBase"/>
    <w:next w:val="Normal"/>
    <w:link w:val="Heading5Char"/>
    <w:qFormat/>
    <w:rsid w:val="001355A5"/>
    <w:pPr>
      <w:spacing w:before="80"/>
      <w:outlineLvl w:val="4"/>
    </w:pPr>
    <w:rPr>
      <w:color w:val="918585"/>
      <w:sz w:val="20"/>
    </w:rPr>
  </w:style>
  <w:style w:type="paragraph" w:styleId="Heading6">
    <w:name w:val="heading 6"/>
    <w:basedOn w:val="HeadingBase"/>
    <w:next w:val="Normal"/>
    <w:link w:val="Heading6Char"/>
    <w:qFormat/>
    <w:rsid w:val="001355A5"/>
    <w:pPr>
      <w:spacing w:before="60"/>
      <w:outlineLvl w:val="5"/>
    </w:pPr>
    <w:rPr>
      <w:color w:val="918585"/>
      <w:sz w:val="20"/>
    </w:rPr>
  </w:style>
  <w:style w:type="paragraph" w:styleId="Heading7">
    <w:name w:val="heading 7"/>
    <w:basedOn w:val="Normal"/>
    <w:next w:val="Normal"/>
    <w:link w:val="Heading7Char"/>
    <w:qFormat/>
    <w:rsid w:val="001355A5"/>
    <w:pPr>
      <w:ind w:left="720"/>
      <w:outlineLvl w:val="6"/>
    </w:pPr>
    <w:rPr>
      <w:i/>
    </w:rPr>
  </w:style>
  <w:style w:type="paragraph" w:styleId="Heading8">
    <w:name w:val="heading 8"/>
    <w:basedOn w:val="Normal"/>
    <w:next w:val="Normal"/>
    <w:link w:val="Heading8Char"/>
    <w:qFormat/>
    <w:rsid w:val="001355A5"/>
    <w:pPr>
      <w:ind w:left="720"/>
      <w:outlineLvl w:val="7"/>
    </w:pPr>
    <w:rPr>
      <w:i/>
    </w:rPr>
  </w:style>
  <w:style w:type="paragraph" w:styleId="Heading9">
    <w:name w:val="heading 9"/>
    <w:basedOn w:val="Normal"/>
    <w:next w:val="Normal"/>
    <w:link w:val="Heading9Char"/>
    <w:qFormat/>
    <w:rsid w:val="001355A5"/>
    <w:pPr>
      <w:ind w:left="720"/>
      <w:outlineLvl w:val="8"/>
    </w:pPr>
    <w:rPr>
      <w:i/>
    </w:rPr>
  </w:style>
  <w:style w:type="character" w:default="1" w:styleId="DefaultParagraphFont">
    <w:name w:val="Default Paragraph Font"/>
    <w:uiPriority w:val="1"/>
    <w:unhideWhenUsed/>
    <w:rsid w:val="00135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5A5"/>
  </w:style>
  <w:style w:type="character" w:customStyle="1" w:styleId="Heading1Char">
    <w:name w:val="Heading 1 Char"/>
    <w:basedOn w:val="DefaultParagraphFont"/>
    <w:link w:val="Heading1"/>
    <w:rsid w:val="001355A5"/>
    <w:rPr>
      <w:rFonts w:ascii="Times New Roman" w:eastAsia="Times New Roman" w:hAnsi="Times New Roman" w:cs="Times New Roman"/>
      <w:b/>
      <w:sz w:val="32"/>
      <w:szCs w:val="20"/>
      <w:lang w:eastAsia="en-US"/>
    </w:rPr>
  </w:style>
  <w:style w:type="paragraph" w:styleId="BodyText">
    <w:name w:val="Body Text"/>
    <w:basedOn w:val="Normal"/>
    <w:link w:val="BodyTextChar"/>
    <w:rsid w:val="001355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55A5"/>
    <w:rPr>
      <w:rFonts w:ascii="Times New Roman" w:eastAsia="Times New Roman" w:hAnsi="Times New Roman" w:cs="Times New Roman"/>
      <w:sz w:val="24"/>
      <w:lang w:val="en-US" w:eastAsia="en-US"/>
    </w:rPr>
  </w:style>
  <w:style w:type="paragraph" w:styleId="Footer">
    <w:name w:val="footer"/>
    <w:basedOn w:val="Normal"/>
    <w:link w:val="FooterChar"/>
    <w:rsid w:val="00135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5A5"/>
    <w:rPr>
      <w:rFonts w:ascii="Times New Roman" w:eastAsia="Times New Roman" w:hAnsi="Times New Roman" w:cs="Times New Roman"/>
      <w:sz w:val="16"/>
      <w:lang w:val="en-US" w:eastAsia="en-US"/>
    </w:rPr>
  </w:style>
  <w:style w:type="paragraph" w:styleId="List">
    <w:name w:val="List"/>
    <w:basedOn w:val="BodyText"/>
    <w:next w:val="BodyText"/>
    <w:rsid w:val="001355A5"/>
    <w:pPr>
      <w:tabs>
        <w:tab w:val="left" w:pos="340"/>
      </w:tabs>
      <w:spacing w:before="60" w:after="60"/>
      <w:ind w:left="340" w:hanging="340"/>
    </w:pPr>
  </w:style>
  <w:style w:type="paragraph" w:styleId="ListBullet">
    <w:name w:val="List Bullet"/>
    <w:basedOn w:val="List"/>
    <w:rsid w:val="001355A5"/>
    <w:pPr>
      <w:numPr>
        <w:numId w:val="12"/>
      </w:numPr>
      <w:tabs>
        <w:tab w:val="clear" w:pos="340"/>
      </w:tabs>
      <w:spacing w:before="40" w:after="40"/>
    </w:pPr>
  </w:style>
  <w:style w:type="character" w:customStyle="1" w:styleId="SpecialBold">
    <w:name w:val="Special Bold"/>
    <w:basedOn w:val="DefaultParagraphFont"/>
    <w:rsid w:val="001355A5"/>
    <w:rPr>
      <w:b/>
      <w:spacing w:val="0"/>
    </w:rPr>
  </w:style>
  <w:style w:type="paragraph" w:styleId="Header">
    <w:name w:val="header"/>
    <w:basedOn w:val="Normal"/>
    <w:link w:val="HeaderChar"/>
    <w:rsid w:val="00135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5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55A5"/>
    <w:pPr>
      <w:spacing w:before="240" w:after="120"/>
      <w:outlineLvl w:val="0"/>
    </w:pPr>
    <w:rPr>
      <w:rFonts w:ascii="Times New Roman" w:hAnsi="Times New Roman"/>
      <w:b/>
      <w:sz w:val="28"/>
    </w:rPr>
  </w:style>
  <w:style w:type="paragraph" w:customStyle="1" w:styleId="AllowPageBreak">
    <w:name w:val="AllowPageBreak"/>
    <w:rsid w:val="001355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55A5"/>
    <w:pPr>
      <w:tabs>
        <w:tab w:val="left" w:pos="680"/>
      </w:tabs>
      <w:spacing w:before="60" w:after="60"/>
      <w:ind w:left="680" w:hanging="340"/>
    </w:pPr>
  </w:style>
  <w:style w:type="character" w:customStyle="1" w:styleId="Heading2Char">
    <w:name w:val="Heading 2 Char"/>
    <w:basedOn w:val="DefaultParagraphFont"/>
    <w:link w:val="Heading2"/>
    <w:rsid w:val="00135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5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55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55A5"/>
    <w:rPr>
      <w:rFonts w:ascii="Courier New" w:eastAsia="Times New Roman" w:hAnsi="Courier New" w:cs="Times New Roman"/>
      <w:i/>
      <w:szCs w:val="20"/>
      <w:lang w:val="en-US" w:eastAsia="en-US"/>
    </w:rPr>
  </w:style>
  <w:style w:type="paragraph" w:customStyle="1" w:styleId="HeadingBase">
    <w:name w:val="Heading Base"/>
    <w:rsid w:val="00135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5A5"/>
    <w:pPr>
      <w:tabs>
        <w:tab w:val="right" w:leader="dot" w:pos="9072"/>
      </w:tabs>
      <w:ind w:left="567"/>
    </w:pPr>
    <w:rPr>
      <w:szCs w:val="22"/>
    </w:rPr>
  </w:style>
  <w:style w:type="paragraph" w:customStyle="1" w:styleId="TOCBase">
    <w:name w:val="TOC Base"/>
    <w:rsid w:val="00135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5A5"/>
    <w:pPr>
      <w:tabs>
        <w:tab w:val="right" w:leader="dot" w:pos="9072"/>
      </w:tabs>
      <w:spacing w:before="40" w:after="40"/>
      <w:ind w:left="284"/>
    </w:pPr>
    <w:rPr>
      <w:rFonts w:ascii="Times New Roman" w:hAnsi="Times New Roman"/>
    </w:rPr>
  </w:style>
  <w:style w:type="paragraph" w:styleId="TOC1">
    <w:name w:val="toc 1"/>
    <w:basedOn w:val="TOCBase"/>
    <w:next w:val="Normal"/>
    <w:rsid w:val="001355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55A5"/>
    <w:pPr>
      <w:spacing w:before="5040"/>
      <w:jc w:val="center"/>
    </w:pPr>
    <w:rPr>
      <w:sz w:val="48"/>
      <w:szCs w:val="72"/>
      <w:lang w:val="en-US"/>
    </w:rPr>
  </w:style>
  <w:style w:type="character" w:customStyle="1" w:styleId="TitleChar">
    <w:name w:val="Title Char"/>
    <w:basedOn w:val="DefaultParagraphFont"/>
    <w:link w:val="Title"/>
    <w:rsid w:val="00135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5A5"/>
    <w:pPr>
      <w:tabs>
        <w:tab w:val="left" w:pos="3600"/>
        <w:tab w:val="left" w:pos="3958"/>
      </w:tabs>
    </w:pPr>
  </w:style>
  <w:style w:type="paragraph" w:customStyle="1" w:styleId="Note">
    <w:name w:val="Note"/>
    <w:basedOn w:val="BodyText"/>
    <w:rsid w:val="00135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5A5"/>
    <w:pPr>
      <w:framePr w:wrap="auto" w:hAnchor="text" w:y="6049"/>
    </w:pPr>
    <w:rPr>
      <w:color w:val="000000"/>
      <w:sz w:val="40"/>
    </w:rPr>
  </w:style>
  <w:style w:type="paragraph" w:customStyle="1" w:styleId="TOCTitle">
    <w:name w:val="TOCTitle"/>
    <w:basedOn w:val="Heading1"/>
    <w:rsid w:val="001355A5"/>
    <w:pPr>
      <w:spacing w:after="240"/>
      <w:jc w:val="center"/>
      <w:outlineLvl w:val="9"/>
    </w:pPr>
    <w:rPr>
      <w:caps/>
    </w:rPr>
  </w:style>
  <w:style w:type="paragraph" w:customStyle="1" w:styleId="Version">
    <w:name w:val="Version"/>
    <w:rsid w:val="001355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5A5"/>
    <w:pPr>
      <w:numPr>
        <w:numId w:val="13"/>
      </w:numPr>
      <w:tabs>
        <w:tab w:val="clear" w:pos="680"/>
      </w:tabs>
    </w:pPr>
  </w:style>
  <w:style w:type="paragraph" w:styleId="Index1">
    <w:name w:val="index 1"/>
    <w:basedOn w:val="Normal"/>
    <w:next w:val="Normal"/>
    <w:semiHidden/>
    <w:rsid w:val="001355A5"/>
    <w:pPr>
      <w:keepNext w:val="0"/>
      <w:tabs>
        <w:tab w:val="right" w:pos="4176"/>
      </w:tabs>
      <w:ind w:left="198" w:hanging="198"/>
    </w:pPr>
    <w:rPr>
      <w:rFonts w:ascii="Garamond" w:hAnsi="Garamond"/>
    </w:rPr>
  </w:style>
  <w:style w:type="paragraph" w:styleId="IndexHeading">
    <w:name w:val="index heading"/>
    <w:basedOn w:val="Normal"/>
    <w:next w:val="Index1"/>
    <w:semiHidden/>
    <w:rsid w:val="001355A5"/>
    <w:pPr>
      <w:spacing w:before="120" w:after="120"/>
    </w:pPr>
    <w:rPr>
      <w:rFonts w:ascii="Arial" w:hAnsi="Arial"/>
      <w:b/>
      <w:color w:val="918585"/>
      <w:sz w:val="24"/>
    </w:rPr>
  </w:style>
  <w:style w:type="paragraph" w:customStyle="1" w:styleId="Chapter">
    <w:name w:val="Chapter"/>
    <w:basedOn w:val="Normal"/>
    <w:rsid w:val="001355A5"/>
    <w:pPr>
      <w:spacing w:before="240"/>
    </w:pPr>
    <w:rPr>
      <w:rFonts w:ascii="Times New Roman" w:hAnsi="Times New Roman"/>
      <w:smallCaps/>
      <w:spacing w:val="80"/>
      <w:sz w:val="28"/>
    </w:rPr>
  </w:style>
  <w:style w:type="paragraph" w:customStyle="1" w:styleId="InChapter">
    <w:name w:val="InChapter"/>
    <w:basedOn w:val="Heading3"/>
    <w:rsid w:val="001355A5"/>
    <w:pPr>
      <w:spacing w:after="240"/>
      <w:outlineLvl w:val="9"/>
    </w:pPr>
    <w:rPr>
      <w:noProof/>
    </w:rPr>
  </w:style>
  <w:style w:type="paragraph" w:styleId="Index2">
    <w:name w:val="index 2"/>
    <w:basedOn w:val="Normal"/>
    <w:next w:val="Normal"/>
    <w:semiHidden/>
    <w:rsid w:val="001355A5"/>
    <w:pPr>
      <w:tabs>
        <w:tab w:val="right" w:pos="4176"/>
      </w:tabs>
      <w:ind w:left="568" w:hanging="284"/>
    </w:pPr>
    <w:rPr>
      <w:rFonts w:ascii="Garamond" w:hAnsi="Garamond"/>
    </w:rPr>
  </w:style>
  <w:style w:type="paragraph" w:customStyle="1" w:styleId="Byline">
    <w:name w:val="Byline"/>
    <w:rsid w:val="00135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5A5"/>
    <w:pPr>
      <w:tabs>
        <w:tab w:val="clear" w:pos="3600"/>
        <w:tab w:val="clear" w:pos="3958"/>
      </w:tabs>
      <w:jc w:val="right"/>
    </w:pPr>
  </w:style>
  <w:style w:type="character" w:styleId="Emphasis">
    <w:name w:val="Emphasis"/>
    <w:basedOn w:val="DefaultParagraphFont"/>
    <w:qFormat/>
    <w:rsid w:val="001355A5"/>
    <w:rPr>
      <w:i/>
    </w:rPr>
  </w:style>
  <w:style w:type="paragraph" w:styleId="Caption">
    <w:name w:val="caption"/>
    <w:basedOn w:val="BodyText"/>
    <w:next w:val="Normal"/>
    <w:qFormat/>
    <w:rsid w:val="001355A5"/>
    <w:pPr>
      <w:framePr w:w="2268" w:hSpace="181" w:vSpace="181" w:wrap="around" w:vAnchor="text" w:hAnchor="page" w:x="1135" w:y="285" w:anchorLock="1"/>
    </w:pPr>
    <w:rPr>
      <w:i/>
    </w:rPr>
  </w:style>
  <w:style w:type="paragraph" w:customStyle="1" w:styleId="MiniTOCTitle">
    <w:name w:val="MiniTOCTitle"/>
    <w:basedOn w:val="Heading4"/>
    <w:rsid w:val="001355A5"/>
    <w:pPr>
      <w:spacing w:before="240"/>
      <w:outlineLvl w:val="9"/>
    </w:pPr>
    <w:rPr>
      <w:noProof/>
      <w:sz w:val="24"/>
    </w:rPr>
  </w:style>
  <w:style w:type="paragraph" w:customStyle="1" w:styleId="MiniTOCItem">
    <w:name w:val="MiniTOCItem"/>
    <w:basedOn w:val="ListBullet"/>
    <w:rsid w:val="001355A5"/>
    <w:pPr>
      <w:numPr>
        <w:numId w:val="0"/>
      </w:numPr>
      <w:tabs>
        <w:tab w:val="right" w:leader="dot" w:pos="6521"/>
      </w:tabs>
      <w:spacing w:before="0" w:after="0"/>
    </w:pPr>
  </w:style>
  <w:style w:type="paragraph" w:customStyle="1" w:styleId="TOFTitle">
    <w:name w:val="TOFTitle"/>
    <w:basedOn w:val="TOCTitle"/>
    <w:rsid w:val="001355A5"/>
  </w:style>
  <w:style w:type="paragraph" w:styleId="TableofFigures">
    <w:name w:val="table of figures"/>
    <w:basedOn w:val="Normal"/>
    <w:next w:val="Normal"/>
    <w:semiHidden/>
    <w:rsid w:val="001355A5"/>
    <w:pPr>
      <w:tabs>
        <w:tab w:val="right" w:leader="dot" w:pos="9072"/>
      </w:tabs>
      <w:ind w:left="970" w:hanging="403"/>
    </w:pPr>
    <w:rPr>
      <w:rFonts w:ascii="Times New Roman" w:hAnsi="Times New Roman"/>
      <w:b/>
    </w:rPr>
  </w:style>
  <w:style w:type="paragraph" w:styleId="ListNumber">
    <w:name w:val="List Number"/>
    <w:basedOn w:val="List"/>
    <w:rsid w:val="001355A5"/>
    <w:pPr>
      <w:numPr>
        <w:numId w:val="10"/>
      </w:numPr>
    </w:pPr>
  </w:style>
  <w:style w:type="character" w:customStyle="1" w:styleId="WingdingSymbols">
    <w:name w:val="Wingding Symbols"/>
    <w:rsid w:val="001355A5"/>
    <w:rPr>
      <w:rFonts w:ascii="Wingdings" w:hAnsi="Wingdings"/>
    </w:rPr>
  </w:style>
  <w:style w:type="paragraph" w:customStyle="1" w:styleId="TableHeading">
    <w:name w:val="Table Heading"/>
    <w:basedOn w:val="HeadingBase"/>
    <w:rsid w:val="001355A5"/>
    <w:pPr>
      <w:keepLines/>
      <w:pBdr>
        <w:bottom w:val="single" w:sz="6" w:space="1" w:color="918585"/>
      </w:pBdr>
      <w:spacing w:before="240"/>
    </w:pPr>
  </w:style>
  <w:style w:type="character" w:customStyle="1" w:styleId="HotSpot">
    <w:name w:val="HotSpot"/>
    <w:rsid w:val="001355A5"/>
    <w:rPr>
      <w:color w:val="0033CC"/>
      <w:u w:val="none"/>
    </w:rPr>
  </w:style>
  <w:style w:type="paragraph" w:customStyle="1" w:styleId="BodyTextRight">
    <w:name w:val="Body Text Right"/>
    <w:basedOn w:val="BodyText"/>
    <w:rsid w:val="001355A5"/>
    <w:pPr>
      <w:spacing w:before="0" w:after="0"/>
      <w:jc w:val="right"/>
    </w:pPr>
  </w:style>
  <w:style w:type="paragraph" w:styleId="Index3">
    <w:name w:val="index 3"/>
    <w:basedOn w:val="ListNumber2"/>
    <w:next w:val="Normal"/>
    <w:semiHidden/>
    <w:rsid w:val="001355A5"/>
    <w:pPr>
      <w:numPr>
        <w:numId w:val="0"/>
      </w:numPr>
      <w:tabs>
        <w:tab w:val="right" w:leader="dot" w:pos="4176"/>
      </w:tabs>
    </w:pPr>
  </w:style>
  <w:style w:type="paragraph" w:styleId="ListNumber2">
    <w:name w:val="List Number 2"/>
    <w:basedOn w:val="List2"/>
    <w:rsid w:val="001355A5"/>
    <w:pPr>
      <w:numPr>
        <w:numId w:val="9"/>
      </w:numPr>
      <w:tabs>
        <w:tab w:val="clear" w:pos="1060"/>
      </w:tabs>
    </w:pPr>
  </w:style>
  <w:style w:type="paragraph" w:customStyle="1" w:styleId="MarginNote">
    <w:name w:val="Margin Note"/>
    <w:basedOn w:val="BodyText"/>
    <w:rsid w:val="00135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5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55A5"/>
    <w:rPr>
      <w:sz w:val="32"/>
    </w:rPr>
  </w:style>
  <w:style w:type="paragraph" w:customStyle="1" w:styleId="HeadingProcedure">
    <w:name w:val="Heading Procedure"/>
    <w:basedOn w:val="HeadingBase"/>
    <w:next w:val="Normal"/>
    <w:rsid w:val="001355A5"/>
    <w:pPr>
      <w:tabs>
        <w:tab w:val="left" w:pos="0"/>
      </w:tabs>
      <w:spacing w:before="120" w:after="60"/>
    </w:pPr>
    <w:rPr>
      <w:i/>
      <w:color w:val="918585"/>
      <w:sz w:val="22"/>
    </w:rPr>
  </w:style>
  <w:style w:type="paragraph" w:customStyle="1" w:styleId="TableBodyText">
    <w:name w:val="Table Body Text"/>
    <w:basedOn w:val="BodyText"/>
    <w:rsid w:val="001355A5"/>
    <w:pPr>
      <w:spacing w:before="60" w:after="60"/>
    </w:pPr>
  </w:style>
  <w:style w:type="paragraph" w:styleId="ListContinue">
    <w:name w:val="List Continue"/>
    <w:basedOn w:val="List"/>
    <w:rsid w:val="001355A5"/>
    <w:pPr>
      <w:ind w:firstLine="0"/>
    </w:pPr>
  </w:style>
  <w:style w:type="paragraph" w:customStyle="1" w:styleId="ListNote">
    <w:name w:val="List Note"/>
    <w:basedOn w:val="List"/>
    <w:rsid w:val="001355A5"/>
    <w:pPr>
      <w:pBdr>
        <w:top w:val="single" w:sz="6" w:space="2" w:color="918585"/>
        <w:bottom w:val="single" w:sz="6" w:space="2" w:color="918585"/>
      </w:pBdr>
      <w:tabs>
        <w:tab w:val="left" w:pos="1021"/>
      </w:tabs>
      <w:ind w:firstLine="0"/>
    </w:pPr>
  </w:style>
  <w:style w:type="paragraph" w:customStyle="1" w:styleId="Warning">
    <w:name w:val="Warning"/>
    <w:basedOn w:val="BodyText"/>
    <w:rsid w:val="001355A5"/>
    <w:pPr>
      <w:shd w:val="clear" w:color="auto" w:fill="D9D9D9"/>
      <w:tabs>
        <w:tab w:val="left" w:pos="992"/>
      </w:tabs>
      <w:ind w:left="119" w:right="119"/>
    </w:pPr>
    <w:rPr>
      <w:sz w:val="20"/>
    </w:rPr>
  </w:style>
  <w:style w:type="paragraph" w:customStyle="1" w:styleId="MarginIcons">
    <w:name w:val="Margin Icons"/>
    <w:basedOn w:val="BodyText"/>
    <w:rsid w:val="00135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5A5"/>
    <w:rPr>
      <w:rFonts w:ascii="Courier New" w:hAnsi="Courier New"/>
    </w:rPr>
  </w:style>
  <w:style w:type="paragraph" w:customStyle="1" w:styleId="NoteBullet">
    <w:name w:val="Note Bullet"/>
    <w:basedOn w:val="Note"/>
    <w:rsid w:val="001355A5"/>
    <w:pPr>
      <w:tabs>
        <w:tab w:val="clear" w:pos="680"/>
      </w:tabs>
      <w:spacing w:before="60" w:after="60"/>
    </w:pPr>
  </w:style>
  <w:style w:type="paragraph" w:customStyle="1" w:styleId="SubHeading2">
    <w:name w:val="SubHeading2"/>
    <w:basedOn w:val="HeadingBase"/>
    <w:rsid w:val="001355A5"/>
    <w:pPr>
      <w:spacing w:before="240" w:after="60"/>
    </w:pPr>
    <w:rPr>
      <w:sz w:val="20"/>
    </w:rPr>
  </w:style>
  <w:style w:type="paragraph" w:customStyle="1" w:styleId="SubHeading1">
    <w:name w:val="SubHeading1"/>
    <w:basedOn w:val="HeadingBase"/>
    <w:rsid w:val="001355A5"/>
    <w:pPr>
      <w:spacing w:before="240" w:after="60"/>
    </w:pPr>
    <w:rPr>
      <w:color w:val="918585"/>
      <w:sz w:val="22"/>
    </w:rPr>
  </w:style>
  <w:style w:type="paragraph" w:customStyle="1" w:styleId="SideHeading">
    <w:name w:val="Side Heading"/>
    <w:basedOn w:val="HeadingBase"/>
    <w:rsid w:val="00135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5A5"/>
    <w:pPr>
      <w:tabs>
        <w:tab w:val="num" w:pos="360"/>
      </w:tabs>
    </w:pPr>
  </w:style>
  <w:style w:type="paragraph" w:styleId="PlainText">
    <w:name w:val="Plain Text"/>
    <w:basedOn w:val="Normal"/>
    <w:link w:val="PlainTextChar"/>
    <w:rsid w:val="001355A5"/>
    <w:rPr>
      <w:sz w:val="20"/>
    </w:rPr>
  </w:style>
  <w:style w:type="character" w:customStyle="1" w:styleId="PlainTextChar">
    <w:name w:val="Plain Text Char"/>
    <w:basedOn w:val="DefaultParagraphFont"/>
    <w:link w:val="PlainText"/>
    <w:rsid w:val="001355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55A5"/>
    <w:rPr>
      <w:b/>
      <w:smallCaps/>
    </w:rPr>
  </w:style>
  <w:style w:type="paragraph" w:customStyle="1" w:styleId="TableListNumber">
    <w:name w:val="Table List Number"/>
    <w:basedOn w:val="ListNumber"/>
    <w:rsid w:val="001355A5"/>
    <w:pPr>
      <w:numPr>
        <w:numId w:val="0"/>
      </w:numPr>
    </w:pPr>
  </w:style>
  <w:style w:type="paragraph" w:styleId="TOC4">
    <w:name w:val="toc 4"/>
    <w:basedOn w:val="TOCBase"/>
    <w:next w:val="Normal"/>
    <w:semiHidden/>
    <w:rsid w:val="001355A5"/>
    <w:pPr>
      <w:tabs>
        <w:tab w:val="right" w:leader="dot" w:pos="9071"/>
      </w:tabs>
      <w:ind w:left="1701"/>
    </w:pPr>
  </w:style>
  <w:style w:type="paragraph" w:customStyle="1" w:styleId="ListAlpha">
    <w:name w:val="List Alpha"/>
    <w:basedOn w:val="List"/>
    <w:rsid w:val="001355A5"/>
    <w:pPr>
      <w:numPr>
        <w:numId w:val="8"/>
      </w:numPr>
    </w:pPr>
  </w:style>
  <w:style w:type="paragraph" w:customStyle="1" w:styleId="ListAlpha2">
    <w:name w:val="List Alpha 2"/>
    <w:basedOn w:val="List2"/>
    <w:rsid w:val="001355A5"/>
    <w:pPr>
      <w:numPr>
        <w:numId w:val="7"/>
      </w:numPr>
    </w:pPr>
  </w:style>
  <w:style w:type="paragraph" w:styleId="List3">
    <w:name w:val="List 3"/>
    <w:basedOn w:val="BodyText"/>
    <w:rsid w:val="001355A5"/>
    <w:pPr>
      <w:tabs>
        <w:tab w:val="left" w:pos="1021"/>
      </w:tabs>
      <w:spacing w:before="60" w:after="60"/>
      <w:ind w:left="1020" w:hanging="340"/>
    </w:pPr>
  </w:style>
  <w:style w:type="paragraph" w:styleId="List4">
    <w:name w:val="List 4"/>
    <w:basedOn w:val="BodyText"/>
    <w:rsid w:val="001355A5"/>
    <w:pPr>
      <w:tabs>
        <w:tab w:val="left" w:pos="1361"/>
      </w:tabs>
      <w:spacing w:before="60" w:after="60"/>
      <w:ind w:left="1361" w:hanging="340"/>
    </w:pPr>
  </w:style>
  <w:style w:type="paragraph" w:styleId="List5">
    <w:name w:val="List 5"/>
    <w:basedOn w:val="BodyText"/>
    <w:rsid w:val="001355A5"/>
    <w:pPr>
      <w:tabs>
        <w:tab w:val="left" w:pos="1701"/>
      </w:tabs>
      <w:spacing w:before="60" w:after="60"/>
      <w:ind w:left="1701" w:hanging="340"/>
    </w:pPr>
  </w:style>
  <w:style w:type="paragraph" w:styleId="ListBullet3">
    <w:name w:val="List Bullet 3"/>
    <w:basedOn w:val="List3"/>
    <w:rsid w:val="001355A5"/>
    <w:pPr>
      <w:numPr>
        <w:numId w:val="14"/>
      </w:numPr>
      <w:tabs>
        <w:tab w:val="clear" w:pos="1021"/>
      </w:tabs>
      <w:ind w:left="1037" w:hanging="357"/>
    </w:pPr>
  </w:style>
  <w:style w:type="paragraph" w:styleId="ListBullet4">
    <w:name w:val="List Bullet 4"/>
    <w:basedOn w:val="List4"/>
    <w:rsid w:val="001355A5"/>
    <w:pPr>
      <w:numPr>
        <w:numId w:val="2"/>
      </w:numPr>
    </w:pPr>
  </w:style>
  <w:style w:type="paragraph" w:styleId="ListBullet5">
    <w:name w:val="List Bullet 5"/>
    <w:basedOn w:val="List5"/>
    <w:rsid w:val="001355A5"/>
    <w:pPr>
      <w:numPr>
        <w:numId w:val="3"/>
      </w:numPr>
    </w:pPr>
  </w:style>
  <w:style w:type="paragraph" w:styleId="ListContinue2">
    <w:name w:val="List Continue 2"/>
    <w:basedOn w:val="List2"/>
    <w:rsid w:val="001355A5"/>
    <w:pPr>
      <w:ind w:firstLine="0"/>
    </w:pPr>
  </w:style>
  <w:style w:type="paragraph" w:styleId="ListContinue3">
    <w:name w:val="List Continue 3"/>
    <w:basedOn w:val="List3"/>
    <w:rsid w:val="001355A5"/>
    <w:pPr>
      <w:ind w:left="1021" w:firstLine="0"/>
    </w:pPr>
  </w:style>
  <w:style w:type="paragraph" w:styleId="ListContinue4">
    <w:name w:val="List Continue 4"/>
    <w:basedOn w:val="List4"/>
    <w:rsid w:val="001355A5"/>
    <w:pPr>
      <w:ind w:firstLine="0"/>
    </w:pPr>
  </w:style>
  <w:style w:type="paragraph" w:styleId="ListContinue5">
    <w:name w:val="List Continue 5"/>
    <w:basedOn w:val="List5"/>
    <w:rsid w:val="001355A5"/>
    <w:pPr>
      <w:ind w:firstLine="0"/>
    </w:pPr>
  </w:style>
  <w:style w:type="paragraph" w:styleId="ListNumber3">
    <w:name w:val="List Number 3"/>
    <w:basedOn w:val="List3"/>
    <w:rsid w:val="001355A5"/>
    <w:pPr>
      <w:numPr>
        <w:numId w:val="4"/>
      </w:numPr>
    </w:pPr>
  </w:style>
  <w:style w:type="paragraph" w:styleId="ListNumber4">
    <w:name w:val="List Number 4"/>
    <w:basedOn w:val="List4"/>
    <w:rsid w:val="001355A5"/>
    <w:pPr>
      <w:numPr>
        <w:numId w:val="5"/>
      </w:numPr>
    </w:pPr>
  </w:style>
  <w:style w:type="paragraph" w:styleId="ListNumber5">
    <w:name w:val="List Number 5"/>
    <w:basedOn w:val="List5"/>
    <w:rsid w:val="001355A5"/>
    <w:pPr>
      <w:numPr>
        <w:numId w:val="6"/>
      </w:numPr>
    </w:pPr>
  </w:style>
  <w:style w:type="paragraph" w:styleId="BlockText">
    <w:name w:val="Block Text"/>
    <w:basedOn w:val="Normal"/>
    <w:rsid w:val="001355A5"/>
    <w:pPr>
      <w:spacing w:after="120"/>
      <w:ind w:left="1440" w:right="1440"/>
    </w:pPr>
  </w:style>
  <w:style w:type="character" w:customStyle="1" w:styleId="Subscript">
    <w:name w:val="Subscript"/>
    <w:basedOn w:val="DefaultParagraphFont"/>
    <w:rsid w:val="001355A5"/>
    <w:rPr>
      <w:sz w:val="16"/>
      <w:vertAlign w:val="subscript"/>
    </w:rPr>
  </w:style>
  <w:style w:type="character" w:customStyle="1" w:styleId="Superscript">
    <w:name w:val="Superscript"/>
    <w:basedOn w:val="DefaultParagraphFont"/>
    <w:rsid w:val="001355A5"/>
    <w:rPr>
      <w:sz w:val="16"/>
      <w:vertAlign w:val="superscript"/>
    </w:rPr>
  </w:style>
  <w:style w:type="character" w:customStyle="1" w:styleId="Symbols">
    <w:name w:val="Symbols"/>
    <w:basedOn w:val="DefaultParagraphFont"/>
    <w:rsid w:val="001355A5"/>
    <w:rPr>
      <w:rFonts w:ascii="Symbol" w:hAnsi="Symbol"/>
    </w:rPr>
  </w:style>
  <w:style w:type="character" w:customStyle="1" w:styleId="MenuOptions">
    <w:name w:val="Menu Options"/>
    <w:basedOn w:val="DefaultParagraphFont"/>
    <w:rsid w:val="001355A5"/>
    <w:rPr>
      <w:rFonts w:ascii="Arial Narrow" w:hAnsi="Arial Narrow"/>
      <w:smallCaps/>
    </w:rPr>
  </w:style>
  <w:style w:type="character" w:customStyle="1" w:styleId="Buttons">
    <w:name w:val="Buttons"/>
    <w:basedOn w:val="DefaultParagraphFont"/>
    <w:rsid w:val="001355A5"/>
    <w:rPr>
      <w:b/>
    </w:rPr>
  </w:style>
  <w:style w:type="character" w:customStyle="1" w:styleId="Underlined">
    <w:name w:val="Underlined"/>
    <w:basedOn w:val="DefaultParagraphFont"/>
    <w:rsid w:val="001355A5"/>
    <w:rPr>
      <w:u w:val="single"/>
    </w:rPr>
  </w:style>
  <w:style w:type="paragraph" w:customStyle="1" w:styleId="TableBodyTextRight">
    <w:name w:val="Table Body Text Right"/>
    <w:basedOn w:val="TableBodyText"/>
    <w:rsid w:val="001355A5"/>
    <w:pPr>
      <w:widowControl w:val="0"/>
      <w:autoSpaceDE w:val="0"/>
      <w:autoSpaceDN w:val="0"/>
      <w:adjustRightInd w:val="0"/>
      <w:jc w:val="right"/>
    </w:pPr>
    <w:rPr>
      <w:rFonts w:cs="Arial"/>
      <w:szCs w:val="18"/>
    </w:rPr>
  </w:style>
  <w:style w:type="paragraph" w:customStyle="1" w:styleId="CopyrightText">
    <w:name w:val="Copyright Text"/>
    <w:basedOn w:val="BodyText"/>
    <w:rsid w:val="001355A5"/>
    <w:rPr>
      <w:sz w:val="18"/>
    </w:rPr>
  </w:style>
  <w:style w:type="paragraph" w:customStyle="1" w:styleId="BodySmallRight">
    <w:name w:val="Body Small Right"/>
    <w:basedOn w:val="BodyTextRight"/>
    <w:rsid w:val="001355A5"/>
    <w:rPr>
      <w:sz w:val="18"/>
      <w:szCs w:val="18"/>
    </w:rPr>
  </w:style>
  <w:style w:type="paragraph" w:customStyle="1" w:styleId="MarginEdition">
    <w:name w:val="Margin Edition"/>
    <w:basedOn w:val="MarginNote"/>
    <w:rsid w:val="001355A5"/>
    <w:pPr>
      <w:spacing w:before="0" w:after="0"/>
    </w:pPr>
    <w:rPr>
      <w:rFonts w:ascii="Times New Roman" w:hAnsi="Times New Roman"/>
      <w:color w:val="999999"/>
    </w:rPr>
  </w:style>
  <w:style w:type="paragraph" w:customStyle="1" w:styleId="Spacer">
    <w:name w:val="Spacer"/>
    <w:basedOn w:val="Normal"/>
    <w:rsid w:val="001355A5"/>
    <w:rPr>
      <w:sz w:val="2"/>
      <w:szCs w:val="2"/>
    </w:rPr>
  </w:style>
  <w:style w:type="character" w:customStyle="1" w:styleId="Small">
    <w:name w:val="Small"/>
    <w:basedOn w:val="DefaultParagraphFont"/>
    <w:rsid w:val="001355A5"/>
    <w:rPr>
      <w:sz w:val="16"/>
    </w:rPr>
  </w:style>
  <w:style w:type="paragraph" w:customStyle="1" w:styleId="WideTable">
    <w:name w:val="Wide Table"/>
    <w:basedOn w:val="Normal"/>
    <w:rsid w:val="001355A5"/>
    <w:pPr>
      <w:ind w:left="-1418"/>
    </w:pPr>
    <w:rPr>
      <w:sz w:val="2"/>
      <w:szCs w:val="2"/>
    </w:rPr>
  </w:style>
  <w:style w:type="character" w:styleId="PageNumber">
    <w:name w:val="page number"/>
    <w:basedOn w:val="DefaultParagraphFont"/>
    <w:rsid w:val="001355A5"/>
  </w:style>
  <w:style w:type="paragraph" w:styleId="Quote">
    <w:name w:val="Quote"/>
    <w:basedOn w:val="Heading1"/>
    <w:link w:val="QuoteChar"/>
    <w:qFormat/>
    <w:rsid w:val="001355A5"/>
    <w:rPr>
      <w:b w:val="0"/>
      <w:sz w:val="72"/>
      <w:szCs w:val="72"/>
      <w:lang w:val="en-NZ"/>
    </w:rPr>
  </w:style>
  <w:style w:type="character" w:customStyle="1" w:styleId="QuoteChar">
    <w:name w:val="Quote Char"/>
    <w:basedOn w:val="DefaultParagraphFont"/>
    <w:link w:val="Quote"/>
    <w:rsid w:val="00135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5A5"/>
    <w:pPr>
      <w:pageBreakBefore/>
    </w:pPr>
  </w:style>
  <w:style w:type="paragraph" w:customStyle="1" w:styleId="Border">
    <w:name w:val="Border"/>
    <w:basedOn w:val="Normal"/>
    <w:qFormat/>
    <w:rsid w:val="00135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5A5"/>
    <w:rPr>
      <w:b/>
      <w:bCs/>
      <w:i/>
      <w:iCs/>
      <w:color w:val="auto"/>
    </w:rPr>
  </w:style>
  <w:style w:type="paragraph" w:styleId="IntenseQuote">
    <w:name w:val="Intense Quote"/>
    <w:basedOn w:val="Normal"/>
    <w:next w:val="Normal"/>
    <w:link w:val="IntenseQuoteChar"/>
    <w:uiPriority w:val="30"/>
    <w:qFormat/>
    <w:rsid w:val="00135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5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55A5"/>
    <w:rPr>
      <w:smallCaps/>
      <w:color w:val="auto"/>
      <w:u w:val="single"/>
    </w:rPr>
  </w:style>
  <w:style w:type="character" w:styleId="IntenseReference">
    <w:name w:val="Intense Reference"/>
    <w:basedOn w:val="DefaultParagraphFont"/>
    <w:uiPriority w:val="32"/>
    <w:qFormat/>
    <w:rsid w:val="001355A5"/>
    <w:rPr>
      <w:b/>
      <w:bCs/>
      <w:smallCaps/>
      <w:color w:val="auto"/>
      <w:spacing w:val="5"/>
      <w:u w:val="single"/>
    </w:rPr>
  </w:style>
  <w:style w:type="paragraph" w:customStyle="1" w:styleId="2ColumnHeading">
    <w:name w:val="2Column Heading"/>
    <w:basedOn w:val="BodyText"/>
    <w:qFormat/>
    <w:rsid w:val="001355A5"/>
    <w:pPr>
      <w:spacing w:after="60"/>
      <w:ind w:left="-2268"/>
    </w:pPr>
    <w:rPr>
      <w:b/>
    </w:rPr>
  </w:style>
  <w:style w:type="paragraph" w:customStyle="1" w:styleId="Heading1TOC">
    <w:name w:val="Heading1 TOC"/>
    <w:basedOn w:val="Normal"/>
    <w:qFormat/>
    <w:rsid w:val="001355A5"/>
    <w:pPr>
      <w:spacing w:before="240" w:after="120"/>
    </w:pPr>
    <w:rPr>
      <w:rFonts w:ascii="Times New Roman" w:hAnsi="Times New Roman"/>
      <w:b/>
      <w:sz w:val="32"/>
    </w:rPr>
  </w:style>
  <w:style w:type="paragraph" w:customStyle="1" w:styleId="Heading2TOC">
    <w:name w:val="Heading2 TOC"/>
    <w:basedOn w:val="Normal"/>
    <w:qFormat/>
    <w:rsid w:val="001355A5"/>
    <w:pPr>
      <w:spacing w:before="240" w:after="60"/>
    </w:pPr>
    <w:rPr>
      <w:rFonts w:ascii="Times New Roman" w:hAnsi="Times New Roman"/>
      <w:b/>
      <w:sz w:val="28"/>
    </w:rPr>
  </w:style>
  <w:style w:type="character" w:customStyle="1" w:styleId="Underline">
    <w:name w:val="Underline"/>
    <w:basedOn w:val="DefaultParagraphFont"/>
    <w:qFormat/>
    <w:rsid w:val="001355A5"/>
    <w:rPr>
      <w:u w:val="single"/>
    </w:rPr>
  </w:style>
  <w:style w:type="character" w:customStyle="1" w:styleId="BoldandItalics">
    <w:name w:val="Bold and Italics"/>
    <w:qFormat/>
    <w:rsid w:val="001355A5"/>
    <w:rPr>
      <w:b/>
      <w:i/>
      <w:u w:val="none"/>
    </w:rPr>
  </w:style>
  <w:style w:type="paragraph" w:styleId="BalloonText">
    <w:name w:val="Balloon Text"/>
    <w:basedOn w:val="Normal"/>
    <w:link w:val="BalloonTextChar"/>
    <w:rsid w:val="001355A5"/>
    <w:rPr>
      <w:rFonts w:ascii="Tahoma" w:hAnsi="Tahoma" w:cs="Tahoma"/>
      <w:sz w:val="16"/>
      <w:szCs w:val="16"/>
    </w:rPr>
  </w:style>
  <w:style w:type="character" w:customStyle="1" w:styleId="BalloonTextChar">
    <w:name w:val="Balloon Text Char"/>
    <w:basedOn w:val="DefaultParagraphFont"/>
    <w:link w:val="BalloonText"/>
    <w:rsid w:val="001355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55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55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1594</Words>
  <Characters>9506</Characters>
  <Application>Microsoft Office Word</Application>
  <DocSecurity>0</DocSecurity>
  <Lines>337</Lines>
  <Paragraphs>156</Paragraphs>
  <ScaleCrop>false</ScaleCrop>
  <Company>Author-it Software Corporation Ltd.</Company>
  <LinksUpToDate>false</LinksUpToDate>
  <CharactersWithSpaces>10999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MSACMG703A Analyse process changes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2012-05-26T18:22:00Z</dcterms:created>
  <dcterms:modified xsi:type="dcterms:W3CDTF">2012-05-26T18:22:00Z</dcterms:modified>
</cp:coreProperties>
</file>