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1F8" w:rsidP="00F451F8">
      <w:pPr>
        <w:pStyle w:val="Title"/>
      </w:pPr>
      <w:r>
        <w:fldChar w:fldCharType="begin"/>
      </w:r>
      <w:r>
        <w:instrText xml:space="preserve"> TITLE   \* MERGEFORMAT </w:instrText>
      </w:r>
      <w:r>
        <w:fldChar w:fldCharType="separate"/>
      </w:r>
      <w:r>
        <w:t>MSACMC614A Develop a communications strategy to support production</w:t>
      </w:r>
      <w:r>
        <w:fldChar w:fldCharType="end"/>
      </w:r>
    </w:p>
    <w:p w:rsidR="00F451F8" w:rsidP="00F451F8">
      <w:pPr>
        <w:pStyle w:val="Version"/>
        <w:sectPr w:rsidSect="002502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502DA" w:rsidP="002502DA">
      <w:pPr>
        <w:pStyle w:val="SuperHeading"/>
      </w:pPr>
      <w:r w:rsidRPr="002502DA">
        <w:t>MSACMC614A Develop a communications strategy to support production</w:t>
      </w:r>
    </w:p>
    <w:p w:rsidR="00000000" w:rsidRPr="002502DA" w:rsidP="002502DA">
      <w:pPr>
        <w:pStyle w:val="SuperHeading"/>
      </w:pPr>
    </w:p>
    <w:p w:rsidR="00000000" w:rsidRPr="002502DA" w:rsidP="002502DA">
      <w:pPr>
        <w:pStyle w:val="Heading1"/>
      </w:pPr>
      <w:bookmarkStart w:id="1" w:name="O_99999"/>
      <w:bookmarkEnd w:id="1"/>
      <w:r w:rsidRPr="002502DA">
        <w:t>Modification History</w:t>
      </w:r>
    </w:p>
    <w:p w:rsidR="00000000" w:rsidRPr="002502DA" w:rsidP="002502DA">
      <w:pPr>
        <w:pStyle w:val="BodyText"/>
      </w:pPr>
      <w:r w:rsidRPr="002502DA">
        <w:t>Not applicable.</w:t>
      </w:r>
    </w:p>
    <w:p w:rsidR="00000000" w:rsidRPr="002502DA" w:rsidP="002502DA">
      <w:pPr>
        <w:pStyle w:val="AllowPageBreak"/>
      </w:pPr>
    </w:p>
    <w:p w:rsidR="00000000" w:rsidRPr="002502DA" w:rsidP="002502DA">
      <w:pPr>
        <w:pStyle w:val="Heading1"/>
      </w:pPr>
      <w:bookmarkStart w:id="2" w:name="O_100000"/>
      <w:bookmarkEnd w:id="2"/>
      <w:r w:rsidRPr="002502DA">
        <w:t>Unit Descriptor</w:t>
      </w:r>
    </w:p>
    <w:tbl>
      <w:tblPr>
        <w:tblW w:w="0" w:type="auto"/>
        <w:tblLayout w:type="fixed"/>
        <w:tblCellMar>
          <w:left w:w="62" w:type="dxa"/>
          <w:right w:w="62" w:type="dxa"/>
        </w:tblCellMar>
        <w:tblLook w:val="0000"/>
      </w:tblPr>
      <w:tblGrid>
        <w:gridCol w:w="2937"/>
        <w:gridCol w:w="5585"/>
      </w:tblGrid>
      <w:tr w:rsidTr="00F451F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BodyText"/>
            </w:pPr>
            <w:r w:rsidRPr="002502DA">
              <w:t>This unit covers the knowledge and skills needed to develop and implement a communic</w:t>
            </w:r>
            <w:r w:rsidRPr="002502DA">
              <w:t>ations strategy to support production in a competitive manufacturing environment.</w:t>
            </w:r>
          </w:p>
        </w:tc>
      </w:tr>
    </w:tbl>
    <w:p w:rsidR="00000000" w:rsidRPr="002502DA" w:rsidP="002502DA">
      <w:pPr>
        <w:pStyle w:val="BodyText"/>
      </w:pPr>
    </w:p>
    <w:p w:rsidR="00000000" w:rsidRPr="002502DA" w:rsidP="002502DA">
      <w:pPr>
        <w:pStyle w:val="AllowPageBreak"/>
      </w:pPr>
    </w:p>
    <w:p w:rsidR="00000000" w:rsidRPr="002502DA" w:rsidP="002502DA">
      <w:pPr>
        <w:pStyle w:val="Heading1"/>
      </w:pPr>
      <w:bookmarkStart w:id="3" w:name="O_100001"/>
      <w:bookmarkEnd w:id="3"/>
      <w:r w:rsidRPr="002502DA">
        <w:t>Application of the Unit</w:t>
      </w:r>
    </w:p>
    <w:tbl>
      <w:tblPr>
        <w:tblW w:w="0" w:type="auto"/>
        <w:tblLayout w:type="fixed"/>
        <w:tblCellMar>
          <w:left w:w="62" w:type="dxa"/>
          <w:right w:w="62" w:type="dxa"/>
        </w:tblCellMar>
        <w:tblLook w:val="0000"/>
      </w:tblPr>
      <w:tblGrid>
        <w:gridCol w:w="2937"/>
        <w:gridCol w:w="5585"/>
      </w:tblGrid>
      <w:tr w:rsidTr="00F451F8">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BodyText"/>
            </w:pPr>
            <w:r w:rsidRPr="002502DA">
              <w:t>In a typical scenario, a person (who may be a manager, technical specialist or other person) is</w:t>
            </w:r>
            <w:r w:rsidRPr="002502DA">
              <w:t xml:space="preserve"> required to analyse a situation to determine the required communication strategies from a wide range of possibilities and then implement that strategy or modify an existing strategy.</w:t>
            </w:r>
          </w:p>
          <w:p w:rsidR="00000000" w:rsidRPr="002502DA" w:rsidP="002502DA">
            <w:pPr>
              <w:pStyle w:val="BodyText"/>
            </w:pPr>
            <w:r w:rsidRPr="002502DA">
              <w:t>This unit primarily requires the application of skills associated with d</w:t>
            </w:r>
            <w:r w:rsidRPr="002502DA">
              <w:t xml:space="preserve">eveloping effective communication strategies. Problem solving, initiative and enterprise, and planning and organising are required to ensure communications are targeted and meet the needs of stakeholders. This unit also requires aspects of self management </w:t>
            </w:r>
            <w:r w:rsidRPr="002502DA">
              <w:t>and learning to ensure improvement of own communication effectiveness.</w:t>
            </w:r>
          </w:p>
        </w:tc>
      </w:tr>
    </w:tbl>
    <w:p w:rsidR="00000000" w:rsidRPr="002502DA" w:rsidP="002502DA">
      <w:pPr>
        <w:pStyle w:val="BodyText"/>
      </w:pPr>
    </w:p>
    <w:p w:rsidR="00000000" w:rsidRPr="002502DA" w:rsidP="002502DA">
      <w:pPr>
        <w:pStyle w:val="AllowPageBreak"/>
      </w:pPr>
    </w:p>
    <w:p w:rsidR="00000000" w:rsidRPr="002502DA" w:rsidP="002502DA">
      <w:pPr>
        <w:pStyle w:val="Heading1"/>
      </w:pPr>
      <w:bookmarkStart w:id="4" w:name="O_100002"/>
      <w:bookmarkEnd w:id="4"/>
      <w:r w:rsidRPr="002502DA">
        <w:t>Licensing/Regulatory Information</w:t>
      </w:r>
    </w:p>
    <w:p w:rsidR="00000000" w:rsidRPr="002502DA" w:rsidP="002502DA">
      <w:pPr>
        <w:pStyle w:val="BodyText"/>
      </w:pPr>
      <w:r w:rsidRPr="002502DA">
        <w:t>Not applicable.</w:t>
      </w:r>
    </w:p>
    <w:p w:rsidR="00000000" w:rsidRPr="002502DA" w:rsidP="002502DA">
      <w:pPr>
        <w:pStyle w:val="AllowPageBreak"/>
      </w:pPr>
    </w:p>
    <w:p w:rsidR="00000000" w:rsidRPr="002502DA" w:rsidP="002502DA">
      <w:pPr>
        <w:pStyle w:val="Heading1"/>
      </w:pPr>
      <w:bookmarkStart w:id="5" w:name="O_100004"/>
      <w:bookmarkEnd w:id="5"/>
      <w:r w:rsidRPr="002502DA">
        <w:t>Pre-Requisites</w:t>
      </w:r>
    </w:p>
    <w:tbl>
      <w:tblPr>
        <w:tblW w:w="0" w:type="auto"/>
        <w:tblLayout w:type="fixed"/>
        <w:tblCellMar>
          <w:left w:w="62" w:type="dxa"/>
          <w:right w:w="62" w:type="dxa"/>
        </w:tblCellMar>
        <w:tblLook w:val="0000"/>
      </w:tblPr>
      <w:tblGrid>
        <w:gridCol w:w="2937"/>
        <w:gridCol w:w="5585"/>
      </w:tblGrid>
      <w:tr w:rsidTr="00F451F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BodyText"/>
            </w:pPr>
          </w:p>
        </w:tc>
      </w:tr>
    </w:tbl>
    <w:p w:rsidR="00000000" w:rsidRPr="002502DA" w:rsidP="002502DA">
      <w:pPr>
        <w:pStyle w:val="BodyText"/>
      </w:pPr>
    </w:p>
    <w:p w:rsidR="00000000" w:rsidRPr="002502DA" w:rsidP="002502DA">
      <w:pPr>
        <w:pStyle w:val="AllowPageBreak"/>
      </w:pPr>
    </w:p>
    <w:p w:rsidR="00000000" w:rsidRPr="002502DA" w:rsidP="002502DA">
      <w:pPr>
        <w:pStyle w:val="Heading1"/>
      </w:pPr>
      <w:bookmarkStart w:id="6" w:name="O_100003"/>
      <w:bookmarkEnd w:id="6"/>
      <w:r w:rsidRPr="002502DA">
        <w:t>Employability Skills Information</w:t>
      </w:r>
    </w:p>
    <w:tbl>
      <w:tblPr>
        <w:tblW w:w="0" w:type="auto"/>
        <w:tblLayout w:type="fixed"/>
        <w:tblCellMar>
          <w:left w:w="62" w:type="dxa"/>
          <w:right w:w="62" w:type="dxa"/>
        </w:tblCellMar>
        <w:tblLook w:val="0000"/>
      </w:tblPr>
      <w:tblGrid>
        <w:gridCol w:w="2937"/>
        <w:gridCol w:w="5585"/>
      </w:tblGrid>
      <w:tr w:rsidTr="00F451F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BodyText"/>
            </w:pPr>
            <w:r w:rsidRPr="002502DA">
              <w:t>This unit contains employability skills.</w:t>
            </w:r>
          </w:p>
        </w:tc>
      </w:tr>
    </w:tbl>
    <w:p w:rsidR="00000000" w:rsidRPr="002502DA" w:rsidP="002502DA">
      <w:pPr>
        <w:pStyle w:val="BodyText"/>
      </w:pPr>
    </w:p>
    <w:p w:rsidR="00000000" w:rsidRPr="002502DA" w:rsidP="002502DA">
      <w:pPr>
        <w:pStyle w:val="AllowPageBreak"/>
      </w:pPr>
    </w:p>
    <w:p w:rsidR="00000000" w:rsidRPr="002502DA" w:rsidP="002502DA">
      <w:pPr>
        <w:pStyle w:val="Heading1"/>
      </w:pPr>
      <w:bookmarkStart w:id="7" w:name="O_100005"/>
      <w:bookmarkEnd w:id="7"/>
      <w:r w:rsidRPr="002502DA">
        <w:t>Elements and Performance Criteria Pre-Content</w:t>
      </w:r>
    </w:p>
    <w:tbl>
      <w:tblPr>
        <w:tblW w:w="0" w:type="auto"/>
        <w:tblLayout w:type="fixed"/>
        <w:tblCellMar>
          <w:left w:w="62" w:type="dxa"/>
          <w:right w:w="62" w:type="dxa"/>
        </w:tblCellMar>
        <w:tblLook w:val="0000"/>
      </w:tblPr>
      <w:tblGrid>
        <w:gridCol w:w="2921"/>
        <w:gridCol w:w="5584"/>
      </w:tblGrid>
      <w:tr w:rsidTr="00F451F8">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BodyText"/>
            </w:pPr>
            <w:r w:rsidRPr="002502DA">
              <w:t>Performance Criteria describe the performance needed to demonst</w:t>
            </w:r>
            <w:r w:rsidRPr="002502DA">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502DA" w:rsidP="002502DA">
      <w:pPr>
        <w:pStyle w:val="BodyText"/>
      </w:pPr>
    </w:p>
    <w:p w:rsidR="00000000" w:rsidRPr="002502DA" w:rsidP="002502DA">
      <w:pPr>
        <w:pStyle w:val="AllowPageBreak"/>
      </w:pPr>
    </w:p>
    <w:p w:rsidR="00000000" w:rsidRPr="002502DA" w:rsidP="002502DA">
      <w:pPr>
        <w:pStyle w:val="Heading1"/>
      </w:pPr>
      <w:bookmarkStart w:id="8" w:name="O_100006"/>
      <w:bookmarkEnd w:id="8"/>
      <w:r w:rsidRPr="002502DA">
        <w:t>Elements and Performance Criteria</w:t>
      </w:r>
    </w:p>
    <w:tbl>
      <w:tblPr>
        <w:tblW w:w="0" w:type="auto"/>
        <w:tblLayout w:type="fixed"/>
        <w:tblCellMar>
          <w:left w:w="62" w:type="dxa"/>
          <w:right w:w="62" w:type="dxa"/>
        </w:tblCellMar>
        <w:tblLook w:val="0000"/>
      </w:tblPr>
      <w:tblGrid>
        <w:gridCol w:w="2921"/>
        <w:gridCol w:w="5584"/>
      </w:tblGrid>
      <w:tr w:rsidTr="00F451F8">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502DA" w:rsidP="002502DA">
            <w:pPr>
              <w:pStyle w:val="BodyText"/>
            </w:pPr>
            <w:r w:rsidRPr="002502DA">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PERFORMANCE CRITERIA</w:t>
            </w:r>
          </w:p>
        </w:tc>
      </w:tr>
      <w:tr w:rsidTr="00F451F8">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List"/>
              <w:rPr>
                <w:lang w:val="en-NZ"/>
              </w:rPr>
            </w:pPr>
            <w:r w:rsidRPr="002502DA">
              <w:t>1.</w:t>
            </w:r>
            <w:r w:rsidRPr="002502DA">
              <w:tab/>
              <w:t>Determine information needs of employees and manufacturing systems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List2"/>
            </w:pPr>
            <w:r w:rsidRPr="002502DA">
              <w:t>1.1.</w:t>
            </w:r>
            <w:r w:rsidRPr="002502DA">
              <w:tab/>
              <w:t xml:space="preserve">Examine </w:t>
            </w:r>
            <w:r w:rsidRPr="002502DA">
              <w:rPr>
                <w:rStyle w:val="BoldandItalics"/>
              </w:rPr>
              <w:t>competitive manufacturing</w:t>
            </w:r>
            <w:r w:rsidRPr="002502DA">
              <w:t xml:space="preserve"> strategy and determine broad information framework </w:t>
            </w:r>
          </w:p>
          <w:p w:rsidR="00000000" w:rsidRPr="002502DA" w:rsidP="002502DA">
            <w:pPr>
              <w:pStyle w:val="List2"/>
            </w:pPr>
            <w:r w:rsidRPr="002502DA">
              <w:t>1.2.</w:t>
            </w:r>
            <w:r w:rsidRPr="002502DA">
              <w:tab/>
              <w:t>Examine the produc</w:t>
            </w:r>
            <w:r w:rsidRPr="002502DA">
              <w:t>tion process and its requirements and determine the information needs of production employees</w:t>
            </w:r>
          </w:p>
          <w:p w:rsidR="00000000" w:rsidRPr="002502DA" w:rsidP="002502DA">
            <w:pPr>
              <w:pStyle w:val="List2"/>
            </w:pPr>
            <w:r w:rsidRPr="002502DA">
              <w:t>1.3.</w:t>
            </w:r>
            <w:r w:rsidRPr="002502DA">
              <w:tab/>
              <w:t>Examine the maintenance strategy and determine the information needed by maintenance employees</w:t>
            </w:r>
          </w:p>
          <w:p w:rsidR="00000000" w:rsidRPr="002502DA" w:rsidP="002502DA">
            <w:pPr>
              <w:pStyle w:val="List2"/>
            </w:pPr>
            <w:r w:rsidRPr="002502DA">
              <w:t>1.4.</w:t>
            </w:r>
            <w:r w:rsidRPr="002502DA">
              <w:tab/>
              <w:t>Examine the office, logistics, sales, marketing and other</w:t>
            </w:r>
            <w:r w:rsidRPr="002502DA">
              <w:t xml:space="preserve"> areas supporting production and determine the information needs of employees</w:t>
            </w:r>
          </w:p>
          <w:p w:rsidR="00000000" w:rsidRPr="002502DA" w:rsidP="002502DA">
            <w:pPr>
              <w:pStyle w:val="List2"/>
            </w:pPr>
            <w:r w:rsidRPr="002502DA">
              <w:t>1.5.</w:t>
            </w:r>
            <w:r w:rsidRPr="002502DA">
              <w:tab/>
              <w:t>Discuss information used and desired with employees at all relevant levels, and involve team and other key personnel in strategy development to ensure awareness, learning an</w:t>
            </w:r>
            <w:r w:rsidRPr="002502DA">
              <w:t>d commitment</w:t>
            </w:r>
          </w:p>
          <w:p w:rsidR="00000000" w:rsidP="002502DA">
            <w:pPr>
              <w:pStyle w:val="List2"/>
              <w:rPr>
                <w:lang w:val="en-NZ"/>
              </w:rPr>
            </w:pPr>
            <w:r w:rsidRPr="002502DA">
              <w:t>1.6.</w:t>
            </w:r>
            <w:r w:rsidRPr="002502DA">
              <w:tab/>
              <w:t>Examine control systems to determine their data needs</w:t>
            </w:r>
          </w:p>
        </w:tc>
      </w:tr>
      <w:tr w:rsidTr="00F451F8">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List"/>
              <w:rPr>
                <w:lang w:val="en-NZ"/>
              </w:rPr>
            </w:pPr>
            <w:r w:rsidRPr="002502DA">
              <w:t>2.</w:t>
            </w:r>
            <w:r w:rsidRPr="002502DA">
              <w:tab/>
              <w:t>Select communication strategy</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List2"/>
            </w:pPr>
            <w:r w:rsidRPr="002502DA">
              <w:t>2.1.</w:t>
            </w:r>
            <w:r w:rsidRPr="002502DA">
              <w:tab/>
              <w:t>Analyse required information flows</w:t>
            </w:r>
          </w:p>
          <w:p w:rsidR="00000000" w:rsidRPr="002502DA" w:rsidP="002502DA">
            <w:pPr>
              <w:pStyle w:val="List2"/>
            </w:pPr>
            <w:r w:rsidRPr="002502DA">
              <w:t>2.2.</w:t>
            </w:r>
            <w:r w:rsidRPr="002502DA">
              <w:tab/>
              <w:t xml:space="preserve">Determine </w:t>
            </w:r>
            <w:r w:rsidRPr="002502DA">
              <w:rPr>
                <w:rStyle w:val="BoldandItalics"/>
              </w:rPr>
              <w:t>access requirements</w:t>
            </w:r>
            <w:r w:rsidRPr="002502DA">
              <w:t xml:space="preserve"> by information users </w:t>
            </w:r>
          </w:p>
          <w:p w:rsidR="00000000" w:rsidRPr="002502DA" w:rsidP="002502DA">
            <w:pPr>
              <w:pStyle w:val="List2"/>
            </w:pPr>
            <w:r w:rsidRPr="002502DA">
              <w:t>2.3.</w:t>
            </w:r>
            <w:r w:rsidRPr="002502DA">
              <w:tab/>
              <w:t xml:space="preserve">Evaluate suitability of </w:t>
            </w:r>
            <w:r w:rsidRPr="002502DA">
              <w:rPr>
                <w:rStyle w:val="BoldandItalics"/>
              </w:rPr>
              <w:t>communication media</w:t>
            </w:r>
            <w:r w:rsidRPr="002502DA">
              <w:t xml:space="preserve"> for required information flows and access </w:t>
            </w:r>
          </w:p>
          <w:p w:rsidR="00000000" w:rsidRPr="002502DA" w:rsidP="002502DA">
            <w:pPr>
              <w:pStyle w:val="List2"/>
            </w:pPr>
            <w:r w:rsidRPr="002502DA">
              <w:t>2.4.</w:t>
            </w:r>
            <w:r w:rsidRPr="002502DA">
              <w:tab/>
              <w:t>Discuss possible strategy with relevant stakeholders</w:t>
            </w:r>
          </w:p>
          <w:p w:rsidR="00000000" w:rsidP="002502DA">
            <w:pPr>
              <w:pStyle w:val="List2"/>
              <w:rPr>
                <w:lang w:val="en-NZ"/>
              </w:rPr>
            </w:pPr>
            <w:r w:rsidRPr="002502DA">
              <w:t>2.5.</w:t>
            </w:r>
            <w:r w:rsidRPr="002502DA">
              <w:tab/>
              <w:t>Select an appropriate strategy or strategies.</w:t>
            </w:r>
          </w:p>
        </w:tc>
      </w:tr>
      <w:tr w:rsidTr="00F451F8">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List"/>
              <w:rPr>
                <w:lang w:val="en-NZ"/>
              </w:rPr>
            </w:pPr>
            <w:r w:rsidRPr="002502DA">
              <w:t>3.</w:t>
            </w:r>
            <w:r w:rsidRPr="002502DA">
              <w:tab/>
              <w:t>Implement strategy</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List2"/>
            </w:pPr>
            <w:r w:rsidRPr="002502DA">
              <w:t>3.1.</w:t>
            </w:r>
            <w:r w:rsidRPr="002502DA">
              <w:tab/>
              <w:t>Develop list of what needs to be done</w:t>
            </w:r>
          </w:p>
          <w:p w:rsidR="00000000" w:rsidRPr="002502DA" w:rsidP="002502DA">
            <w:pPr>
              <w:pStyle w:val="List2"/>
            </w:pPr>
            <w:r w:rsidRPr="002502DA">
              <w:t>3.2.</w:t>
            </w:r>
            <w:r w:rsidRPr="002502DA">
              <w:tab/>
              <w:t xml:space="preserve">Determine resources required to </w:t>
            </w:r>
            <w:r w:rsidRPr="002502DA">
              <w:t>implement strategy</w:t>
            </w:r>
          </w:p>
          <w:p w:rsidR="00000000" w:rsidRPr="002502DA" w:rsidP="002502DA">
            <w:pPr>
              <w:pStyle w:val="List2"/>
            </w:pPr>
            <w:r w:rsidRPr="002502DA">
              <w:t>3.3.</w:t>
            </w:r>
            <w:r w:rsidRPr="002502DA">
              <w:tab/>
              <w:t>Obtain authority for communication media to be developed</w:t>
            </w:r>
          </w:p>
          <w:p w:rsidR="00000000" w:rsidRPr="002502DA" w:rsidP="002502DA">
            <w:pPr>
              <w:pStyle w:val="List2"/>
            </w:pPr>
            <w:r w:rsidRPr="002502DA">
              <w:t>3.4.</w:t>
            </w:r>
            <w:r w:rsidRPr="002502DA">
              <w:tab/>
              <w:t>Monitor development of communication media and take appropriate corrective action as required</w:t>
            </w:r>
          </w:p>
          <w:p w:rsidR="00000000" w:rsidP="002502DA">
            <w:pPr>
              <w:pStyle w:val="List2"/>
              <w:rPr>
                <w:lang w:val="en-NZ"/>
              </w:rPr>
            </w:pPr>
            <w:r w:rsidRPr="002502DA">
              <w:t>3.5.</w:t>
            </w:r>
            <w:r w:rsidRPr="002502DA">
              <w:tab/>
              <w:t>Deploy developed communication media</w:t>
            </w:r>
          </w:p>
        </w:tc>
      </w:tr>
      <w:tr w:rsidTr="00F451F8">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List"/>
              <w:rPr>
                <w:lang w:val="en-NZ"/>
              </w:rPr>
            </w:pPr>
            <w:r w:rsidRPr="002502DA">
              <w:t>4.</w:t>
            </w:r>
            <w:r w:rsidRPr="002502DA">
              <w:tab/>
              <w:t>Monitor ongoing situation</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List2"/>
            </w:pPr>
            <w:r w:rsidRPr="002502DA">
              <w:t>4.1.</w:t>
            </w:r>
            <w:r w:rsidRPr="002502DA">
              <w:tab/>
              <w:t>Determine relevant indicators for communication strategy</w:t>
            </w:r>
          </w:p>
          <w:p w:rsidR="00000000" w:rsidRPr="002502DA" w:rsidP="002502DA">
            <w:pPr>
              <w:pStyle w:val="List2"/>
            </w:pPr>
            <w:r w:rsidRPr="002502DA">
              <w:t>4.2.</w:t>
            </w:r>
            <w:r w:rsidRPr="002502DA">
              <w:tab/>
              <w:t>Monitor indicators</w:t>
            </w:r>
          </w:p>
          <w:p w:rsidR="00000000" w:rsidRPr="002502DA" w:rsidP="002502DA">
            <w:pPr>
              <w:pStyle w:val="List2"/>
            </w:pPr>
            <w:r w:rsidRPr="002502DA">
              <w:t>4.3.</w:t>
            </w:r>
            <w:r w:rsidRPr="002502DA">
              <w:tab/>
              <w:t>Re-evaluate communication needs on a regular basis</w:t>
            </w:r>
          </w:p>
          <w:p w:rsidR="00000000" w:rsidRPr="002502DA" w:rsidP="002502DA">
            <w:pPr>
              <w:pStyle w:val="List2"/>
            </w:pPr>
            <w:r w:rsidRPr="002502DA">
              <w:t>4.4.</w:t>
            </w:r>
            <w:r w:rsidRPr="002502DA">
              <w:tab/>
              <w:t>Make improvements to the communication strategy as appropriate.</w:t>
            </w:r>
          </w:p>
        </w:tc>
      </w:tr>
    </w:tbl>
    <w:p w:rsidR="00000000" w:rsidRPr="002502DA" w:rsidP="002502DA">
      <w:pPr>
        <w:pStyle w:val="BodyText"/>
      </w:pPr>
    </w:p>
    <w:p w:rsidR="00000000" w:rsidRPr="002502DA" w:rsidP="002502DA">
      <w:pPr>
        <w:pStyle w:val="AllowPageBreak"/>
      </w:pPr>
    </w:p>
    <w:p w:rsidR="00000000" w:rsidRPr="002502DA" w:rsidP="002502DA">
      <w:pPr>
        <w:pStyle w:val="Heading1"/>
      </w:pPr>
      <w:bookmarkStart w:id="9" w:name="O_100007"/>
      <w:bookmarkEnd w:id="9"/>
      <w:r w:rsidRPr="002502DA">
        <w:t>Required Skills and Knowledge</w:t>
      </w:r>
    </w:p>
    <w:tbl>
      <w:tblPr>
        <w:tblW w:w="0" w:type="auto"/>
        <w:tblLayout w:type="fixed"/>
        <w:tblCellMar>
          <w:left w:w="62" w:type="dxa"/>
          <w:right w:w="62" w:type="dxa"/>
        </w:tblCellMar>
        <w:tblLook w:val="0000"/>
      </w:tblPr>
      <w:tblGrid>
        <w:gridCol w:w="8513"/>
      </w:tblGrid>
      <w:tr w:rsidTr="00F451F8">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REQUIRED SKILLS AND KNOWLEDGE</w:t>
            </w:r>
          </w:p>
        </w:tc>
      </w:tr>
      <w:tr w:rsidTr="00F451F8">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t>This section describes the skills and knowledge required for this unit.</w:t>
            </w:r>
          </w:p>
        </w:tc>
      </w:tr>
      <w:tr w:rsidTr="00F451F8">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Required skills</w:t>
            </w:r>
          </w:p>
        </w:tc>
      </w:tr>
      <w:tr w:rsidTr="00F451F8">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ListBullet"/>
            </w:pPr>
            <w:r w:rsidRPr="002502DA">
              <w:t>negotiating</w:t>
            </w:r>
          </w:p>
          <w:p w:rsidR="00000000" w:rsidRPr="002502DA" w:rsidP="002502DA">
            <w:pPr>
              <w:pStyle w:val="ListBullet"/>
            </w:pPr>
            <w:r w:rsidRPr="002502DA">
              <w:t>communication</w:t>
            </w:r>
          </w:p>
          <w:p w:rsidR="00000000" w:rsidRPr="002502DA" w:rsidP="002502DA">
            <w:pPr>
              <w:pStyle w:val="ListBullet"/>
            </w:pPr>
            <w:r w:rsidRPr="002502DA">
              <w:t>team work</w:t>
            </w:r>
          </w:p>
          <w:p w:rsidR="00000000" w:rsidRPr="002502DA" w:rsidP="002502DA">
            <w:pPr>
              <w:pStyle w:val="ListBullet"/>
            </w:pPr>
            <w:r w:rsidRPr="002502DA">
              <w:t>problem solving</w:t>
            </w:r>
          </w:p>
          <w:p w:rsidR="00000000" w:rsidP="002502DA">
            <w:pPr>
              <w:pStyle w:val="ListBullet"/>
              <w:rPr>
                <w:lang w:val="en-NZ"/>
              </w:rPr>
            </w:pPr>
            <w:r w:rsidRPr="002502DA">
              <w:t>planning and organising</w:t>
            </w:r>
          </w:p>
        </w:tc>
      </w:tr>
      <w:tr w:rsidTr="00F451F8">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Required knowledge</w:t>
            </w:r>
          </w:p>
        </w:tc>
      </w:tr>
      <w:tr w:rsidTr="00F451F8">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ListBullet"/>
            </w:pPr>
            <w:r w:rsidRPr="002502DA">
              <w:t>knowledge of communication media</w:t>
            </w:r>
          </w:p>
          <w:p w:rsidR="00000000" w:rsidRPr="002502DA" w:rsidP="002502DA">
            <w:pPr>
              <w:pStyle w:val="ListBullet"/>
            </w:pPr>
            <w:r w:rsidRPr="002502DA">
              <w:t>communication needs of the organisation and its individuals</w:t>
            </w:r>
          </w:p>
        </w:tc>
      </w:tr>
    </w:tbl>
    <w:p w:rsidR="00000000" w:rsidRPr="002502DA" w:rsidP="002502DA">
      <w:pPr>
        <w:pStyle w:val="BodyText"/>
      </w:pPr>
    </w:p>
    <w:p w:rsidR="00000000" w:rsidRPr="002502DA" w:rsidP="002502DA">
      <w:pPr>
        <w:pStyle w:val="AllowPageBreak"/>
      </w:pPr>
    </w:p>
    <w:p w:rsidR="00000000" w:rsidRPr="002502DA" w:rsidP="002502DA">
      <w:pPr>
        <w:pStyle w:val="Heading1"/>
      </w:pPr>
      <w:bookmarkStart w:id="10" w:name="O_100008"/>
      <w:bookmarkEnd w:id="10"/>
      <w:r w:rsidRPr="002502DA">
        <w:t>Evidence Guide</w:t>
      </w:r>
    </w:p>
    <w:tbl>
      <w:tblPr>
        <w:tblW w:w="0" w:type="auto"/>
        <w:tblCellMar>
          <w:left w:w="62" w:type="dxa"/>
          <w:right w:w="62" w:type="dxa"/>
        </w:tblCellMar>
        <w:tblLook w:val="0000"/>
      </w:tblPr>
      <w:tblGrid>
        <w:gridCol w:w="3204"/>
        <w:gridCol w:w="5992"/>
      </w:tblGrid>
      <w:tr w:rsidTr="00F451F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EVIDENCE GUIDE</w:t>
            </w:r>
          </w:p>
        </w:tc>
      </w:tr>
      <w:tr w:rsidTr="00F451F8">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t xml:space="preserve">The Evidence Guide provides advice on assessment and must be read in conjunction with the performance criteria, required skills and knowledge, </w:t>
            </w:r>
            <w:r w:rsidRPr="002502DA">
              <w:t>range statement and the Assessment Guidelines for the Training Package.</w:t>
            </w:r>
          </w:p>
        </w:tc>
      </w:tr>
      <w:tr w:rsidTr="00F451F8">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t xml:space="preserve">Assessment should aim to demonstrate that the person being assessed can develop a communication strategy which will meet the information needs of </w:t>
            </w:r>
            <w:r w:rsidRPr="002502DA">
              <w:t>a competitive manufacturing organisation and its employees.</w:t>
            </w:r>
          </w:p>
        </w:tc>
      </w:tr>
      <w:tr w:rsidTr="00F451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What are the specific resource requirements for this unit</w:t>
            </w:r>
            <w:r w:rsidRPr="002502D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t>Access to a workplace implementing competitive manufacturing strategies is required. No other specific resources are required.</w:t>
            </w:r>
          </w:p>
        </w:tc>
      </w:tr>
      <w:tr w:rsidTr="00F451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What critical aspects of evidence is required to demonstrate competency in this unit</w:t>
            </w:r>
            <w:r w:rsidRPr="002502D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t>Evidence of developing/improving a communications strategy.</w:t>
            </w:r>
          </w:p>
        </w:tc>
      </w:tr>
      <w:tr w:rsidTr="00F451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In what context should assessment occur</w:t>
            </w:r>
            <w:r w:rsidRPr="002502D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t>Assessment will need to occur in a competitive manufacturing organis</w:t>
            </w:r>
            <w:r w:rsidRPr="002502DA">
              <w:t>ation and where the individual is responsible for the communication strategy or by case study.</w:t>
            </w:r>
          </w:p>
        </w:tc>
      </w:tr>
      <w:tr w:rsidTr="00F451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Are there any other units which could or should be assessed with this unit or which relate directly to this unit</w:t>
            </w:r>
            <w:r w:rsidRPr="002502D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t>This unit may be assessed concurrently with ap</w:t>
            </w:r>
            <w:r w:rsidRPr="002502DA">
              <w:t>propriate units</w:t>
            </w:r>
          </w:p>
        </w:tc>
      </w:tr>
      <w:tr w:rsidTr="00F451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What method of assessment should apply</w:t>
            </w:r>
            <w:r w:rsidRPr="002502D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BodyText"/>
            </w:pPr>
            <w:r w:rsidRPr="002502DA">
              <w:t>Assessors must be satisfied that the person can consistently perform the unit as a whole, as defined by the elements, Performance Criteria, skills and knowledge. A holistic approach should be taken t</w:t>
            </w:r>
            <w:r w:rsidRPr="002502DA">
              <w:t>o the assessment.</w:t>
            </w:r>
          </w:p>
          <w:p w:rsidR="00000000" w:rsidRPr="002502DA" w:rsidP="002502DA">
            <w:pPr>
              <w:pStyle w:val="BodyText"/>
            </w:pPr>
            <w:r w:rsidRPr="002502DA">
              <w:t>Assessors shoul</w:t>
            </w:r>
            <w:r w:rsidRPr="002502DA">
              <w:t>d gather sufficient, fair, valid, reliable, authentic and current evidence from a range of sources. Sources of evidence may include direct observation, reports from supervisors, peers and colleagues, project work, samples, organisation records and question</w:t>
            </w:r>
            <w:r w:rsidRPr="002502DA">
              <w:t>ing. Assessment should not require language, literacy or numeracy skills beyond those required for the unit.</w:t>
            </w:r>
          </w:p>
          <w:p w:rsidR="00000000" w:rsidRPr="002502DA" w:rsidP="002502DA">
            <w:pPr>
              <w:pStyle w:val="BodyText"/>
            </w:pPr>
            <w:r w:rsidRPr="002502DA">
              <w:t>The assessee will have access to all techniques, procedures, information, resources and aids which would normally be available in the workplace.</w:t>
            </w:r>
          </w:p>
          <w:p w:rsidR="00000000" w:rsidP="002502DA">
            <w:pPr>
              <w:pStyle w:val="BodyText"/>
              <w:rPr>
                <w:lang w:val="en-NZ"/>
              </w:rPr>
            </w:pPr>
            <w:r w:rsidRPr="002502DA">
              <w:t>Th</w:t>
            </w:r>
            <w:r w:rsidRPr="002502DA">
              <w:t>e method of assessment should be discussed and agreed with the assessee prior to the commencement of the assessment.</w:t>
            </w:r>
          </w:p>
        </w:tc>
      </w:tr>
      <w:tr w:rsidTr="00F451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What evidence is required for demonstration of consistent performance</w:t>
            </w:r>
            <w:r w:rsidRPr="002502D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BodyText"/>
            </w:pPr>
            <w:r w:rsidRPr="002502DA">
              <w:t>Evidence should be available from an extended period of time and ma</w:t>
            </w:r>
            <w:r w:rsidRPr="002502DA">
              <w:t>y be historic if the person has been in this role for some time.</w:t>
            </w:r>
          </w:p>
        </w:tc>
      </w:tr>
    </w:tbl>
    <w:p w:rsidR="00000000" w:rsidRPr="002502DA" w:rsidP="002502DA">
      <w:pPr>
        <w:pStyle w:val="BodyText"/>
      </w:pPr>
    </w:p>
    <w:p w:rsidR="00000000" w:rsidRPr="002502DA" w:rsidP="002502DA">
      <w:pPr>
        <w:pStyle w:val="AllowPageBreak"/>
      </w:pPr>
    </w:p>
    <w:p w:rsidR="00000000" w:rsidRPr="002502DA" w:rsidP="002502DA">
      <w:pPr>
        <w:pStyle w:val="Heading1"/>
      </w:pPr>
      <w:bookmarkStart w:id="11" w:name="O_100009"/>
      <w:bookmarkEnd w:id="11"/>
      <w:r w:rsidRPr="002502DA">
        <w:t>Range Statement</w:t>
      </w:r>
    </w:p>
    <w:tbl>
      <w:tblPr>
        <w:tblW w:w="0" w:type="auto"/>
        <w:tblLayout w:type="fixed"/>
        <w:tblCellMar>
          <w:left w:w="62" w:type="dxa"/>
          <w:right w:w="62" w:type="dxa"/>
        </w:tblCellMar>
        <w:tblLook w:val="0000"/>
      </w:tblPr>
      <w:tblGrid>
        <w:gridCol w:w="2936"/>
        <w:gridCol w:w="5575"/>
        <w:gridCol w:w="9"/>
      </w:tblGrid>
      <w:tr w:rsidTr="00F451F8">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RANGE STATEMENT</w:t>
            </w:r>
          </w:p>
        </w:tc>
      </w:tr>
      <w:tr w:rsidTr="00F451F8">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t>The range statement relates to the unit of competency as a whole. It allows for different work environments and situations that may affect performance. Bold italicised wording, if used in the performance criteria, is detailed below. Essential operating con</w:t>
            </w:r>
            <w:r w:rsidRPr="002502DA">
              <w:t>ditions that may be present with training and assessment (depending on the work situation, needs of the candidate, accessibility of the item, and local industry and regional contexts) may also be included.</w:t>
            </w:r>
          </w:p>
        </w:tc>
      </w:tr>
      <w:tr w:rsidTr="00F451F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BodyText"/>
            </w:pPr>
            <w:r w:rsidRPr="002502DA">
              <w:rPr>
                <w:rStyle w:val="SpecialBold"/>
              </w:rPr>
              <w:t>Competitive manufacturing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BodyText"/>
            </w:pPr>
            <w:r w:rsidRPr="002502DA">
              <w:rPr>
                <w:rStyle w:val="BoldandItalics"/>
              </w:rPr>
              <w:t>Competitive manufacturing</w:t>
            </w:r>
            <w:r w:rsidRPr="002502DA">
              <w:t xml:space="preserve"> is used to describe the range of systemic manufacturing practice concepts and approaches. It covers but is not limited to: </w:t>
            </w:r>
          </w:p>
          <w:p w:rsidR="00000000" w:rsidRPr="002502DA" w:rsidP="002502DA">
            <w:pPr>
              <w:pStyle w:val="ListBullet"/>
            </w:pPr>
            <w:r w:rsidRPr="002502DA">
              <w:t>lean manufacturing</w:t>
            </w:r>
          </w:p>
          <w:p w:rsidR="00000000" w:rsidRPr="002502DA" w:rsidP="002502DA">
            <w:pPr>
              <w:pStyle w:val="ListBullet"/>
            </w:pPr>
            <w:r w:rsidRPr="002502DA">
              <w:t>agile manufacturing</w:t>
            </w:r>
          </w:p>
          <w:p w:rsidR="00000000" w:rsidRPr="002502DA" w:rsidP="002502DA">
            <w:pPr>
              <w:pStyle w:val="ListBullet"/>
            </w:pPr>
            <w:r w:rsidRPr="002502DA">
              <w:t>preventative and predictive maintenance approaches</w:t>
            </w:r>
          </w:p>
          <w:p w:rsidR="00000000" w:rsidRPr="002502DA" w:rsidP="002502DA">
            <w:pPr>
              <w:pStyle w:val="ListBullet"/>
            </w:pPr>
            <w:r w:rsidRPr="002502DA">
              <w:t xml:space="preserve">monitoring and </w:t>
            </w:r>
            <w:r w:rsidRPr="002502DA">
              <w:t xml:space="preserve">data gathering systems such as Systems control and data acquisition software (SCADA), enterprise resource planning systems (ERP), Manufacturing resource planning (MRP), and proprietary systems such as SAP </w:t>
            </w:r>
          </w:p>
          <w:p w:rsidR="00000000" w:rsidRPr="002502DA" w:rsidP="002502DA">
            <w:pPr>
              <w:pStyle w:val="ListBullet"/>
            </w:pPr>
            <w:r w:rsidRPr="002502DA">
              <w:t>statistical process control systems, including six</w:t>
            </w:r>
            <w:r w:rsidRPr="002502DA">
              <w:t xml:space="preserve"> sigma and three sigma</w:t>
            </w:r>
          </w:p>
          <w:p w:rsidR="00000000" w:rsidRPr="002502DA" w:rsidP="002502DA">
            <w:pPr>
              <w:pStyle w:val="ListBullet"/>
            </w:pPr>
            <w:r w:rsidRPr="002502DA">
              <w:t>Just In Time (JIT), kanban and other pull related manufacturing control systems</w:t>
            </w:r>
          </w:p>
          <w:p w:rsidR="00000000" w:rsidRPr="002502DA" w:rsidP="002502DA">
            <w:pPr>
              <w:pStyle w:val="ListBullet"/>
            </w:pPr>
            <w:r w:rsidRPr="002502DA">
              <w:t>supply, value, and demand chain monitoring and analysis</w:t>
            </w:r>
          </w:p>
          <w:p w:rsidR="00000000" w:rsidRPr="002502DA" w:rsidP="002502DA">
            <w:pPr>
              <w:pStyle w:val="ListBullet"/>
            </w:pPr>
            <w:r w:rsidRPr="002502DA">
              <w:t>other continuous improvement systems.</w:t>
            </w:r>
          </w:p>
          <w:p w:rsidR="00000000" w:rsidP="002502DA">
            <w:pPr>
              <w:pStyle w:val="BodyText"/>
              <w:rPr>
                <w:lang w:val="en-NZ"/>
              </w:rPr>
            </w:pPr>
            <w:r w:rsidRPr="002502DA">
              <w:t>Competitive manufacturing should be interpreted so as to ta</w:t>
            </w:r>
            <w:r w:rsidRPr="002502DA">
              <w:t>ke into account the stage of implementation of competitive manufacturing approaches, the enterprise's size and work organisation, culture, regulatory environment and manufacturing sector.</w:t>
            </w:r>
          </w:p>
        </w:tc>
      </w:tr>
      <w:tr w:rsidTr="00F451F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Access requirements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BodyText"/>
            </w:pPr>
            <w:r w:rsidRPr="002502DA">
              <w:t>Access requirements include:</w:t>
            </w:r>
          </w:p>
          <w:p w:rsidR="00000000" w:rsidRPr="002502DA" w:rsidP="002502DA">
            <w:pPr>
              <w:pStyle w:val="ListBullet"/>
            </w:pPr>
            <w:r w:rsidRPr="002502DA">
              <w:t>occasional access</w:t>
            </w:r>
          </w:p>
          <w:p w:rsidR="00000000" w:rsidRPr="002502DA" w:rsidP="002502DA">
            <w:pPr>
              <w:pStyle w:val="ListBullet"/>
            </w:pPr>
            <w:r w:rsidRPr="002502DA">
              <w:t>periodic access</w:t>
            </w:r>
          </w:p>
          <w:p w:rsidR="00000000" w:rsidRPr="002502DA" w:rsidP="002502DA">
            <w:pPr>
              <w:pStyle w:val="ListBullet"/>
            </w:pPr>
            <w:r w:rsidRPr="002502DA">
              <w:t>continual access</w:t>
            </w:r>
          </w:p>
          <w:p w:rsidR="00000000" w:rsidRPr="002502DA" w:rsidP="002502DA">
            <w:pPr>
              <w:pStyle w:val="ListBullet"/>
            </w:pPr>
            <w:r w:rsidRPr="002502DA">
              <w:t>visual/auditory/tactile access</w:t>
            </w:r>
          </w:p>
          <w:p w:rsidR="00000000" w:rsidRPr="002502DA" w:rsidP="002502DA">
            <w:pPr>
              <w:pStyle w:val="ListBullet"/>
            </w:pPr>
            <w:r w:rsidRPr="002502DA">
              <w:t>online/hard copy access</w:t>
            </w:r>
          </w:p>
          <w:p w:rsidR="00000000" w:rsidRPr="002502DA" w:rsidP="002502DA">
            <w:pPr>
              <w:pStyle w:val="ListBullet"/>
            </w:pPr>
            <w:r w:rsidRPr="002502DA">
              <w:t>specific location</w:t>
            </w:r>
          </w:p>
          <w:p w:rsidR="00000000" w:rsidP="002502DA">
            <w:pPr>
              <w:pStyle w:val="ListBullet"/>
              <w:rPr>
                <w:lang w:val="en-NZ"/>
              </w:rPr>
            </w:pPr>
            <w:r w:rsidRPr="002502DA">
              <w:t>many or generalised locations</w:t>
            </w:r>
          </w:p>
        </w:tc>
      </w:tr>
      <w:tr w:rsidTr="00F451F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Communication media</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BodyText"/>
            </w:pPr>
            <w:r w:rsidRPr="002502DA">
              <w:t>Communication media include:</w:t>
            </w:r>
          </w:p>
          <w:p w:rsidR="00000000" w:rsidRPr="002502DA" w:rsidP="002502DA">
            <w:pPr>
              <w:pStyle w:val="ListBullet"/>
            </w:pPr>
            <w:r w:rsidRPr="002502DA">
              <w:t>manuals such as SOPs, OHS and training manuals</w:t>
            </w:r>
          </w:p>
          <w:p w:rsidR="00000000" w:rsidRPr="002502DA" w:rsidP="002502DA">
            <w:pPr>
              <w:pStyle w:val="ListBullet"/>
            </w:pPr>
            <w:r w:rsidRPr="002502DA">
              <w:t>aide memoir</w:t>
            </w:r>
          </w:p>
          <w:p w:rsidR="00000000" w:rsidRPr="002502DA" w:rsidP="002502DA">
            <w:pPr>
              <w:pStyle w:val="ListBullet"/>
            </w:pPr>
            <w:r w:rsidRPr="002502DA">
              <w:t>verbal</w:t>
            </w:r>
          </w:p>
          <w:p w:rsidR="00000000" w:rsidRPr="002502DA" w:rsidP="002502DA">
            <w:pPr>
              <w:pStyle w:val="ListBullet"/>
            </w:pPr>
            <w:r w:rsidRPr="002502DA">
              <w:t>signage</w:t>
            </w:r>
          </w:p>
          <w:p w:rsidR="00000000" w:rsidRPr="002502DA" w:rsidP="002502DA">
            <w:pPr>
              <w:pStyle w:val="ListBullet"/>
            </w:pPr>
            <w:r w:rsidRPr="002502DA">
              <w:t>instruction displays</w:t>
            </w:r>
          </w:p>
          <w:p w:rsidR="00000000" w:rsidRPr="002502DA" w:rsidP="002502DA">
            <w:pPr>
              <w:pStyle w:val="ListBullet"/>
            </w:pPr>
            <w:r w:rsidRPr="002502DA">
              <w:t>tags, isolations/lockouts</w:t>
            </w:r>
          </w:p>
          <w:p w:rsidR="00000000" w:rsidRPr="002502DA" w:rsidP="002502DA">
            <w:pPr>
              <w:pStyle w:val="ListBullet"/>
            </w:pPr>
            <w:r w:rsidRPr="002502DA">
              <w:t>permits to work/clearances</w:t>
            </w:r>
          </w:p>
          <w:p w:rsidR="00000000" w:rsidRPr="002502DA" w:rsidP="002502DA">
            <w:pPr>
              <w:pStyle w:val="ListBullet"/>
            </w:pPr>
            <w:r w:rsidRPr="002502DA">
              <w:t>operator reporting</w:t>
            </w:r>
          </w:p>
          <w:p w:rsidR="00000000" w:rsidRPr="002502DA" w:rsidP="002502DA">
            <w:pPr>
              <w:pStyle w:val="ListBullet"/>
            </w:pPr>
            <w:r w:rsidRPr="002502DA">
              <w:t>visual factory type displays</w:t>
            </w:r>
          </w:p>
          <w:p w:rsidR="00000000" w:rsidRPr="002502DA" w:rsidP="002502DA">
            <w:pPr>
              <w:pStyle w:val="ListBullet"/>
            </w:pPr>
            <w:r w:rsidRPr="002502DA">
              <w:t>painted walkways</w:t>
            </w:r>
          </w:p>
          <w:p w:rsidR="00000000" w:rsidP="002502DA">
            <w:pPr>
              <w:pStyle w:val="ListBullet"/>
              <w:rPr>
                <w:lang w:val="en-NZ"/>
              </w:rPr>
            </w:pPr>
            <w:r w:rsidRPr="002502DA">
              <w:t>tools/keys/buttons with a specific feel</w:t>
            </w:r>
          </w:p>
        </w:tc>
      </w:tr>
      <w:tr w:rsidTr="00F451F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Stakeholders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BodyText"/>
            </w:pPr>
            <w:r w:rsidRPr="002502DA">
              <w:t>Includes team members, personnel officers, industrial o</w:t>
            </w:r>
            <w:r w:rsidRPr="002502DA">
              <w:t>fficers, union delegates, production management, human relations management, financial management, engineering/ technical personnel.</w:t>
            </w:r>
          </w:p>
        </w:tc>
      </w:tr>
    </w:tbl>
    <w:p w:rsidR="00F451F8" w:rsidP="002502DA">
      <w:pPr>
        <w:pStyle w:val="BodyText"/>
      </w:pPr>
    </w:p>
    <w:p w:rsidR="00F451F8" w:rsidP="002502DA">
      <w:pPr>
        <w:pStyle w:val="BodyText"/>
      </w:pPr>
    </w:p>
    <w:p w:rsidR="00000000" w:rsidRPr="002502DA" w:rsidP="002502DA">
      <w:pPr>
        <w:pStyle w:val="Heading1"/>
      </w:pPr>
      <w:bookmarkStart w:id="12" w:name="O_100010"/>
      <w:bookmarkEnd w:id="12"/>
      <w:r w:rsidRPr="002502DA">
        <w:t>Unit Sector(s)</w:t>
      </w:r>
    </w:p>
    <w:tbl>
      <w:tblPr>
        <w:tblW w:w="0" w:type="auto"/>
        <w:tblLayout w:type="fixed"/>
        <w:tblCellMar>
          <w:left w:w="62" w:type="dxa"/>
          <w:right w:w="62" w:type="dxa"/>
        </w:tblCellMar>
        <w:tblLook w:val="0000"/>
      </w:tblPr>
      <w:tblGrid>
        <w:gridCol w:w="2937"/>
        <w:gridCol w:w="5585"/>
      </w:tblGrid>
      <w:tr w:rsidTr="00F451F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BodyText"/>
            </w:pPr>
            <w:r w:rsidRPr="002502DA">
              <w:t>CM Change/interpersonal</w:t>
            </w:r>
          </w:p>
        </w:tc>
      </w:tr>
    </w:tbl>
    <w:p w:rsidR="00000000" w:rsidRPr="002502DA" w:rsidP="002502DA">
      <w:pPr>
        <w:pStyle w:val="BodyText"/>
      </w:pPr>
    </w:p>
    <w:p w:rsidR="00000000" w:rsidRPr="002502DA" w:rsidP="002502DA">
      <w:pPr>
        <w:pStyle w:val="AllowPageBreak"/>
      </w:pPr>
    </w:p>
    <w:p w:rsidR="00000000" w:rsidRPr="002502DA" w:rsidP="002502DA">
      <w:pPr>
        <w:pStyle w:val="Heading1"/>
      </w:pPr>
      <w:bookmarkStart w:id="13" w:name="O_159095"/>
      <w:bookmarkEnd w:id="13"/>
      <w:r w:rsidRPr="002502DA">
        <w:t>Co-requisite units</w:t>
      </w:r>
    </w:p>
    <w:tbl>
      <w:tblPr>
        <w:tblW w:w="0" w:type="auto"/>
        <w:tblLayout w:type="fixed"/>
        <w:tblCellMar>
          <w:left w:w="62" w:type="dxa"/>
          <w:right w:w="62" w:type="dxa"/>
        </w:tblCellMar>
        <w:tblLook w:val="0000"/>
      </w:tblPr>
      <w:tblGrid>
        <w:gridCol w:w="2937"/>
        <w:gridCol w:w="5585"/>
      </w:tblGrid>
      <w:tr w:rsidTr="00F451F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BodyText"/>
            </w:pPr>
          </w:p>
        </w:tc>
      </w:tr>
    </w:tbl>
    <w:p w:rsidR="00000000" w:rsidRPr="002502DA" w:rsidP="002502DA">
      <w:pPr>
        <w:pStyle w:val="BodyText"/>
      </w:pPr>
    </w:p>
    <w:p w:rsidR="00000000" w:rsidRPr="002502DA" w:rsidP="002502DA">
      <w:pPr>
        <w:pStyle w:val="AllowPageBreak"/>
      </w:pPr>
    </w:p>
    <w:p w:rsidR="00000000" w:rsidRPr="002502DA" w:rsidP="002502DA">
      <w:pPr>
        <w:pStyle w:val="Heading1"/>
      </w:pPr>
      <w:bookmarkStart w:id="14" w:name="O_159096"/>
      <w:bookmarkEnd w:id="14"/>
      <w:r w:rsidRPr="002502DA">
        <w:t>Functional area</w:t>
      </w:r>
    </w:p>
    <w:tbl>
      <w:tblPr>
        <w:tblW w:w="0" w:type="auto"/>
        <w:tblLayout w:type="fixed"/>
        <w:tblCellMar>
          <w:left w:w="62" w:type="dxa"/>
          <w:right w:w="62" w:type="dxa"/>
        </w:tblCellMar>
        <w:tblLook w:val="0000"/>
      </w:tblPr>
      <w:tblGrid>
        <w:gridCol w:w="2937"/>
        <w:gridCol w:w="5585"/>
      </w:tblGrid>
      <w:tr w:rsidTr="00F451F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2DA">
            <w:pPr>
              <w:pStyle w:val="BodyText"/>
              <w:rPr>
                <w:lang w:val="en-NZ"/>
              </w:rPr>
            </w:pPr>
            <w:r w:rsidRPr="002502DA">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2DA" w:rsidP="002502DA">
            <w:pPr>
              <w:pStyle w:val="BodyText"/>
            </w:pPr>
          </w:p>
        </w:tc>
      </w:tr>
    </w:tbl>
    <w:p w:rsidR="00000000" w:rsidRPr="002502DA" w:rsidP="002502DA">
      <w:pPr>
        <w:pStyle w:val="BodyText"/>
      </w:pPr>
    </w:p>
    <w:p w:rsidR="00000000" w:rsidRPr="002502DA" w:rsidP="002502DA"/>
    <w:sectPr w:rsidSect="002502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2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1F8" w:rsidP="00F451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2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1F8" w:rsidP="002502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451F8" w:rsidP="002502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451F8" w:rsidP="002502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2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1F8" w:rsidP="00F451F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2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1F8" w:rsidP="002502DA">
    <w:pPr>
      <w:pStyle w:val="Header"/>
      <w:framePr w:wrap="around"/>
    </w:pPr>
    <w:r>
      <w:fldChar w:fldCharType="begin"/>
    </w:r>
    <w:r>
      <w:instrText xml:space="preserve"> TITLE   \* MERGEFORMAT </w:instrText>
    </w:r>
    <w:r>
      <w:fldChar w:fldCharType="separate"/>
    </w:r>
    <w:r>
      <w:t>MSACMC614A Develop a communications strategy to support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51F8" w:rsidP="002502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DEDA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5EB7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2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02DA"/>
    <w:pPr>
      <w:spacing w:before="360" w:after="60"/>
      <w:outlineLvl w:val="0"/>
    </w:pPr>
    <w:rPr>
      <w:sz w:val="32"/>
    </w:rPr>
  </w:style>
  <w:style w:type="paragraph" w:styleId="Heading2">
    <w:name w:val="heading 2"/>
    <w:basedOn w:val="HeadingBase"/>
    <w:next w:val="BodyText"/>
    <w:link w:val="Heading2Char"/>
    <w:qFormat/>
    <w:rsid w:val="002502DA"/>
    <w:pPr>
      <w:keepLines/>
      <w:spacing w:before="240" w:after="120"/>
      <w:outlineLvl w:val="1"/>
    </w:pPr>
    <w:rPr>
      <w:sz w:val="28"/>
      <w:szCs w:val="40"/>
    </w:rPr>
  </w:style>
  <w:style w:type="paragraph" w:styleId="Heading3">
    <w:name w:val="heading 3"/>
    <w:basedOn w:val="HeadingBase"/>
    <w:next w:val="BodyText"/>
    <w:link w:val="Heading3Char"/>
    <w:qFormat/>
    <w:rsid w:val="002502DA"/>
    <w:pPr>
      <w:spacing w:before="180" w:after="120"/>
      <w:outlineLvl w:val="2"/>
    </w:pPr>
    <w:rPr>
      <w:spacing w:val="-10"/>
      <w:kern w:val="32"/>
    </w:rPr>
  </w:style>
  <w:style w:type="paragraph" w:styleId="Heading4">
    <w:name w:val="heading 4"/>
    <w:basedOn w:val="HeadingBase"/>
    <w:next w:val="BodyText"/>
    <w:link w:val="Heading4Char"/>
    <w:qFormat/>
    <w:rsid w:val="002502DA"/>
    <w:pPr>
      <w:spacing w:before="160" w:after="120"/>
      <w:outlineLvl w:val="3"/>
    </w:pPr>
    <w:rPr>
      <w:sz w:val="22"/>
    </w:rPr>
  </w:style>
  <w:style w:type="paragraph" w:styleId="Heading5">
    <w:name w:val="heading 5"/>
    <w:basedOn w:val="HeadingBase"/>
    <w:next w:val="Normal"/>
    <w:link w:val="Heading5Char"/>
    <w:qFormat/>
    <w:rsid w:val="002502DA"/>
    <w:pPr>
      <w:spacing w:before="80"/>
      <w:outlineLvl w:val="4"/>
    </w:pPr>
    <w:rPr>
      <w:color w:val="918585"/>
      <w:sz w:val="20"/>
    </w:rPr>
  </w:style>
  <w:style w:type="paragraph" w:styleId="Heading6">
    <w:name w:val="heading 6"/>
    <w:basedOn w:val="HeadingBase"/>
    <w:next w:val="Normal"/>
    <w:link w:val="Heading6Char"/>
    <w:qFormat/>
    <w:rsid w:val="002502DA"/>
    <w:pPr>
      <w:spacing w:before="60"/>
      <w:outlineLvl w:val="5"/>
    </w:pPr>
    <w:rPr>
      <w:color w:val="918585"/>
      <w:sz w:val="20"/>
    </w:rPr>
  </w:style>
  <w:style w:type="paragraph" w:styleId="Heading7">
    <w:name w:val="heading 7"/>
    <w:basedOn w:val="Normal"/>
    <w:next w:val="Normal"/>
    <w:link w:val="Heading7Char"/>
    <w:qFormat/>
    <w:rsid w:val="002502DA"/>
    <w:pPr>
      <w:ind w:left="720"/>
      <w:outlineLvl w:val="6"/>
    </w:pPr>
    <w:rPr>
      <w:i/>
    </w:rPr>
  </w:style>
  <w:style w:type="paragraph" w:styleId="Heading8">
    <w:name w:val="heading 8"/>
    <w:basedOn w:val="Normal"/>
    <w:next w:val="Normal"/>
    <w:link w:val="Heading8Char"/>
    <w:qFormat/>
    <w:rsid w:val="002502DA"/>
    <w:pPr>
      <w:ind w:left="720"/>
      <w:outlineLvl w:val="7"/>
    </w:pPr>
    <w:rPr>
      <w:i/>
    </w:rPr>
  </w:style>
  <w:style w:type="paragraph" w:styleId="Heading9">
    <w:name w:val="heading 9"/>
    <w:basedOn w:val="Normal"/>
    <w:next w:val="Normal"/>
    <w:link w:val="Heading9Char"/>
    <w:qFormat/>
    <w:rsid w:val="002502DA"/>
    <w:pPr>
      <w:ind w:left="720"/>
      <w:outlineLvl w:val="8"/>
    </w:pPr>
    <w:rPr>
      <w:i/>
    </w:rPr>
  </w:style>
  <w:style w:type="character" w:default="1" w:styleId="DefaultParagraphFont">
    <w:name w:val="Default Paragraph Font"/>
    <w:uiPriority w:val="1"/>
    <w:unhideWhenUsed/>
    <w:rsid w:val="002502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2DA"/>
  </w:style>
  <w:style w:type="character" w:customStyle="1" w:styleId="Heading1Char">
    <w:name w:val="Heading 1 Char"/>
    <w:link w:val="Heading1"/>
    <w:rsid w:val="002502DA"/>
    <w:rPr>
      <w:rFonts w:ascii="Times New Roman" w:eastAsia="Times New Roman" w:hAnsi="Times New Roman" w:cs="Times New Roman"/>
      <w:b/>
      <w:sz w:val="32"/>
      <w:szCs w:val="20"/>
      <w:lang w:eastAsia="en-US"/>
    </w:rPr>
  </w:style>
  <w:style w:type="paragraph" w:styleId="BodyText">
    <w:name w:val="Body Text"/>
    <w:basedOn w:val="Normal"/>
    <w:link w:val="BodyTextChar"/>
    <w:rsid w:val="002502DA"/>
    <w:pPr>
      <w:spacing w:before="120" w:after="120"/>
      <w:contextualSpacing/>
    </w:pPr>
    <w:rPr>
      <w:rFonts w:ascii="Times New Roman" w:hAnsi="Times New Roman"/>
      <w:sz w:val="24"/>
      <w:szCs w:val="22"/>
    </w:rPr>
  </w:style>
  <w:style w:type="character" w:customStyle="1" w:styleId="BodyTextChar">
    <w:name w:val="Body Text Char"/>
    <w:link w:val="BodyText"/>
    <w:rsid w:val="002502DA"/>
    <w:rPr>
      <w:rFonts w:ascii="Times New Roman" w:eastAsia="Times New Roman" w:hAnsi="Times New Roman" w:cs="Times New Roman"/>
      <w:sz w:val="24"/>
      <w:lang w:val="en-US" w:eastAsia="en-US"/>
    </w:rPr>
  </w:style>
  <w:style w:type="paragraph" w:styleId="Footer">
    <w:name w:val="footer"/>
    <w:basedOn w:val="Normal"/>
    <w:link w:val="FooterChar"/>
    <w:rsid w:val="002502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502DA"/>
    <w:rPr>
      <w:rFonts w:ascii="Times New Roman" w:eastAsia="Times New Roman" w:hAnsi="Times New Roman" w:cs="Times New Roman"/>
      <w:sz w:val="16"/>
      <w:lang w:val="en-US" w:eastAsia="en-US"/>
    </w:rPr>
  </w:style>
  <w:style w:type="paragraph" w:styleId="List">
    <w:name w:val="List"/>
    <w:basedOn w:val="BodyText"/>
    <w:next w:val="BodyText"/>
    <w:rsid w:val="002502DA"/>
    <w:pPr>
      <w:tabs>
        <w:tab w:val="left" w:pos="340"/>
      </w:tabs>
      <w:spacing w:before="60" w:after="60"/>
      <w:ind w:left="340" w:hanging="340"/>
    </w:pPr>
  </w:style>
  <w:style w:type="paragraph" w:styleId="ListBullet">
    <w:name w:val="List Bullet"/>
    <w:basedOn w:val="List"/>
    <w:rsid w:val="002502DA"/>
    <w:pPr>
      <w:numPr>
        <w:numId w:val="12"/>
      </w:numPr>
      <w:tabs>
        <w:tab w:val="clear" w:pos="340"/>
      </w:tabs>
      <w:spacing w:before="40" w:after="40"/>
    </w:pPr>
  </w:style>
  <w:style w:type="character" w:customStyle="1" w:styleId="SpecialBold">
    <w:name w:val="Special Bold"/>
    <w:rsid w:val="002502DA"/>
    <w:rPr>
      <w:b/>
      <w:spacing w:val="0"/>
    </w:rPr>
  </w:style>
  <w:style w:type="paragraph" w:styleId="Header">
    <w:name w:val="header"/>
    <w:basedOn w:val="Normal"/>
    <w:link w:val="HeaderChar"/>
    <w:rsid w:val="002502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502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02DA"/>
    <w:pPr>
      <w:spacing w:before="240" w:after="120"/>
      <w:outlineLvl w:val="0"/>
    </w:pPr>
    <w:rPr>
      <w:rFonts w:ascii="Times New Roman" w:hAnsi="Times New Roman"/>
      <w:b/>
      <w:sz w:val="28"/>
    </w:rPr>
  </w:style>
  <w:style w:type="paragraph" w:customStyle="1" w:styleId="AllowPageBreak">
    <w:name w:val="AllowPageBreak"/>
    <w:rsid w:val="002502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02DA"/>
    <w:pPr>
      <w:tabs>
        <w:tab w:val="left" w:pos="680"/>
      </w:tabs>
      <w:spacing w:before="60" w:after="60"/>
      <w:ind w:left="680" w:hanging="340"/>
    </w:pPr>
  </w:style>
  <w:style w:type="character" w:customStyle="1" w:styleId="BoldandItalics">
    <w:name w:val="Bold and Italics"/>
    <w:qFormat/>
    <w:rsid w:val="002502DA"/>
    <w:rPr>
      <w:b/>
      <w:i/>
      <w:u w:val="none"/>
    </w:rPr>
  </w:style>
  <w:style w:type="character" w:customStyle="1" w:styleId="Heading2Char">
    <w:name w:val="Heading 2 Char"/>
    <w:link w:val="Heading2"/>
    <w:rsid w:val="002502DA"/>
    <w:rPr>
      <w:rFonts w:ascii="Times New Roman" w:eastAsia="Times New Roman" w:hAnsi="Times New Roman" w:cs="Times New Roman"/>
      <w:b/>
      <w:sz w:val="28"/>
      <w:szCs w:val="40"/>
      <w:lang w:eastAsia="en-US"/>
    </w:rPr>
  </w:style>
  <w:style w:type="character" w:customStyle="1" w:styleId="Heading3Char">
    <w:name w:val="Heading 3 Char"/>
    <w:link w:val="Heading3"/>
    <w:rsid w:val="002502D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502DA"/>
    <w:rPr>
      <w:rFonts w:ascii="Times New Roman" w:eastAsia="Times New Roman" w:hAnsi="Times New Roman" w:cs="Times New Roman"/>
      <w:b/>
      <w:szCs w:val="20"/>
      <w:lang w:eastAsia="en-US"/>
    </w:rPr>
  </w:style>
  <w:style w:type="character" w:customStyle="1" w:styleId="Heading5Char">
    <w:name w:val="Heading 5 Char"/>
    <w:link w:val="Heading5"/>
    <w:rsid w:val="002502D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502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2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02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02DA"/>
    <w:rPr>
      <w:rFonts w:ascii="Courier New" w:eastAsia="Times New Roman" w:hAnsi="Courier New" w:cs="Times New Roman"/>
      <w:i/>
      <w:szCs w:val="20"/>
      <w:lang w:val="en-US" w:eastAsia="en-US"/>
    </w:rPr>
  </w:style>
  <w:style w:type="paragraph" w:customStyle="1" w:styleId="HeadingBase">
    <w:name w:val="Heading Base"/>
    <w:rsid w:val="002502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2DA"/>
    <w:pPr>
      <w:tabs>
        <w:tab w:val="right" w:leader="dot" w:pos="9072"/>
      </w:tabs>
      <w:ind w:left="567"/>
    </w:pPr>
    <w:rPr>
      <w:szCs w:val="22"/>
    </w:rPr>
  </w:style>
  <w:style w:type="paragraph" w:customStyle="1" w:styleId="TOCBase">
    <w:name w:val="TOC Base"/>
    <w:rsid w:val="002502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2DA"/>
    <w:pPr>
      <w:tabs>
        <w:tab w:val="right" w:leader="dot" w:pos="9072"/>
      </w:tabs>
      <w:spacing w:before="40" w:after="40"/>
      <w:ind w:left="284"/>
    </w:pPr>
    <w:rPr>
      <w:rFonts w:ascii="Times New Roman" w:hAnsi="Times New Roman"/>
    </w:rPr>
  </w:style>
  <w:style w:type="paragraph" w:styleId="TOC1">
    <w:name w:val="toc 1"/>
    <w:basedOn w:val="TOCBase"/>
    <w:next w:val="Normal"/>
    <w:rsid w:val="002502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02DA"/>
    <w:pPr>
      <w:spacing w:before="5040"/>
      <w:jc w:val="center"/>
    </w:pPr>
    <w:rPr>
      <w:sz w:val="48"/>
      <w:szCs w:val="72"/>
      <w:lang w:val="en-US"/>
    </w:rPr>
  </w:style>
  <w:style w:type="character" w:customStyle="1" w:styleId="TitleChar">
    <w:name w:val="Title Char"/>
    <w:link w:val="Title"/>
    <w:rsid w:val="002502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2DA"/>
    <w:pPr>
      <w:tabs>
        <w:tab w:val="left" w:pos="3600"/>
        <w:tab w:val="left" w:pos="3958"/>
      </w:tabs>
    </w:pPr>
  </w:style>
  <w:style w:type="paragraph" w:customStyle="1" w:styleId="Note">
    <w:name w:val="Note"/>
    <w:basedOn w:val="BodyText"/>
    <w:rsid w:val="002502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2DA"/>
    <w:pPr>
      <w:framePr w:wrap="auto" w:hAnchor="text" w:y="6049"/>
    </w:pPr>
    <w:rPr>
      <w:color w:val="000000"/>
      <w:sz w:val="40"/>
    </w:rPr>
  </w:style>
  <w:style w:type="paragraph" w:customStyle="1" w:styleId="TOCTitle">
    <w:name w:val="TOCTitle"/>
    <w:basedOn w:val="Heading1"/>
    <w:rsid w:val="002502DA"/>
    <w:pPr>
      <w:spacing w:after="240"/>
      <w:jc w:val="center"/>
      <w:outlineLvl w:val="9"/>
    </w:pPr>
    <w:rPr>
      <w:caps/>
    </w:rPr>
  </w:style>
  <w:style w:type="paragraph" w:customStyle="1" w:styleId="Version">
    <w:name w:val="Version"/>
    <w:rsid w:val="002502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02DA"/>
    <w:pPr>
      <w:numPr>
        <w:numId w:val="13"/>
      </w:numPr>
      <w:tabs>
        <w:tab w:val="clear" w:pos="680"/>
      </w:tabs>
    </w:pPr>
  </w:style>
  <w:style w:type="paragraph" w:styleId="Index1">
    <w:name w:val="index 1"/>
    <w:basedOn w:val="Normal"/>
    <w:next w:val="Normal"/>
    <w:semiHidden/>
    <w:rsid w:val="002502DA"/>
    <w:pPr>
      <w:keepNext w:val="0"/>
      <w:tabs>
        <w:tab w:val="right" w:pos="4176"/>
      </w:tabs>
      <w:ind w:left="198" w:hanging="198"/>
    </w:pPr>
    <w:rPr>
      <w:rFonts w:ascii="Garamond" w:hAnsi="Garamond"/>
    </w:rPr>
  </w:style>
  <w:style w:type="paragraph" w:styleId="IndexHeading">
    <w:name w:val="index heading"/>
    <w:basedOn w:val="Normal"/>
    <w:next w:val="Index1"/>
    <w:semiHidden/>
    <w:rsid w:val="002502DA"/>
    <w:pPr>
      <w:spacing w:before="120" w:after="120"/>
    </w:pPr>
    <w:rPr>
      <w:rFonts w:ascii="Arial" w:hAnsi="Arial"/>
      <w:b/>
      <w:color w:val="918585"/>
      <w:sz w:val="24"/>
    </w:rPr>
  </w:style>
  <w:style w:type="paragraph" w:customStyle="1" w:styleId="Chapter">
    <w:name w:val="Chapter"/>
    <w:basedOn w:val="Normal"/>
    <w:rsid w:val="002502DA"/>
    <w:pPr>
      <w:spacing w:before="240"/>
    </w:pPr>
    <w:rPr>
      <w:rFonts w:ascii="Times New Roman" w:hAnsi="Times New Roman"/>
      <w:smallCaps/>
      <w:spacing w:val="80"/>
      <w:sz w:val="28"/>
    </w:rPr>
  </w:style>
  <w:style w:type="paragraph" w:customStyle="1" w:styleId="InChapter">
    <w:name w:val="InChapter"/>
    <w:basedOn w:val="Heading3"/>
    <w:rsid w:val="002502DA"/>
    <w:pPr>
      <w:spacing w:after="240"/>
      <w:outlineLvl w:val="9"/>
    </w:pPr>
    <w:rPr>
      <w:noProof/>
    </w:rPr>
  </w:style>
  <w:style w:type="paragraph" w:styleId="Index2">
    <w:name w:val="index 2"/>
    <w:basedOn w:val="Normal"/>
    <w:next w:val="Normal"/>
    <w:semiHidden/>
    <w:rsid w:val="002502DA"/>
    <w:pPr>
      <w:tabs>
        <w:tab w:val="right" w:pos="4176"/>
      </w:tabs>
      <w:ind w:left="568" w:hanging="284"/>
    </w:pPr>
    <w:rPr>
      <w:rFonts w:ascii="Garamond" w:hAnsi="Garamond"/>
    </w:rPr>
  </w:style>
  <w:style w:type="paragraph" w:customStyle="1" w:styleId="Byline">
    <w:name w:val="Byline"/>
    <w:rsid w:val="002502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2DA"/>
    <w:pPr>
      <w:tabs>
        <w:tab w:val="clear" w:pos="3600"/>
        <w:tab w:val="clear" w:pos="3958"/>
      </w:tabs>
      <w:jc w:val="right"/>
    </w:pPr>
  </w:style>
  <w:style w:type="character" w:styleId="Emphasis">
    <w:name w:val="Emphasis"/>
    <w:qFormat/>
    <w:rsid w:val="002502DA"/>
    <w:rPr>
      <w:i/>
    </w:rPr>
  </w:style>
  <w:style w:type="paragraph" w:styleId="Caption">
    <w:name w:val="caption"/>
    <w:basedOn w:val="BodyText"/>
    <w:next w:val="Normal"/>
    <w:qFormat/>
    <w:rsid w:val="002502DA"/>
    <w:pPr>
      <w:framePr w:w="2268" w:hSpace="181" w:vSpace="181" w:wrap="around" w:vAnchor="text" w:hAnchor="page" w:x="1135" w:y="285" w:anchorLock="1"/>
    </w:pPr>
    <w:rPr>
      <w:i/>
    </w:rPr>
  </w:style>
  <w:style w:type="paragraph" w:customStyle="1" w:styleId="MiniTOCTitle">
    <w:name w:val="MiniTOCTitle"/>
    <w:basedOn w:val="Heading4"/>
    <w:rsid w:val="002502DA"/>
    <w:pPr>
      <w:spacing w:before="240"/>
      <w:outlineLvl w:val="9"/>
    </w:pPr>
    <w:rPr>
      <w:noProof/>
      <w:sz w:val="24"/>
    </w:rPr>
  </w:style>
  <w:style w:type="paragraph" w:customStyle="1" w:styleId="MiniTOCItem">
    <w:name w:val="MiniTOCItem"/>
    <w:basedOn w:val="ListBullet"/>
    <w:rsid w:val="002502DA"/>
    <w:pPr>
      <w:numPr>
        <w:numId w:val="0"/>
      </w:numPr>
      <w:tabs>
        <w:tab w:val="right" w:leader="dot" w:pos="6521"/>
      </w:tabs>
      <w:spacing w:before="0" w:after="0"/>
    </w:pPr>
  </w:style>
  <w:style w:type="paragraph" w:customStyle="1" w:styleId="TOFTitle">
    <w:name w:val="TOFTitle"/>
    <w:basedOn w:val="TOCTitle"/>
    <w:rsid w:val="002502DA"/>
  </w:style>
  <w:style w:type="paragraph" w:styleId="TableofFigures">
    <w:name w:val="table of figures"/>
    <w:basedOn w:val="Normal"/>
    <w:next w:val="Normal"/>
    <w:semiHidden/>
    <w:rsid w:val="002502DA"/>
    <w:pPr>
      <w:tabs>
        <w:tab w:val="right" w:leader="dot" w:pos="9072"/>
      </w:tabs>
      <w:ind w:left="970" w:hanging="403"/>
    </w:pPr>
    <w:rPr>
      <w:rFonts w:ascii="Times New Roman" w:hAnsi="Times New Roman"/>
      <w:b/>
    </w:rPr>
  </w:style>
  <w:style w:type="paragraph" w:styleId="ListNumber">
    <w:name w:val="List Number"/>
    <w:basedOn w:val="List"/>
    <w:rsid w:val="002502DA"/>
    <w:pPr>
      <w:numPr>
        <w:numId w:val="10"/>
      </w:numPr>
    </w:pPr>
  </w:style>
  <w:style w:type="character" w:customStyle="1" w:styleId="WingdingSymbols">
    <w:name w:val="Wingding Symbols"/>
    <w:rsid w:val="002502DA"/>
    <w:rPr>
      <w:rFonts w:ascii="Wingdings" w:hAnsi="Wingdings"/>
    </w:rPr>
  </w:style>
  <w:style w:type="paragraph" w:customStyle="1" w:styleId="TableHeading">
    <w:name w:val="Table Heading"/>
    <w:basedOn w:val="HeadingBase"/>
    <w:rsid w:val="002502DA"/>
    <w:pPr>
      <w:keepLines/>
      <w:pBdr>
        <w:bottom w:val="single" w:sz="6" w:space="1" w:color="918585"/>
      </w:pBdr>
      <w:spacing w:before="240"/>
    </w:pPr>
  </w:style>
  <w:style w:type="character" w:customStyle="1" w:styleId="HotSpot">
    <w:name w:val="HotSpot"/>
    <w:rsid w:val="002502DA"/>
    <w:rPr>
      <w:color w:val="0033CC"/>
      <w:u w:val="none"/>
    </w:rPr>
  </w:style>
  <w:style w:type="paragraph" w:customStyle="1" w:styleId="BodyTextRight">
    <w:name w:val="Body Text Right"/>
    <w:basedOn w:val="BodyText"/>
    <w:rsid w:val="002502DA"/>
    <w:pPr>
      <w:spacing w:before="0" w:after="0"/>
      <w:jc w:val="right"/>
    </w:pPr>
  </w:style>
  <w:style w:type="paragraph" w:styleId="Index3">
    <w:name w:val="index 3"/>
    <w:basedOn w:val="ListNumber2"/>
    <w:next w:val="Normal"/>
    <w:semiHidden/>
    <w:rsid w:val="002502DA"/>
    <w:pPr>
      <w:numPr>
        <w:numId w:val="0"/>
      </w:numPr>
      <w:tabs>
        <w:tab w:val="right" w:leader="dot" w:pos="4176"/>
      </w:tabs>
    </w:pPr>
  </w:style>
  <w:style w:type="paragraph" w:styleId="ListNumber2">
    <w:name w:val="List Number 2"/>
    <w:basedOn w:val="List2"/>
    <w:rsid w:val="002502DA"/>
    <w:pPr>
      <w:numPr>
        <w:numId w:val="9"/>
      </w:numPr>
      <w:tabs>
        <w:tab w:val="clear" w:pos="1060"/>
      </w:tabs>
    </w:pPr>
  </w:style>
  <w:style w:type="paragraph" w:customStyle="1" w:styleId="MarginNote">
    <w:name w:val="Margin Note"/>
    <w:basedOn w:val="BodyText"/>
    <w:rsid w:val="002502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2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502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02DA"/>
    <w:rPr>
      <w:sz w:val="32"/>
    </w:rPr>
  </w:style>
  <w:style w:type="paragraph" w:customStyle="1" w:styleId="HeadingProcedure">
    <w:name w:val="Heading Procedure"/>
    <w:basedOn w:val="HeadingBase"/>
    <w:next w:val="Normal"/>
    <w:rsid w:val="002502DA"/>
    <w:pPr>
      <w:tabs>
        <w:tab w:val="left" w:pos="0"/>
      </w:tabs>
      <w:spacing w:before="120" w:after="60"/>
    </w:pPr>
    <w:rPr>
      <w:i/>
      <w:color w:val="918585"/>
      <w:sz w:val="22"/>
    </w:rPr>
  </w:style>
  <w:style w:type="paragraph" w:customStyle="1" w:styleId="TableBodyText">
    <w:name w:val="Table Body Text"/>
    <w:basedOn w:val="BodyText"/>
    <w:rsid w:val="002502DA"/>
    <w:pPr>
      <w:spacing w:before="60" w:after="60"/>
    </w:pPr>
  </w:style>
  <w:style w:type="paragraph" w:styleId="ListContinue">
    <w:name w:val="List Continue"/>
    <w:basedOn w:val="List"/>
    <w:rsid w:val="002502DA"/>
    <w:pPr>
      <w:ind w:firstLine="0"/>
    </w:pPr>
  </w:style>
  <w:style w:type="paragraph" w:customStyle="1" w:styleId="ListNote">
    <w:name w:val="List Note"/>
    <w:basedOn w:val="List"/>
    <w:rsid w:val="002502DA"/>
    <w:pPr>
      <w:pBdr>
        <w:top w:val="single" w:sz="6" w:space="2" w:color="918585"/>
        <w:bottom w:val="single" w:sz="6" w:space="2" w:color="918585"/>
      </w:pBdr>
      <w:tabs>
        <w:tab w:val="left" w:pos="1021"/>
      </w:tabs>
      <w:ind w:firstLine="0"/>
    </w:pPr>
  </w:style>
  <w:style w:type="paragraph" w:customStyle="1" w:styleId="Warning">
    <w:name w:val="Warning"/>
    <w:basedOn w:val="BodyText"/>
    <w:rsid w:val="002502DA"/>
    <w:pPr>
      <w:shd w:val="clear" w:color="auto" w:fill="D9D9D9"/>
      <w:tabs>
        <w:tab w:val="left" w:pos="992"/>
      </w:tabs>
      <w:ind w:left="119" w:right="119"/>
    </w:pPr>
    <w:rPr>
      <w:sz w:val="20"/>
    </w:rPr>
  </w:style>
  <w:style w:type="paragraph" w:customStyle="1" w:styleId="MarginIcons">
    <w:name w:val="Margin Icons"/>
    <w:basedOn w:val="BodyText"/>
    <w:rsid w:val="002502D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502DA"/>
    <w:rPr>
      <w:rFonts w:ascii="Courier New" w:hAnsi="Courier New"/>
    </w:rPr>
  </w:style>
  <w:style w:type="paragraph" w:customStyle="1" w:styleId="NoteBullet">
    <w:name w:val="Note Bullet"/>
    <w:basedOn w:val="Note"/>
    <w:rsid w:val="002502DA"/>
    <w:pPr>
      <w:tabs>
        <w:tab w:val="clear" w:pos="680"/>
      </w:tabs>
      <w:spacing w:before="60" w:after="60"/>
    </w:pPr>
  </w:style>
  <w:style w:type="paragraph" w:customStyle="1" w:styleId="SubHeading2">
    <w:name w:val="SubHeading2"/>
    <w:basedOn w:val="HeadingBase"/>
    <w:rsid w:val="002502DA"/>
    <w:pPr>
      <w:spacing w:before="240" w:after="60"/>
    </w:pPr>
    <w:rPr>
      <w:sz w:val="20"/>
    </w:rPr>
  </w:style>
  <w:style w:type="paragraph" w:customStyle="1" w:styleId="SubHeading1">
    <w:name w:val="SubHeading1"/>
    <w:basedOn w:val="HeadingBase"/>
    <w:rsid w:val="002502DA"/>
    <w:pPr>
      <w:spacing w:before="240" w:after="60"/>
    </w:pPr>
    <w:rPr>
      <w:color w:val="918585"/>
      <w:sz w:val="22"/>
    </w:rPr>
  </w:style>
  <w:style w:type="paragraph" w:customStyle="1" w:styleId="SideHeading">
    <w:name w:val="Side Heading"/>
    <w:basedOn w:val="HeadingBase"/>
    <w:rsid w:val="002502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2DA"/>
    <w:pPr>
      <w:tabs>
        <w:tab w:val="num" w:pos="360"/>
      </w:tabs>
    </w:pPr>
  </w:style>
  <w:style w:type="paragraph" w:styleId="PlainText">
    <w:name w:val="Plain Text"/>
    <w:basedOn w:val="Normal"/>
    <w:link w:val="PlainTextChar"/>
    <w:rsid w:val="002502DA"/>
    <w:rPr>
      <w:sz w:val="20"/>
    </w:rPr>
  </w:style>
  <w:style w:type="character" w:customStyle="1" w:styleId="PlainTextChar">
    <w:name w:val="Plain Text Char"/>
    <w:basedOn w:val="DefaultParagraphFont"/>
    <w:link w:val="PlainText"/>
    <w:rsid w:val="002502DA"/>
    <w:rPr>
      <w:rFonts w:ascii="Courier New" w:eastAsia="Times New Roman" w:hAnsi="Courier New" w:cs="Times New Roman"/>
      <w:sz w:val="20"/>
      <w:szCs w:val="20"/>
      <w:lang w:val="en-US" w:eastAsia="en-US"/>
    </w:rPr>
  </w:style>
  <w:style w:type="character" w:customStyle="1" w:styleId="MenuOption">
    <w:name w:val="Menu Option"/>
    <w:rsid w:val="002502DA"/>
    <w:rPr>
      <w:b/>
      <w:smallCaps/>
    </w:rPr>
  </w:style>
  <w:style w:type="paragraph" w:customStyle="1" w:styleId="TableListNumber">
    <w:name w:val="Table List Number"/>
    <w:basedOn w:val="ListNumber"/>
    <w:rsid w:val="002502DA"/>
    <w:pPr>
      <w:numPr>
        <w:numId w:val="0"/>
      </w:numPr>
    </w:pPr>
  </w:style>
  <w:style w:type="paragraph" w:styleId="TOC4">
    <w:name w:val="toc 4"/>
    <w:basedOn w:val="TOCBase"/>
    <w:next w:val="Normal"/>
    <w:semiHidden/>
    <w:rsid w:val="002502DA"/>
    <w:pPr>
      <w:tabs>
        <w:tab w:val="right" w:leader="dot" w:pos="9071"/>
      </w:tabs>
      <w:ind w:left="1701"/>
    </w:pPr>
  </w:style>
  <w:style w:type="paragraph" w:customStyle="1" w:styleId="ListAlpha">
    <w:name w:val="List Alpha"/>
    <w:basedOn w:val="List"/>
    <w:rsid w:val="002502DA"/>
    <w:pPr>
      <w:numPr>
        <w:numId w:val="8"/>
      </w:numPr>
    </w:pPr>
  </w:style>
  <w:style w:type="paragraph" w:customStyle="1" w:styleId="ListAlpha2">
    <w:name w:val="List Alpha 2"/>
    <w:basedOn w:val="List2"/>
    <w:rsid w:val="002502DA"/>
    <w:pPr>
      <w:numPr>
        <w:numId w:val="7"/>
      </w:numPr>
    </w:pPr>
  </w:style>
  <w:style w:type="paragraph" w:styleId="List3">
    <w:name w:val="List 3"/>
    <w:basedOn w:val="BodyText"/>
    <w:rsid w:val="002502DA"/>
    <w:pPr>
      <w:tabs>
        <w:tab w:val="left" w:pos="1021"/>
      </w:tabs>
      <w:spacing w:before="60" w:after="60"/>
      <w:ind w:left="1020" w:hanging="340"/>
    </w:pPr>
  </w:style>
  <w:style w:type="paragraph" w:styleId="List4">
    <w:name w:val="List 4"/>
    <w:basedOn w:val="BodyText"/>
    <w:rsid w:val="002502DA"/>
    <w:pPr>
      <w:tabs>
        <w:tab w:val="left" w:pos="1361"/>
      </w:tabs>
      <w:spacing w:before="60" w:after="60"/>
      <w:ind w:left="1361" w:hanging="340"/>
    </w:pPr>
  </w:style>
  <w:style w:type="paragraph" w:styleId="List5">
    <w:name w:val="List 5"/>
    <w:basedOn w:val="BodyText"/>
    <w:rsid w:val="002502DA"/>
    <w:pPr>
      <w:tabs>
        <w:tab w:val="left" w:pos="1701"/>
      </w:tabs>
      <w:spacing w:before="60" w:after="60"/>
      <w:ind w:left="1701" w:hanging="340"/>
    </w:pPr>
  </w:style>
  <w:style w:type="paragraph" w:styleId="ListBullet3">
    <w:name w:val="List Bullet 3"/>
    <w:basedOn w:val="List3"/>
    <w:rsid w:val="002502DA"/>
    <w:pPr>
      <w:numPr>
        <w:numId w:val="14"/>
      </w:numPr>
      <w:tabs>
        <w:tab w:val="clear" w:pos="1021"/>
      </w:tabs>
      <w:ind w:left="1037" w:hanging="357"/>
    </w:pPr>
  </w:style>
  <w:style w:type="paragraph" w:styleId="ListBullet4">
    <w:name w:val="List Bullet 4"/>
    <w:basedOn w:val="List4"/>
    <w:rsid w:val="002502DA"/>
    <w:pPr>
      <w:numPr>
        <w:numId w:val="2"/>
      </w:numPr>
    </w:pPr>
  </w:style>
  <w:style w:type="paragraph" w:styleId="ListBullet5">
    <w:name w:val="List Bullet 5"/>
    <w:basedOn w:val="List5"/>
    <w:rsid w:val="002502DA"/>
    <w:pPr>
      <w:numPr>
        <w:numId w:val="3"/>
      </w:numPr>
    </w:pPr>
  </w:style>
  <w:style w:type="paragraph" w:styleId="ListContinue2">
    <w:name w:val="List Continue 2"/>
    <w:basedOn w:val="List2"/>
    <w:rsid w:val="002502DA"/>
    <w:pPr>
      <w:ind w:firstLine="0"/>
    </w:pPr>
  </w:style>
  <w:style w:type="paragraph" w:styleId="ListContinue3">
    <w:name w:val="List Continue 3"/>
    <w:basedOn w:val="List3"/>
    <w:rsid w:val="002502DA"/>
    <w:pPr>
      <w:ind w:left="1021" w:firstLine="0"/>
    </w:pPr>
  </w:style>
  <w:style w:type="paragraph" w:styleId="ListContinue4">
    <w:name w:val="List Continue 4"/>
    <w:basedOn w:val="List4"/>
    <w:rsid w:val="002502DA"/>
    <w:pPr>
      <w:ind w:firstLine="0"/>
    </w:pPr>
  </w:style>
  <w:style w:type="paragraph" w:styleId="ListContinue5">
    <w:name w:val="List Continue 5"/>
    <w:basedOn w:val="List5"/>
    <w:rsid w:val="002502DA"/>
    <w:pPr>
      <w:ind w:firstLine="0"/>
    </w:pPr>
  </w:style>
  <w:style w:type="paragraph" w:styleId="ListNumber3">
    <w:name w:val="List Number 3"/>
    <w:basedOn w:val="List3"/>
    <w:rsid w:val="002502DA"/>
    <w:pPr>
      <w:numPr>
        <w:numId w:val="4"/>
      </w:numPr>
    </w:pPr>
  </w:style>
  <w:style w:type="paragraph" w:styleId="ListNumber4">
    <w:name w:val="List Number 4"/>
    <w:basedOn w:val="List4"/>
    <w:rsid w:val="002502DA"/>
    <w:pPr>
      <w:numPr>
        <w:numId w:val="5"/>
      </w:numPr>
    </w:pPr>
  </w:style>
  <w:style w:type="paragraph" w:styleId="ListNumber5">
    <w:name w:val="List Number 5"/>
    <w:basedOn w:val="List5"/>
    <w:rsid w:val="002502DA"/>
    <w:pPr>
      <w:numPr>
        <w:numId w:val="6"/>
      </w:numPr>
    </w:pPr>
  </w:style>
  <w:style w:type="paragraph" w:styleId="BlockText">
    <w:name w:val="Block Text"/>
    <w:basedOn w:val="Normal"/>
    <w:rsid w:val="002502DA"/>
    <w:pPr>
      <w:spacing w:after="120"/>
      <w:ind w:left="1440" w:right="1440"/>
    </w:pPr>
  </w:style>
  <w:style w:type="character" w:customStyle="1" w:styleId="Subscript">
    <w:name w:val="Subscript"/>
    <w:rsid w:val="002502DA"/>
    <w:rPr>
      <w:sz w:val="16"/>
      <w:vertAlign w:val="subscript"/>
    </w:rPr>
  </w:style>
  <w:style w:type="character" w:customStyle="1" w:styleId="Superscript">
    <w:name w:val="Superscript"/>
    <w:rsid w:val="002502DA"/>
    <w:rPr>
      <w:sz w:val="16"/>
      <w:vertAlign w:val="superscript"/>
    </w:rPr>
  </w:style>
  <w:style w:type="character" w:customStyle="1" w:styleId="Symbols">
    <w:name w:val="Symbols"/>
    <w:rsid w:val="002502DA"/>
    <w:rPr>
      <w:rFonts w:ascii="Symbol" w:hAnsi="Symbol"/>
    </w:rPr>
  </w:style>
  <w:style w:type="character" w:customStyle="1" w:styleId="MenuOptions">
    <w:name w:val="Menu Options"/>
    <w:rsid w:val="002502DA"/>
    <w:rPr>
      <w:rFonts w:ascii="Arial Narrow" w:hAnsi="Arial Narrow"/>
      <w:smallCaps/>
    </w:rPr>
  </w:style>
  <w:style w:type="character" w:customStyle="1" w:styleId="Buttons">
    <w:name w:val="Buttons"/>
    <w:rsid w:val="002502DA"/>
    <w:rPr>
      <w:b/>
    </w:rPr>
  </w:style>
  <w:style w:type="character" w:customStyle="1" w:styleId="Underlined">
    <w:name w:val="Underlined"/>
    <w:rsid w:val="002502DA"/>
    <w:rPr>
      <w:u w:val="single"/>
    </w:rPr>
  </w:style>
  <w:style w:type="paragraph" w:customStyle="1" w:styleId="TableBodyTextRight">
    <w:name w:val="Table Body Text Right"/>
    <w:basedOn w:val="TableBodyText"/>
    <w:rsid w:val="002502DA"/>
    <w:pPr>
      <w:widowControl w:val="0"/>
      <w:autoSpaceDE w:val="0"/>
      <w:autoSpaceDN w:val="0"/>
      <w:adjustRightInd w:val="0"/>
      <w:jc w:val="right"/>
    </w:pPr>
    <w:rPr>
      <w:rFonts w:cs="Arial"/>
      <w:szCs w:val="18"/>
    </w:rPr>
  </w:style>
  <w:style w:type="paragraph" w:customStyle="1" w:styleId="CopyrightText">
    <w:name w:val="Copyright Text"/>
    <w:basedOn w:val="BodyText"/>
    <w:rsid w:val="002502DA"/>
    <w:rPr>
      <w:sz w:val="18"/>
    </w:rPr>
  </w:style>
  <w:style w:type="paragraph" w:customStyle="1" w:styleId="BodySmallRight">
    <w:name w:val="Body Small Right"/>
    <w:basedOn w:val="BodyTextRight"/>
    <w:rsid w:val="002502DA"/>
    <w:rPr>
      <w:sz w:val="18"/>
      <w:szCs w:val="18"/>
    </w:rPr>
  </w:style>
  <w:style w:type="paragraph" w:customStyle="1" w:styleId="MarginEdition">
    <w:name w:val="Margin Edition"/>
    <w:basedOn w:val="MarginNote"/>
    <w:rsid w:val="002502DA"/>
    <w:pPr>
      <w:spacing w:before="0" w:after="0"/>
    </w:pPr>
    <w:rPr>
      <w:rFonts w:ascii="Times New Roman" w:hAnsi="Times New Roman"/>
      <w:color w:val="999999"/>
    </w:rPr>
  </w:style>
  <w:style w:type="paragraph" w:customStyle="1" w:styleId="Spacer">
    <w:name w:val="Spacer"/>
    <w:basedOn w:val="Normal"/>
    <w:rsid w:val="002502DA"/>
    <w:rPr>
      <w:sz w:val="2"/>
      <w:szCs w:val="2"/>
    </w:rPr>
  </w:style>
  <w:style w:type="character" w:customStyle="1" w:styleId="Small">
    <w:name w:val="Small"/>
    <w:rsid w:val="002502DA"/>
    <w:rPr>
      <w:sz w:val="16"/>
    </w:rPr>
  </w:style>
  <w:style w:type="paragraph" w:customStyle="1" w:styleId="WideTable">
    <w:name w:val="Wide Table"/>
    <w:basedOn w:val="Normal"/>
    <w:rsid w:val="002502DA"/>
    <w:pPr>
      <w:ind w:left="-1418"/>
    </w:pPr>
    <w:rPr>
      <w:sz w:val="2"/>
      <w:szCs w:val="2"/>
    </w:rPr>
  </w:style>
  <w:style w:type="character" w:styleId="PageNumber">
    <w:name w:val="page number"/>
    <w:rsid w:val="002502DA"/>
  </w:style>
  <w:style w:type="paragraph" w:styleId="Quote">
    <w:name w:val="Quote"/>
    <w:basedOn w:val="Heading1"/>
    <w:link w:val="QuoteChar"/>
    <w:qFormat/>
    <w:rsid w:val="002502DA"/>
    <w:rPr>
      <w:b w:val="0"/>
      <w:sz w:val="72"/>
      <w:szCs w:val="72"/>
      <w:lang w:val="en-NZ"/>
    </w:rPr>
  </w:style>
  <w:style w:type="character" w:customStyle="1" w:styleId="QuoteChar">
    <w:name w:val="Quote Char"/>
    <w:link w:val="Quote"/>
    <w:rsid w:val="002502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2DA"/>
    <w:pPr>
      <w:pageBreakBefore/>
    </w:pPr>
  </w:style>
  <w:style w:type="paragraph" w:customStyle="1" w:styleId="Border">
    <w:name w:val="Border"/>
    <w:basedOn w:val="Normal"/>
    <w:qFormat/>
    <w:rsid w:val="002502DA"/>
    <w:pPr>
      <w:pBdr>
        <w:top w:val="single" w:sz="18" w:space="1" w:color="auto"/>
      </w:pBdr>
    </w:pPr>
    <w:rPr>
      <w:rFonts w:ascii="Times New Roman" w:hAnsi="Times New Roman"/>
      <w:color w:val="FFFFFF"/>
      <w:sz w:val="2"/>
    </w:rPr>
  </w:style>
  <w:style w:type="character" w:styleId="IntenseEmphasis">
    <w:name w:val="Intense Emphasis"/>
    <w:uiPriority w:val="21"/>
    <w:qFormat/>
    <w:rsid w:val="002502DA"/>
    <w:rPr>
      <w:b/>
      <w:bCs/>
      <w:i/>
      <w:iCs/>
      <w:color w:val="auto"/>
    </w:rPr>
  </w:style>
  <w:style w:type="paragraph" w:styleId="IntenseQuote">
    <w:name w:val="Intense Quote"/>
    <w:basedOn w:val="Normal"/>
    <w:next w:val="Normal"/>
    <w:link w:val="IntenseQuoteChar"/>
    <w:uiPriority w:val="30"/>
    <w:qFormat/>
    <w:rsid w:val="002502D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502DA"/>
    <w:rPr>
      <w:rFonts w:ascii="Courier New" w:eastAsia="Times New Roman" w:hAnsi="Courier New" w:cs="Times New Roman"/>
      <w:b/>
      <w:bCs/>
      <w:i/>
      <w:iCs/>
      <w:szCs w:val="20"/>
      <w:lang w:val="en-US" w:eastAsia="en-US"/>
    </w:rPr>
  </w:style>
  <w:style w:type="character" w:styleId="SubtleReference">
    <w:name w:val="Subtle Reference"/>
    <w:uiPriority w:val="31"/>
    <w:qFormat/>
    <w:rsid w:val="002502DA"/>
    <w:rPr>
      <w:smallCaps/>
      <w:color w:val="auto"/>
      <w:u w:val="single"/>
    </w:rPr>
  </w:style>
  <w:style w:type="character" w:styleId="IntenseReference">
    <w:name w:val="Intense Reference"/>
    <w:uiPriority w:val="32"/>
    <w:qFormat/>
    <w:rsid w:val="002502DA"/>
    <w:rPr>
      <w:b/>
      <w:bCs/>
      <w:smallCaps/>
      <w:color w:val="auto"/>
      <w:spacing w:val="5"/>
      <w:u w:val="single"/>
    </w:rPr>
  </w:style>
  <w:style w:type="paragraph" w:customStyle="1" w:styleId="2ColumnHeading">
    <w:name w:val="2Column Heading"/>
    <w:basedOn w:val="BodyText"/>
    <w:qFormat/>
    <w:rsid w:val="002502DA"/>
    <w:pPr>
      <w:spacing w:after="60"/>
      <w:ind w:left="-2268"/>
    </w:pPr>
    <w:rPr>
      <w:b/>
    </w:rPr>
  </w:style>
  <w:style w:type="paragraph" w:customStyle="1" w:styleId="Heading1TOC">
    <w:name w:val="Heading1 TOC"/>
    <w:basedOn w:val="Normal"/>
    <w:qFormat/>
    <w:rsid w:val="002502DA"/>
    <w:pPr>
      <w:spacing w:before="240" w:after="120"/>
    </w:pPr>
    <w:rPr>
      <w:rFonts w:ascii="Times New Roman" w:hAnsi="Times New Roman"/>
      <w:b/>
      <w:sz w:val="32"/>
    </w:rPr>
  </w:style>
  <w:style w:type="paragraph" w:customStyle="1" w:styleId="Heading2TOC">
    <w:name w:val="Heading2 TOC"/>
    <w:basedOn w:val="Normal"/>
    <w:qFormat/>
    <w:rsid w:val="002502DA"/>
    <w:pPr>
      <w:spacing w:before="240" w:after="60"/>
    </w:pPr>
    <w:rPr>
      <w:rFonts w:ascii="Times New Roman" w:hAnsi="Times New Roman"/>
      <w:b/>
      <w:sz w:val="28"/>
    </w:rPr>
  </w:style>
  <w:style w:type="character" w:customStyle="1" w:styleId="Underline">
    <w:name w:val="Underline"/>
    <w:qFormat/>
    <w:rsid w:val="002502DA"/>
    <w:rPr>
      <w:u w:val="single"/>
    </w:rPr>
  </w:style>
  <w:style w:type="paragraph" w:styleId="BalloonText">
    <w:name w:val="Balloon Text"/>
    <w:basedOn w:val="Normal"/>
    <w:link w:val="BalloonTextChar"/>
    <w:rsid w:val="002502DA"/>
    <w:rPr>
      <w:rFonts w:ascii="Tahoma" w:hAnsi="Tahoma" w:cs="Tahoma"/>
      <w:sz w:val="16"/>
      <w:szCs w:val="16"/>
    </w:rPr>
  </w:style>
  <w:style w:type="character" w:customStyle="1" w:styleId="BalloonTextChar">
    <w:name w:val="Balloon Text Char"/>
    <w:link w:val="BalloonText"/>
    <w:rsid w:val="002502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02D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502D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7268</Characters>
  <Application>Microsoft Office Word</Application>
  <DocSecurity>0</DocSecurity>
  <Lines>257</Lines>
  <Paragraphs>126</Paragraphs>
  <ScaleCrop>false</ScaleCrop>
  <Company>Author-it Software Corporation Ltd.</Company>
  <LinksUpToDate>false</LinksUpToDate>
  <CharactersWithSpaces>8315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MSACMC614A Develop a communications strategy to support production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2012-05-26T18:22:00Z</dcterms:created>
  <dcterms:modified xsi:type="dcterms:W3CDTF">2012-05-26T18:22:00Z</dcterms:modified>
</cp:coreProperties>
</file>