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921" w:rsidP="00606921">
      <w:pPr>
        <w:pStyle w:val="Title"/>
      </w:pPr>
      <w:r>
        <w:fldChar w:fldCharType="begin"/>
      </w:r>
      <w:r>
        <w:instrText xml:space="preserve"> TITLE   \* MERGEFORMAT </w:instrText>
      </w:r>
      <w:r>
        <w:fldChar w:fldCharType="separate"/>
      </w:r>
      <w:r>
        <w:t>MSACMC611A Manage people relationships</w:t>
      </w:r>
      <w:r>
        <w:fldChar w:fldCharType="end"/>
      </w:r>
    </w:p>
    <w:p w:rsidR="00606921" w:rsidP="00606921">
      <w:pPr>
        <w:pStyle w:val="Version"/>
        <w:sectPr w:rsidSect="00C47D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7D07" w:rsidP="00C47D07">
      <w:pPr>
        <w:pStyle w:val="SuperHeading"/>
      </w:pPr>
      <w:r w:rsidRPr="00C47D07">
        <w:t>MSACMC611A Manage people relationships</w:t>
      </w:r>
    </w:p>
    <w:p w:rsidR="00000000" w:rsidRPr="00C47D07" w:rsidP="00C47D07">
      <w:pPr>
        <w:pStyle w:val="SuperHeading"/>
      </w:pPr>
    </w:p>
    <w:p w:rsidR="00000000" w:rsidRPr="00C47D07" w:rsidP="00C47D07">
      <w:pPr>
        <w:pStyle w:val="Heading1"/>
      </w:pPr>
      <w:bookmarkStart w:id="1" w:name="O_99963"/>
      <w:bookmarkEnd w:id="1"/>
      <w:r w:rsidRPr="00C47D07">
        <w:t>Modification History</w:t>
      </w:r>
    </w:p>
    <w:p w:rsidR="00000000" w:rsidRPr="00C47D07" w:rsidP="00C47D07">
      <w:pPr>
        <w:pStyle w:val="BodyText"/>
      </w:pPr>
      <w:r w:rsidRPr="00C47D07">
        <w:t>Not applicable.</w:t>
      </w:r>
    </w:p>
    <w:p w:rsidR="00000000" w:rsidRPr="00C47D07" w:rsidP="00C47D07">
      <w:pPr>
        <w:pStyle w:val="AllowPageBreak"/>
      </w:pPr>
    </w:p>
    <w:p w:rsidR="00000000" w:rsidRPr="00C47D07" w:rsidP="00C47D07">
      <w:pPr>
        <w:pStyle w:val="Heading1"/>
      </w:pPr>
      <w:bookmarkStart w:id="2" w:name="O_99964"/>
      <w:bookmarkEnd w:id="2"/>
      <w:r w:rsidRPr="00C47D07">
        <w:t>Unit Descriptor</w:t>
      </w:r>
    </w:p>
    <w:tbl>
      <w:tblPr>
        <w:tblW w:w="0" w:type="auto"/>
        <w:tblLayout w:type="fixed"/>
        <w:tblCellMar>
          <w:left w:w="62" w:type="dxa"/>
          <w:right w:w="62" w:type="dxa"/>
        </w:tblCellMar>
        <w:tblLook w:val="0000"/>
      </w:tblPr>
      <w:tblGrid>
        <w:gridCol w:w="2937"/>
        <w:gridCol w:w="5585"/>
      </w:tblGrid>
      <w:tr w:rsidTr="006069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BodyText"/>
            </w:pPr>
            <w:r w:rsidRPr="00C47D07">
              <w:t>This unit covers the knowledge and skills needed to manage the human relationship aspects of implementing and oper</w:t>
            </w:r>
            <w:r w:rsidRPr="00C47D07">
              <w:t>ating competitive manufacturing systems.</w:t>
            </w:r>
          </w:p>
        </w:tc>
      </w:tr>
    </w:tbl>
    <w:p w:rsidR="00000000" w:rsidRPr="00C47D07" w:rsidP="00C47D07">
      <w:pPr>
        <w:pStyle w:val="BodyText"/>
      </w:pPr>
    </w:p>
    <w:p w:rsidR="00000000" w:rsidRPr="00C47D07" w:rsidP="00C47D07">
      <w:pPr>
        <w:pStyle w:val="AllowPageBreak"/>
      </w:pPr>
    </w:p>
    <w:p w:rsidR="00000000" w:rsidRPr="00C47D07" w:rsidP="00C47D07">
      <w:pPr>
        <w:pStyle w:val="Heading1"/>
      </w:pPr>
      <w:bookmarkStart w:id="3" w:name="O_99965"/>
      <w:bookmarkEnd w:id="3"/>
      <w:r w:rsidRPr="00C47D07">
        <w:t>Application of the Unit</w:t>
      </w:r>
    </w:p>
    <w:tbl>
      <w:tblPr>
        <w:tblW w:w="0" w:type="auto"/>
        <w:tblLayout w:type="fixed"/>
        <w:tblCellMar>
          <w:left w:w="62" w:type="dxa"/>
          <w:right w:w="62" w:type="dxa"/>
        </w:tblCellMar>
        <w:tblLook w:val="0000"/>
      </w:tblPr>
      <w:tblGrid>
        <w:gridCol w:w="2937"/>
        <w:gridCol w:w="5585"/>
      </w:tblGrid>
      <w:tr w:rsidTr="00606921">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BodyText"/>
            </w:pPr>
            <w:r w:rsidRPr="00C47D07">
              <w:t xml:space="preserve">In a typical scenario, a person (who may be a manager, technical specialist or other person) is required to work with people, encourage them </w:t>
            </w:r>
            <w:r w:rsidRPr="00C47D07">
              <w:t>to accept change and also to increase the quality, quantity and reliability of output. Much of this is due to good relations with the employees and relevant people.</w:t>
            </w:r>
          </w:p>
          <w:p w:rsidR="00000000" w:rsidRPr="00C47D07" w:rsidP="00C47D07">
            <w:pPr>
              <w:pStyle w:val="BodyText"/>
            </w:pPr>
            <w:r w:rsidRPr="00C47D07">
              <w:t xml:space="preserve">This unit primarily requires on strong communication, teamwork, and problem solving skills </w:t>
            </w:r>
            <w:r w:rsidRPr="00C47D07">
              <w:t>to achieve effective relationships that support a competitive manufacturing environment. Initiative and enterprise and planning and organising are also required to ensure relationships are monitored and issues are resolved proactively. This also requires a</w:t>
            </w:r>
            <w:r w:rsidRPr="00C47D07">
              <w:t>spects of self management and learning to ensure improvement of own performance and communication skills.</w:t>
            </w:r>
          </w:p>
        </w:tc>
      </w:tr>
    </w:tbl>
    <w:p w:rsidR="00000000" w:rsidRPr="00C47D07" w:rsidP="00C47D07">
      <w:pPr>
        <w:pStyle w:val="BodyText"/>
      </w:pPr>
    </w:p>
    <w:p w:rsidR="00000000" w:rsidRPr="00C47D07" w:rsidP="00C47D07">
      <w:pPr>
        <w:pStyle w:val="AllowPageBreak"/>
      </w:pPr>
    </w:p>
    <w:p w:rsidR="00000000" w:rsidRPr="00C47D07" w:rsidP="00C47D07">
      <w:pPr>
        <w:pStyle w:val="Heading1"/>
      </w:pPr>
      <w:bookmarkStart w:id="4" w:name="O_99966"/>
      <w:bookmarkEnd w:id="4"/>
      <w:r w:rsidRPr="00C47D07">
        <w:t>Licensing/Regulatory Information</w:t>
      </w:r>
    </w:p>
    <w:p w:rsidR="00000000" w:rsidRPr="00C47D07" w:rsidP="00C47D07">
      <w:pPr>
        <w:pStyle w:val="BodyText"/>
      </w:pPr>
      <w:r w:rsidRPr="00C47D07">
        <w:t>Not applicable.</w:t>
      </w:r>
    </w:p>
    <w:p w:rsidR="00000000" w:rsidRPr="00C47D07" w:rsidP="00C47D07">
      <w:pPr>
        <w:pStyle w:val="AllowPageBreak"/>
      </w:pPr>
    </w:p>
    <w:p w:rsidR="00000000" w:rsidRPr="00C47D07" w:rsidP="00C47D07">
      <w:pPr>
        <w:pStyle w:val="Heading1"/>
      </w:pPr>
      <w:bookmarkStart w:id="5" w:name="O_99968"/>
      <w:bookmarkEnd w:id="5"/>
      <w:r w:rsidRPr="00C47D07">
        <w:t>Pre-Requisites</w:t>
      </w:r>
    </w:p>
    <w:tbl>
      <w:tblPr>
        <w:tblW w:w="0" w:type="auto"/>
        <w:tblLayout w:type="fixed"/>
        <w:tblCellMar>
          <w:left w:w="62" w:type="dxa"/>
          <w:right w:w="62" w:type="dxa"/>
        </w:tblCellMar>
        <w:tblLook w:val="0000"/>
      </w:tblPr>
      <w:tblGrid>
        <w:gridCol w:w="2937"/>
        <w:gridCol w:w="5585"/>
      </w:tblGrid>
      <w:tr w:rsidTr="006069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BodyText"/>
            </w:pPr>
          </w:p>
        </w:tc>
      </w:tr>
    </w:tbl>
    <w:p w:rsidR="00000000" w:rsidRPr="00C47D07" w:rsidP="00C47D07">
      <w:pPr>
        <w:pStyle w:val="BodyText"/>
      </w:pPr>
    </w:p>
    <w:p w:rsidR="00000000" w:rsidRPr="00C47D07" w:rsidP="00C47D07">
      <w:pPr>
        <w:pStyle w:val="AllowPageBreak"/>
      </w:pPr>
    </w:p>
    <w:p w:rsidR="00000000" w:rsidRPr="00C47D07" w:rsidP="00C47D07">
      <w:pPr>
        <w:pStyle w:val="Heading1"/>
      </w:pPr>
      <w:bookmarkStart w:id="6" w:name="O_99967"/>
      <w:bookmarkEnd w:id="6"/>
      <w:r w:rsidRPr="00C47D07">
        <w:t>Employability Skills Information</w:t>
      </w:r>
    </w:p>
    <w:tbl>
      <w:tblPr>
        <w:tblW w:w="0" w:type="auto"/>
        <w:tblLayout w:type="fixed"/>
        <w:tblCellMar>
          <w:left w:w="62" w:type="dxa"/>
          <w:right w:w="62" w:type="dxa"/>
        </w:tblCellMar>
        <w:tblLook w:val="0000"/>
      </w:tblPr>
      <w:tblGrid>
        <w:gridCol w:w="2937"/>
        <w:gridCol w:w="5585"/>
      </w:tblGrid>
      <w:tr w:rsidTr="006069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BodyText"/>
            </w:pPr>
            <w:r w:rsidRPr="00C47D07">
              <w:t>This unit contains employability skills.</w:t>
            </w:r>
          </w:p>
        </w:tc>
      </w:tr>
    </w:tbl>
    <w:p w:rsidR="00000000" w:rsidRPr="00C47D07" w:rsidP="00C47D07">
      <w:pPr>
        <w:pStyle w:val="BodyText"/>
      </w:pPr>
    </w:p>
    <w:p w:rsidR="00000000" w:rsidRPr="00C47D07" w:rsidP="00C47D07">
      <w:pPr>
        <w:pStyle w:val="AllowPageBreak"/>
      </w:pPr>
    </w:p>
    <w:p w:rsidR="00000000" w:rsidRPr="00C47D07" w:rsidP="00C47D07">
      <w:pPr>
        <w:pStyle w:val="Heading1"/>
      </w:pPr>
      <w:bookmarkStart w:id="7" w:name="O_99969"/>
      <w:bookmarkEnd w:id="7"/>
      <w:r w:rsidRPr="00C47D07">
        <w:t>Elements and Performance Criteria Pre-Content</w:t>
      </w:r>
    </w:p>
    <w:tbl>
      <w:tblPr>
        <w:tblW w:w="0" w:type="auto"/>
        <w:tblLayout w:type="fixed"/>
        <w:tblCellMar>
          <w:left w:w="62" w:type="dxa"/>
          <w:right w:w="62" w:type="dxa"/>
        </w:tblCellMar>
        <w:tblLook w:val="0000"/>
      </w:tblPr>
      <w:tblGrid>
        <w:gridCol w:w="2919"/>
        <w:gridCol w:w="5594"/>
      </w:tblGrid>
      <w:tr w:rsidTr="00606921">
        <w:tblPrEx>
          <w:tblW w:w="0" w:type="auto"/>
          <w:tblLayout w:type="fixed"/>
          <w:tblCellMar>
            <w:left w:w="62" w:type="dxa"/>
            <w:right w:w="62" w:type="dxa"/>
          </w:tblCellMar>
          <w:tblLook w:val="0000"/>
        </w:tblPrEx>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t>Elements describe the essential outcomes of a unit of competency.</w:t>
            </w:r>
          </w:p>
        </w:tc>
        <w:tc>
          <w:tcPr>
            <w:tcW w:w="559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BodyText"/>
            </w:pPr>
            <w:r w:rsidRPr="00C47D07">
              <w:t>Performance Criteria describe th</w:t>
            </w:r>
            <w:r w:rsidRPr="00C47D07">
              <w:t>e performance needed to demonstrate achievement of the Element. Where bold italicised text is used, further information is detailed in the required skills and knowledge section and the Range Statement. Assessment of performance is to be consistent with the</w:t>
            </w:r>
            <w:r w:rsidRPr="00C47D07">
              <w:t xml:space="preserve"> Evidence Guide.</w:t>
            </w:r>
          </w:p>
        </w:tc>
      </w:tr>
    </w:tbl>
    <w:p w:rsidR="00000000" w:rsidRPr="00C47D07" w:rsidP="00C47D07">
      <w:pPr>
        <w:pStyle w:val="BodyText"/>
      </w:pPr>
    </w:p>
    <w:p w:rsidR="00000000" w:rsidRPr="00C47D07" w:rsidP="00C47D07">
      <w:pPr>
        <w:pStyle w:val="AllowPageBreak"/>
      </w:pPr>
    </w:p>
    <w:p w:rsidR="00000000" w:rsidRPr="00C47D07" w:rsidP="00C47D07">
      <w:pPr>
        <w:pStyle w:val="Heading1"/>
      </w:pPr>
      <w:bookmarkStart w:id="8" w:name="O_99970"/>
      <w:bookmarkEnd w:id="8"/>
      <w:r w:rsidRPr="00C47D07">
        <w:t>Elements and Performance Criteria</w:t>
      </w:r>
    </w:p>
    <w:tbl>
      <w:tblPr>
        <w:tblW w:w="0" w:type="auto"/>
        <w:tblLayout w:type="fixed"/>
        <w:tblCellMar>
          <w:left w:w="62" w:type="dxa"/>
          <w:right w:w="62" w:type="dxa"/>
        </w:tblCellMar>
        <w:tblLook w:val="0000"/>
      </w:tblPr>
      <w:tblGrid>
        <w:gridCol w:w="2919"/>
        <w:gridCol w:w="5585"/>
        <w:gridCol w:w="18"/>
      </w:tblGrid>
      <w:tr w:rsidTr="00606921">
        <w:tblPrEx>
          <w:tblW w:w="0" w:type="auto"/>
          <w:tblLayout w:type="fixed"/>
          <w:tblCellMar>
            <w:left w:w="62" w:type="dxa"/>
            <w:right w:w="62" w:type="dxa"/>
          </w:tblCellMar>
          <w:tblLook w:val="0000"/>
        </w:tblPrEx>
        <w:trPr>
          <w:tblHeader/>
        </w:trPr>
        <w:tc>
          <w:tcPr>
            <w:tcW w:w="291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47D07" w:rsidP="00C47D07">
            <w:pPr>
              <w:pStyle w:val="BodyText"/>
            </w:pPr>
            <w:r w:rsidRPr="00C47D07">
              <w:rPr>
                <w:rStyle w:val="SpecialBold"/>
              </w:rPr>
              <w:t>ELEMENT</w:t>
            </w:r>
          </w:p>
        </w:tc>
        <w:tc>
          <w:tcPr>
            <w:tcW w:w="5603"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PERFORMANCE CRITERIA</w:t>
            </w:r>
          </w:p>
        </w:tc>
      </w:tr>
      <w:tr w:rsidTr="00606921">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List"/>
              <w:rPr>
                <w:lang w:val="en-NZ"/>
              </w:rPr>
            </w:pPr>
            <w:r w:rsidRPr="00C47D07">
              <w:t>1.</w:t>
            </w:r>
            <w:r w:rsidRPr="00C47D07">
              <w:tab/>
              <w:t>Develop an open environment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List2"/>
            </w:pPr>
            <w:r w:rsidRPr="00C47D07">
              <w:t>1.1.</w:t>
            </w:r>
            <w:r w:rsidRPr="00C47D07">
              <w:tab/>
              <w:t>Establish and maintain regular dialogue between all levels and all relevant sections of the organisation</w:t>
            </w:r>
          </w:p>
          <w:p w:rsidR="00000000" w:rsidRPr="00C47D07" w:rsidP="00C47D07">
            <w:pPr>
              <w:pStyle w:val="List2"/>
            </w:pPr>
            <w:r w:rsidRPr="00C47D07">
              <w:t>1.2.</w:t>
            </w:r>
            <w:r w:rsidRPr="00C47D07">
              <w:tab/>
            </w:r>
            <w:r w:rsidRPr="00C47D07">
              <w:t>Encourage a flow of communications in both directions</w:t>
            </w:r>
          </w:p>
          <w:p w:rsidR="00000000" w:rsidRPr="00C47D07" w:rsidP="00C47D07">
            <w:pPr>
              <w:pStyle w:val="List2"/>
            </w:pPr>
            <w:r w:rsidRPr="00C47D07">
              <w:t>1.3.</w:t>
            </w:r>
            <w:r w:rsidRPr="00C47D07">
              <w:tab/>
              <w:t xml:space="preserve">Identify </w:t>
            </w:r>
            <w:r w:rsidRPr="00C47D07">
              <w:rPr>
                <w:rStyle w:val="BoldandItalics"/>
              </w:rPr>
              <w:t>key personnel</w:t>
            </w:r>
            <w:r w:rsidRPr="00C47D07">
              <w:t xml:space="preserve"> for communications </w:t>
            </w:r>
          </w:p>
          <w:p w:rsidR="00000000" w:rsidRPr="00C47D07" w:rsidP="00C47D07">
            <w:pPr>
              <w:pStyle w:val="List2"/>
            </w:pPr>
            <w:r w:rsidRPr="00C47D07">
              <w:t>1.4.</w:t>
            </w:r>
            <w:r w:rsidRPr="00C47D07">
              <w:tab/>
              <w:t xml:space="preserve">Develop and maintain a </w:t>
            </w:r>
            <w:r w:rsidRPr="00C47D07">
              <w:rPr>
                <w:rStyle w:val="BoldandItalics"/>
              </w:rPr>
              <w:t>formal mechanism</w:t>
            </w:r>
            <w:r w:rsidRPr="00C47D07">
              <w:t xml:space="preserve"> for the flow of issues, concerns and suggestions in both directions </w:t>
            </w:r>
          </w:p>
          <w:p w:rsidR="00000000" w:rsidP="00C47D07">
            <w:pPr>
              <w:pStyle w:val="List2"/>
              <w:rPr>
                <w:lang w:val="en-NZ"/>
              </w:rPr>
            </w:pPr>
            <w:r w:rsidRPr="00C47D07">
              <w:t>1.5.</w:t>
            </w:r>
            <w:r w:rsidRPr="00C47D07">
              <w:tab/>
              <w:t>Develop and maintain regular and fr</w:t>
            </w:r>
            <w:r w:rsidRPr="00C47D07">
              <w:t>equent verbal communication with all key stakeholders</w:t>
            </w:r>
          </w:p>
        </w:tc>
      </w:tr>
      <w:tr w:rsidTr="00606921">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List"/>
              <w:rPr>
                <w:lang w:val="en-NZ"/>
              </w:rPr>
            </w:pPr>
            <w:r w:rsidRPr="00C47D07">
              <w:t>2.</w:t>
            </w:r>
            <w:r w:rsidRPr="00C47D07">
              <w:tab/>
              <w:t>Identify significant issues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List2"/>
            </w:pPr>
            <w:r w:rsidRPr="00C47D07">
              <w:t>2.1.</w:t>
            </w:r>
            <w:r w:rsidRPr="00C47D07">
              <w:tab/>
              <w:t>In liaison with relevant team members/</w:t>
            </w:r>
            <w:r w:rsidRPr="00C47D07">
              <w:rPr>
                <w:rStyle w:val="BoldandItalics"/>
              </w:rPr>
              <w:t>stakeholders</w:t>
            </w:r>
            <w:r w:rsidRPr="00C47D07">
              <w:t xml:space="preserve">, identify current and potential issues </w:t>
            </w:r>
          </w:p>
          <w:p w:rsidR="00000000" w:rsidRPr="00C47D07" w:rsidP="00C47D07">
            <w:pPr>
              <w:pStyle w:val="List2"/>
            </w:pPr>
            <w:r w:rsidRPr="00C47D07">
              <w:t>2.2.</w:t>
            </w:r>
            <w:r w:rsidRPr="00C47D07">
              <w:tab/>
              <w:t>Assist team members/stakeholders to formulate issues</w:t>
            </w:r>
          </w:p>
          <w:p w:rsidR="00000000" w:rsidRPr="00C47D07" w:rsidP="00C47D07">
            <w:pPr>
              <w:pStyle w:val="List2"/>
            </w:pPr>
            <w:r w:rsidRPr="00C47D07">
              <w:t>2.3.</w:t>
            </w:r>
            <w:r w:rsidRPr="00C47D07">
              <w:tab/>
            </w:r>
            <w:r w:rsidRPr="00C47D07">
              <w:t>Identify and define boundary and ' non-negotiable' issues for all team members/stakeholders</w:t>
            </w:r>
          </w:p>
          <w:p w:rsidR="00000000" w:rsidP="00C47D07">
            <w:pPr>
              <w:pStyle w:val="List2"/>
              <w:rPr>
                <w:lang w:val="en-NZ"/>
              </w:rPr>
            </w:pPr>
            <w:r w:rsidRPr="00C47D07">
              <w:t>2.4.</w:t>
            </w:r>
            <w:r w:rsidRPr="00C47D07">
              <w:tab/>
              <w:t>Negotiate with relevant team members/stakeholders over actual and potential issues</w:t>
            </w:r>
          </w:p>
        </w:tc>
      </w:tr>
      <w:tr w:rsidTr="00606921">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List"/>
              <w:rPr>
                <w:lang w:val="en-NZ"/>
              </w:rPr>
            </w:pPr>
            <w:r w:rsidRPr="00C47D07">
              <w:t>3.</w:t>
            </w:r>
            <w:r w:rsidRPr="00C47D07">
              <w:tab/>
              <w:t>Proactively resolve issues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List2"/>
            </w:pPr>
            <w:r w:rsidRPr="00C47D07">
              <w:t>3.1.</w:t>
            </w:r>
            <w:r w:rsidRPr="00C47D07">
              <w:tab/>
              <w:t>Liaise with team members/stakeholders to</w:t>
            </w:r>
            <w:r w:rsidRPr="00C47D07">
              <w:t xml:space="preserve"> develop agreed, and where possible win-win, solutions</w:t>
            </w:r>
          </w:p>
          <w:p w:rsidR="00000000" w:rsidRPr="00C47D07" w:rsidP="00C47D07">
            <w:pPr>
              <w:pStyle w:val="List2"/>
            </w:pPr>
            <w:r w:rsidRPr="00C47D07">
              <w:t>3.2.</w:t>
            </w:r>
            <w:r w:rsidRPr="00C47D07">
              <w:tab/>
              <w:t>Negotiate acceptable solutions as required in accordance with company practices/procedures</w:t>
            </w:r>
          </w:p>
          <w:p w:rsidR="00000000" w:rsidRPr="00C47D07" w:rsidP="00C47D07">
            <w:pPr>
              <w:pStyle w:val="List2"/>
            </w:pPr>
            <w:r w:rsidRPr="00C47D07">
              <w:t>3.3.</w:t>
            </w:r>
            <w:r w:rsidRPr="00C47D07">
              <w:tab/>
              <w:t>Obtain any required official authorisations</w:t>
            </w:r>
          </w:p>
          <w:p w:rsidR="00000000" w:rsidRPr="00C47D07" w:rsidP="00C47D07">
            <w:pPr>
              <w:pStyle w:val="List2"/>
            </w:pPr>
            <w:r w:rsidRPr="00C47D07">
              <w:t>3.4.</w:t>
            </w:r>
            <w:r w:rsidRPr="00C47D07">
              <w:tab/>
              <w:t>Consult with relevant stakeholders to develop imple</w:t>
            </w:r>
            <w:r w:rsidRPr="00C47D07">
              <w:t>mentation plan</w:t>
            </w:r>
          </w:p>
          <w:p w:rsidR="00000000" w:rsidP="00C47D07">
            <w:pPr>
              <w:pStyle w:val="List2"/>
              <w:rPr>
                <w:lang w:val="en-NZ"/>
              </w:rPr>
            </w:pPr>
            <w:r w:rsidRPr="00C47D07">
              <w:t>3.5.</w:t>
            </w:r>
            <w:r w:rsidRPr="00C47D07">
              <w:tab/>
              <w:t>Implement solution</w:t>
            </w:r>
          </w:p>
        </w:tc>
      </w:tr>
      <w:tr w:rsidTr="00606921">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List"/>
              <w:rPr>
                <w:lang w:val="en-NZ"/>
              </w:rPr>
            </w:pPr>
            <w:r w:rsidRPr="00C47D07">
              <w:t>4.</w:t>
            </w:r>
            <w:r w:rsidRPr="00C47D07">
              <w:tab/>
              <w:t>Monitor ongoing situation</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List2"/>
            </w:pPr>
            <w:r w:rsidRPr="00C47D07">
              <w:t>4.1.</w:t>
            </w:r>
            <w:r w:rsidRPr="00C47D07">
              <w:tab/>
              <w:t>Determine relevant Key Performance Indicators (KPIs) for plan</w:t>
            </w:r>
          </w:p>
          <w:p w:rsidR="00000000" w:rsidRPr="00C47D07" w:rsidP="00C47D07">
            <w:pPr>
              <w:pStyle w:val="List2"/>
            </w:pPr>
            <w:r w:rsidRPr="00C47D07">
              <w:t>4.2.</w:t>
            </w:r>
            <w:r w:rsidRPr="00C47D07">
              <w:tab/>
              <w:t>Check that implementation is proceeding to plan</w:t>
            </w:r>
          </w:p>
          <w:p w:rsidR="00000000" w:rsidRPr="00C47D07" w:rsidP="00C47D07">
            <w:pPr>
              <w:pStyle w:val="List2"/>
            </w:pPr>
            <w:r w:rsidRPr="00C47D07">
              <w:t>4.3.</w:t>
            </w:r>
            <w:r w:rsidRPr="00C47D07">
              <w:tab/>
              <w:t>Check for unforeseen consequences</w:t>
            </w:r>
          </w:p>
          <w:p w:rsidR="00000000" w:rsidRPr="00C47D07" w:rsidP="00C47D07">
            <w:pPr>
              <w:pStyle w:val="List2"/>
            </w:pPr>
            <w:r w:rsidRPr="00C47D07">
              <w:t>4.4.</w:t>
            </w:r>
            <w:r w:rsidRPr="00C47D07">
              <w:tab/>
              <w:t>Take appropriate action</w:t>
            </w:r>
            <w:r w:rsidRPr="00C47D07">
              <w:t xml:space="preserve"> to resolve any arising issues</w:t>
            </w:r>
          </w:p>
        </w:tc>
      </w:tr>
    </w:tbl>
    <w:p w:rsidR="00000000" w:rsidRPr="00C47D07" w:rsidP="00C47D07">
      <w:pPr>
        <w:pStyle w:val="BodyText"/>
      </w:pPr>
    </w:p>
    <w:p w:rsidR="00000000" w:rsidRPr="00C47D07" w:rsidP="00C47D07">
      <w:pPr>
        <w:pStyle w:val="AllowPageBreak"/>
      </w:pPr>
    </w:p>
    <w:p w:rsidR="00000000" w:rsidRPr="00C47D07" w:rsidP="00C47D07">
      <w:pPr>
        <w:pStyle w:val="Heading1"/>
      </w:pPr>
      <w:bookmarkStart w:id="9" w:name="O_99971"/>
      <w:bookmarkEnd w:id="9"/>
      <w:r w:rsidRPr="00C47D07">
        <w:t>Required Skills and Knowledge</w:t>
      </w:r>
    </w:p>
    <w:tbl>
      <w:tblPr>
        <w:tblW w:w="0" w:type="auto"/>
        <w:tblLayout w:type="fixed"/>
        <w:tblCellMar>
          <w:left w:w="62" w:type="dxa"/>
          <w:right w:w="62" w:type="dxa"/>
        </w:tblCellMar>
        <w:tblLook w:val="0000"/>
      </w:tblPr>
      <w:tblGrid>
        <w:gridCol w:w="8513"/>
        <w:gridCol w:w="9"/>
      </w:tblGrid>
      <w:tr w:rsidTr="006069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REQUIRED SKILLS AND KNOWLEDGE</w:t>
            </w:r>
          </w:p>
        </w:tc>
      </w:tr>
      <w:tr w:rsidTr="00606921">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t>This section describes the skills and knowledge required for this unit.</w:t>
            </w:r>
          </w:p>
        </w:tc>
      </w:tr>
      <w:tr w:rsidTr="00606921">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Required skills</w:t>
            </w:r>
          </w:p>
        </w:tc>
      </w:tr>
      <w:tr w:rsidTr="00606921">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ListBullet"/>
            </w:pPr>
            <w:r w:rsidRPr="00C47D07">
              <w:t>negotiating</w:t>
            </w:r>
          </w:p>
          <w:p w:rsidR="00000000" w:rsidRPr="00C47D07" w:rsidP="00C47D07">
            <w:pPr>
              <w:pStyle w:val="ListBullet"/>
            </w:pPr>
            <w:r w:rsidRPr="00C47D07">
              <w:t>communication</w:t>
            </w:r>
          </w:p>
          <w:p w:rsidR="00000000" w:rsidRPr="00C47D07" w:rsidP="00C47D07">
            <w:pPr>
              <w:pStyle w:val="ListBullet"/>
            </w:pPr>
            <w:r w:rsidRPr="00C47D07">
              <w:t>teamwork</w:t>
            </w:r>
          </w:p>
          <w:p w:rsidR="00000000" w:rsidP="00C47D07">
            <w:pPr>
              <w:pStyle w:val="ListBullet"/>
              <w:rPr>
                <w:lang w:val="en-NZ"/>
              </w:rPr>
            </w:pPr>
            <w:r w:rsidRPr="00C47D07">
              <w:t>problem solving</w:t>
            </w:r>
          </w:p>
        </w:tc>
      </w:tr>
      <w:tr w:rsidTr="00606921">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Required knowledge</w:t>
            </w:r>
          </w:p>
        </w:tc>
      </w:tr>
      <w:tr w:rsidTr="00606921">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ListBullet"/>
            </w:pPr>
            <w:r w:rsidRPr="00C47D07">
              <w:t>knowledge of industrial relations structures</w:t>
            </w:r>
          </w:p>
          <w:p w:rsidR="00000000" w:rsidRPr="00C47D07" w:rsidP="00C47D07">
            <w:pPr>
              <w:pStyle w:val="ListBullet"/>
            </w:pPr>
            <w:r w:rsidRPr="00C47D07">
              <w:t>relevant awards and agreements</w:t>
            </w:r>
          </w:p>
          <w:p w:rsidR="00000000" w:rsidRPr="00C47D07" w:rsidP="00C47D07">
            <w:pPr>
              <w:pStyle w:val="ListBullet"/>
            </w:pPr>
            <w:r w:rsidRPr="00C47D07">
              <w:t>types of workforce structures and reward systems</w:t>
            </w:r>
          </w:p>
        </w:tc>
      </w:tr>
    </w:tbl>
    <w:p w:rsidR="00000000" w:rsidRPr="00C47D07" w:rsidP="00C47D07">
      <w:pPr>
        <w:pStyle w:val="BodyText"/>
      </w:pPr>
    </w:p>
    <w:p w:rsidR="00000000" w:rsidRPr="00C47D07" w:rsidP="00C47D07">
      <w:pPr>
        <w:pStyle w:val="AllowPageBreak"/>
      </w:pPr>
    </w:p>
    <w:p w:rsidR="00000000" w:rsidRPr="00C47D07" w:rsidP="00C47D07">
      <w:pPr>
        <w:pStyle w:val="Heading1"/>
      </w:pPr>
      <w:bookmarkStart w:id="10" w:name="O_99972"/>
      <w:bookmarkEnd w:id="10"/>
      <w:r w:rsidRPr="00C47D07">
        <w:t>Evidence Guide</w:t>
      </w:r>
    </w:p>
    <w:tbl>
      <w:tblPr>
        <w:tblW w:w="0" w:type="auto"/>
        <w:tblCellMar>
          <w:left w:w="62" w:type="dxa"/>
          <w:right w:w="62" w:type="dxa"/>
        </w:tblCellMar>
        <w:tblLook w:val="0000"/>
      </w:tblPr>
      <w:tblGrid>
        <w:gridCol w:w="3204"/>
        <w:gridCol w:w="5992"/>
      </w:tblGrid>
      <w:tr w:rsidTr="0060692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EVIDENCE GUIDE</w:t>
            </w:r>
          </w:p>
        </w:tc>
      </w:tr>
      <w:tr w:rsidTr="00606921">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t>The Evidence Guide provides advice on assessment and must be read in conjunction with the Performance Criteria, required skills and knowledge, the Range Statement and the Assessment Guidelines for this Training Package.</w:t>
            </w:r>
          </w:p>
        </w:tc>
      </w:tr>
      <w:tr w:rsidTr="00606921">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Overview of assessment requirement</w:t>
            </w:r>
            <w:r w:rsidRPr="00C47D07">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t>The person will be able to develop a relationship with the team members which will make a positive contribution to the organisation.</w:t>
            </w:r>
          </w:p>
        </w:tc>
      </w:tr>
      <w:tr w:rsidTr="00606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What are the specific resource requirements for this unit</w:t>
            </w:r>
            <w:r w:rsidRPr="00C47D0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t>Access to a workplace implementing competitive manufacturing strategies is required. No other specific resources are required.</w:t>
            </w:r>
          </w:p>
        </w:tc>
      </w:tr>
      <w:tr w:rsidTr="00606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What critical aspects of evidence are required to demonstrate competency in this unit</w:t>
            </w:r>
            <w:r w:rsidRPr="00C47D0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t>Evidence of managing people relationships</w:t>
            </w:r>
            <w:r w:rsidRPr="00C47D07">
              <w:t xml:space="preserve"> and dealing with issues.</w:t>
            </w:r>
          </w:p>
        </w:tc>
      </w:tr>
      <w:tr w:rsidTr="00606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In what context should assessment occur</w:t>
            </w:r>
            <w:r w:rsidRPr="00C47D0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t>Assessment will need to occur in a competitive manufacturing organisation and where the individual is responsible for managing people relationships or by case study.</w:t>
            </w:r>
          </w:p>
        </w:tc>
      </w:tr>
      <w:tr w:rsidTr="00606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Are there any other u</w:t>
            </w:r>
            <w:r w:rsidRPr="00C47D07">
              <w:rPr>
                <w:rStyle w:val="SpecialBold"/>
              </w:rPr>
              <w:t>nits which could or should be assessed with this unit or which relate directly to this unit</w:t>
            </w:r>
            <w:r w:rsidRPr="00C47D0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t>This unit may be assessed concurrently with appropriate units.</w:t>
            </w:r>
          </w:p>
        </w:tc>
      </w:tr>
      <w:tr w:rsidTr="00606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What method of assessment should apply</w:t>
            </w:r>
            <w:r w:rsidRPr="00C47D0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BodyText"/>
            </w:pPr>
            <w:r w:rsidRPr="00C47D07">
              <w:t>Assessors must be satisfied that the person can consistentl</w:t>
            </w:r>
            <w:r w:rsidRPr="00C47D07">
              <w:t>y perform the unit as a whole, as defined by the Elements, Performance Criteria, skills and knowledge. A holistic approach should be taken to the assessment.</w:t>
            </w:r>
          </w:p>
          <w:p w:rsidR="00000000" w:rsidRPr="00C47D07" w:rsidP="00C47D07">
            <w:pPr>
              <w:pStyle w:val="BodyText"/>
            </w:pPr>
            <w:r w:rsidRPr="00C47D07">
              <w:t>Assessors should gather sufficient, fair, valid, reliable, authentic and current evidence from a range of sources. Sources of evidence may include direct observation, reports from supervisors, peers and colleagues, project work, samples, organisation recor</w:t>
            </w:r>
            <w:r w:rsidRPr="00C47D07">
              <w:t>ds and questioning. Assessment should not require language, literacy or numeracy skills beyond those required for the unit.</w:t>
            </w:r>
          </w:p>
          <w:p w:rsidR="00000000" w:rsidRPr="00C47D07" w:rsidP="00C47D07">
            <w:pPr>
              <w:pStyle w:val="BodyText"/>
            </w:pPr>
            <w:r w:rsidRPr="00C47D07">
              <w:t>The assessee will have access to all techniques, procedures, information, resources and aids which would normally be available in th</w:t>
            </w:r>
            <w:r w:rsidRPr="00C47D07">
              <w:t>e workplace.</w:t>
            </w:r>
          </w:p>
          <w:p w:rsidR="00000000" w:rsidP="00C47D07">
            <w:pPr>
              <w:pStyle w:val="BodyText"/>
              <w:rPr>
                <w:lang w:val="en-NZ"/>
              </w:rPr>
            </w:pPr>
            <w:r w:rsidRPr="00C47D07">
              <w:t>The method of assessment should be discussed and agreed with the assessee prior to the commencement of the assessment.</w:t>
            </w:r>
          </w:p>
        </w:tc>
      </w:tr>
      <w:tr w:rsidTr="00606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What evidence is required for demonstration of consistent performance</w:t>
            </w:r>
            <w:r w:rsidRPr="00C47D0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BodyText"/>
            </w:pPr>
            <w:r w:rsidRPr="00C47D07">
              <w:t>Evidence should be available from an extended period</w:t>
            </w:r>
            <w:r w:rsidRPr="00C47D07">
              <w:t xml:space="preserve"> of time and may be historic if the person has been in this role for some time.</w:t>
            </w:r>
          </w:p>
        </w:tc>
      </w:tr>
    </w:tbl>
    <w:p w:rsidR="00000000" w:rsidRPr="00C47D07" w:rsidP="00C47D07">
      <w:pPr>
        <w:pStyle w:val="BodyText"/>
      </w:pPr>
    </w:p>
    <w:p w:rsidR="00000000" w:rsidRPr="00C47D07" w:rsidP="00C47D07">
      <w:pPr>
        <w:pStyle w:val="AllowPageBreak"/>
      </w:pPr>
    </w:p>
    <w:p w:rsidR="00000000" w:rsidRPr="00C47D07" w:rsidP="00C47D07">
      <w:pPr>
        <w:pStyle w:val="Heading1"/>
      </w:pPr>
      <w:bookmarkStart w:id="11" w:name="O_99973"/>
      <w:bookmarkEnd w:id="11"/>
      <w:r w:rsidRPr="00C47D07">
        <w:t>Range Statement</w:t>
      </w:r>
    </w:p>
    <w:tbl>
      <w:tblPr>
        <w:tblW w:w="0" w:type="auto"/>
        <w:tblLayout w:type="fixed"/>
        <w:tblCellMar>
          <w:left w:w="62" w:type="dxa"/>
          <w:right w:w="62" w:type="dxa"/>
        </w:tblCellMar>
        <w:tblLook w:val="0000"/>
      </w:tblPr>
      <w:tblGrid>
        <w:gridCol w:w="2936"/>
        <w:gridCol w:w="5575"/>
        <w:gridCol w:w="9"/>
      </w:tblGrid>
      <w:tr w:rsidTr="00606921">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RANGE STATEMENT</w:t>
            </w:r>
          </w:p>
        </w:tc>
      </w:tr>
      <w:tr w:rsidTr="00606921">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t>The range statement relates to the unit of competency as a whole. It allows for different work environments and situations that may affect performance. Bold italicised wording, if used in the performance criteria, is detailed below. Essential operating con</w:t>
            </w:r>
            <w:r w:rsidRPr="00C47D07">
              <w:t>ditions that may be present with training and assessment (depending on the work situation, needs of the candidate, accessibility of the item, and local industry and regional contexts) may also be included.</w:t>
            </w:r>
          </w:p>
        </w:tc>
      </w:tr>
      <w:tr w:rsidTr="00606921">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BodyText"/>
            </w:pPr>
            <w:r w:rsidRPr="00C47D07">
              <w:rPr>
                <w:rStyle w:val="SpecialBold"/>
              </w:rPr>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BodyText"/>
            </w:pPr>
            <w:r w:rsidRPr="00C47D07">
              <w:rPr>
                <w:rStyle w:val="BoldandItalics"/>
              </w:rPr>
              <w:t>Competitive manufacturing</w:t>
            </w:r>
            <w:r w:rsidRPr="00C47D07">
              <w:t xml:space="preserve"> is used to describe the range of systemic manufacturing practice concepts and approaches. It covers but is not limited to: </w:t>
            </w:r>
          </w:p>
          <w:p w:rsidR="00000000" w:rsidRPr="00C47D07" w:rsidP="00C47D07">
            <w:pPr>
              <w:pStyle w:val="ListBullet"/>
            </w:pPr>
            <w:r w:rsidRPr="00C47D07">
              <w:t>lean manufacturing</w:t>
            </w:r>
          </w:p>
          <w:p w:rsidR="00000000" w:rsidRPr="00C47D07" w:rsidP="00C47D07">
            <w:pPr>
              <w:pStyle w:val="ListBullet"/>
            </w:pPr>
            <w:r w:rsidRPr="00C47D07">
              <w:t>agile manufacturing</w:t>
            </w:r>
          </w:p>
          <w:p w:rsidR="00000000" w:rsidRPr="00C47D07" w:rsidP="00C47D07">
            <w:pPr>
              <w:pStyle w:val="ListBullet"/>
            </w:pPr>
            <w:r w:rsidRPr="00C47D07">
              <w:t>preventative and predictive maintenance approaches</w:t>
            </w:r>
          </w:p>
          <w:p w:rsidR="00000000" w:rsidRPr="00C47D07" w:rsidP="00C47D07">
            <w:pPr>
              <w:pStyle w:val="ListBullet"/>
            </w:pPr>
            <w:r w:rsidRPr="00C47D07">
              <w:t xml:space="preserve">monitoring and </w:t>
            </w:r>
            <w:r w:rsidRPr="00C47D07">
              <w:t xml:space="preserve">data gathering systems such as Systems Control and Data Acquisition (SCADA) software, Enterprise Resource Planning (ERP) systems, Manufacturing Resource Planning (MRP), and proprietary systems such as SAP </w:t>
            </w:r>
          </w:p>
          <w:p w:rsidR="00000000" w:rsidRPr="00C47D07" w:rsidP="00C47D07">
            <w:pPr>
              <w:pStyle w:val="ListBullet"/>
            </w:pPr>
            <w:r w:rsidRPr="00C47D07">
              <w:t>statistical process control systems, including six</w:t>
            </w:r>
            <w:r w:rsidRPr="00C47D07">
              <w:t xml:space="preserve"> sigma and three sigma</w:t>
            </w:r>
          </w:p>
          <w:p w:rsidR="00000000" w:rsidRPr="00C47D07" w:rsidP="00C47D07">
            <w:pPr>
              <w:pStyle w:val="ListBullet"/>
            </w:pPr>
            <w:r w:rsidRPr="00C47D07">
              <w:t>Just in Time (JIT), kanban and other pull related manufacturing control systems</w:t>
            </w:r>
          </w:p>
          <w:p w:rsidR="00000000" w:rsidRPr="00C47D07" w:rsidP="00C47D07">
            <w:pPr>
              <w:pStyle w:val="ListBullet"/>
            </w:pPr>
            <w:r w:rsidRPr="00C47D07">
              <w:t>supply, value, and demand chain monitoring and analysis</w:t>
            </w:r>
          </w:p>
          <w:p w:rsidR="00000000" w:rsidRPr="00C47D07" w:rsidP="00C47D07">
            <w:pPr>
              <w:pStyle w:val="ListBullet"/>
            </w:pPr>
            <w:r w:rsidRPr="00C47D07">
              <w:t>other continuous improvement systems.</w:t>
            </w:r>
          </w:p>
          <w:p w:rsidR="00000000" w:rsidP="00C47D07">
            <w:pPr>
              <w:pStyle w:val="BodyText"/>
              <w:rPr>
                <w:lang w:val="en-NZ"/>
              </w:rPr>
            </w:pPr>
            <w:r w:rsidRPr="00C47D07">
              <w:t>Competitive manufacturing should be interpreted so as to ta</w:t>
            </w:r>
            <w:r w:rsidRPr="00C47D07">
              <w:t>ke into account the stage of implementation of competitive manufacturing approaches, the enterprise's size and work organisation, culture, regulatory environment and manufacturing sector.</w:t>
            </w:r>
          </w:p>
        </w:tc>
      </w:tr>
      <w:tr w:rsidTr="00606921">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Key personnel</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t>Key personnel for communication include formally identified managers, supervisors and workforce delegates as well as key opinion shapers (such as employees with specialist technical knowledge) on the issue being communicated.</w:t>
            </w:r>
          </w:p>
        </w:tc>
      </w:tr>
      <w:tr w:rsidTr="00606921">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Formal mechanisms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t>Formal mech</w:t>
            </w:r>
            <w:r w:rsidRPr="00C47D07">
              <w:t>anisms for communication will vary according to the enterprise but may include notice boards, employee circulars, consultative committees, staff associations, union representatives, team leaders.</w:t>
            </w:r>
          </w:p>
        </w:tc>
      </w:tr>
      <w:tr w:rsidTr="00606921">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Stakeholders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BodyText"/>
            </w:pPr>
            <w:r w:rsidRPr="00C47D07">
              <w:t>Stakeholders include team members, personnel o</w:t>
            </w:r>
            <w:r w:rsidRPr="00C47D07">
              <w:t>fficers, industrial officers, union delegates, production management, human relations management, financial management, engineering/technical personnel.</w:t>
            </w:r>
          </w:p>
        </w:tc>
      </w:tr>
    </w:tbl>
    <w:p w:rsidR="00606921" w:rsidP="00C47D07">
      <w:pPr>
        <w:pStyle w:val="BodyText"/>
      </w:pPr>
    </w:p>
    <w:p w:rsidR="00606921" w:rsidP="00C47D07">
      <w:pPr>
        <w:pStyle w:val="BodyText"/>
      </w:pPr>
    </w:p>
    <w:p w:rsidR="00000000" w:rsidRPr="00C47D07" w:rsidP="00C47D07">
      <w:pPr>
        <w:pStyle w:val="Heading1"/>
      </w:pPr>
      <w:bookmarkStart w:id="12" w:name="O_99974"/>
      <w:bookmarkEnd w:id="12"/>
      <w:r w:rsidRPr="00C47D07">
        <w:t>Unit Sector(s)</w:t>
      </w:r>
    </w:p>
    <w:tbl>
      <w:tblPr>
        <w:tblW w:w="0" w:type="auto"/>
        <w:tblLayout w:type="fixed"/>
        <w:tblCellMar>
          <w:left w:w="62" w:type="dxa"/>
          <w:right w:w="62" w:type="dxa"/>
        </w:tblCellMar>
        <w:tblLook w:val="0000"/>
      </w:tblPr>
      <w:tblGrid>
        <w:gridCol w:w="2937"/>
        <w:gridCol w:w="5585"/>
      </w:tblGrid>
      <w:tr w:rsidTr="006069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BodyText"/>
            </w:pPr>
            <w:r w:rsidRPr="00C47D07">
              <w:t>CM Change/interpersonal</w:t>
            </w:r>
          </w:p>
        </w:tc>
      </w:tr>
    </w:tbl>
    <w:p w:rsidR="00000000" w:rsidRPr="00C47D07" w:rsidP="00C47D07">
      <w:pPr>
        <w:pStyle w:val="BodyText"/>
      </w:pPr>
    </w:p>
    <w:p w:rsidR="00000000" w:rsidRPr="00C47D07" w:rsidP="00C47D07">
      <w:pPr>
        <w:pStyle w:val="AllowPageBreak"/>
      </w:pPr>
    </w:p>
    <w:p w:rsidR="00000000" w:rsidRPr="00C47D07" w:rsidP="00C47D07">
      <w:pPr>
        <w:pStyle w:val="Heading1"/>
      </w:pPr>
      <w:bookmarkStart w:id="13" w:name="O_159089"/>
      <w:bookmarkEnd w:id="13"/>
      <w:r w:rsidRPr="00C47D07">
        <w:t>Co-requisite units</w:t>
      </w:r>
    </w:p>
    <w:tbl>
      <w:tblPr>
        <w:tblW w:w="0" w:type="auto"/>
        <w:tblLayout w:type="fixed"/>
        <w:tblCellMar>
          <w:left w:w="62" w:type="dxa"/>
          <w:right w:w="62" w:type="dxa"/>
        </w:tblCellMar>
        <w:tblLook w:val="0000"/>
      </w:tblPr>
      <w:tblGrid>
        <w:gridCol w:w="2937"/>
        <w:gridCol w:w="5585"/>
      </w:tblGrid>
      <w:tr w:rsidTr="006069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BodyText"/>
            </w:pPr>
          </w:p>
        </w:tc>
      </w:tr>
    </w:tbl>
    <w:p w:rsidR="00000000" w:rsidRPr="00C47D07" w:rsidP="00C47D07">
      <w:pPr>
        <w:pStyle w:val="BodyText"/>
      </w:pPr>
    </w:p>
    <w:p w:rsidR="00000000" w:rsidRPr="00C47D07" w:rsidP="00C47D07">
      <w:pPr>
        <w:pStyle w:val="AllowPageBreak"/>
      </w:pPr>
    </w:p>
    <w:p w:rsidR="00000000" w:rsidRPr="00C47D07" w:rsidP="00C47D07">
      <w:pPr>
        <w:pStyle w:val="Heading1"/>
      </w:pPr>
      <w:bookmarkStart w:id="14" w:name="O_159090"/>
      <w:bookmarkEnd w:id="14"/>
      <w:r w:rsidRPr="00C47D07">
        <w:t>Functional area</w:t>
      </w:r>
    </w:p>
    <w:tbl>
      <w:tblPr>
        <w:tblW w:w="0" w:type="auto"/>
        <w:tblLayout w:type="fixed"/>
        <w:tblCellMar>
          <w:left w:w="62" w:type="dxa"/>
          <w:right w:w="62" w:type="dxa"/>
        </w:tblCellMar>
        <w:tblLook w:val="0000"/>
      </w:tblPr>
      <w:tblGrid>
        <w:gridCol w:w="2937"/>
        <w:gridCol w:w="5585"/>
      </w:tblGrid>
      <w:tr w:rsidTr="006069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D07">
            <w:pPr>
              <w:pStyle w:val="BodyText"/>
              <w:rPr>
                <w:lang w:val="en-NZ"/>
              </w:rPr>
            </w:pPr>
            <w:r w:rsidRPr="00C47D07">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D07" w:rsidP="00C47D07">
            <w:pPr>
              <w:pStyle w:val="BodyText"/>
            </w:pPr>
          </w:p>
        </w:tc>
      </w:tr>
    </w:tbl>
    <w:p w:rsidR="00000000" w:rsidRPr="00C47D07" w:rsidP="00C47D07">
      <w:pPr>
        <w:pStyle w:val="BodyText"/>
      </w:pPr>
    </w:p>
    <w:p w:rsidR="00000000" w:rsidRPr="00C47D07" w:rsidP="00C47D07"/>
    <w:sectPr w:rsidSect="00C47D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921" w:rsidP="006069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21" w:rsidP="00C47D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06921" w:rsidP="00C47D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6921" w:rsidP="00C47D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921" w:rsidP="006069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21" w:rsidP="00C47D07">
    <w:pPr>
      <w:pStyle w:val="Header"/>
      <w:framePr w:wrap="around"/>
    </w:pPr>
    <w:r>
      <w:fldChar w:fldCharType="begin"/>
    </w:r>
    <w:r>
      <w:instrText xml:space="preserve"> TITLE   \* MERGEFORMAT </w:instrText>
    </w:r>
    <w:r>
      <w:fldChar w:fldCharType="separate"/>
    </w:r>
    <w:r>
      <w:t>MSACMC611A Manage people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6921" w:rsidP="00C47D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B200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ACAC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D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7D07"/>
    <w:pPr>
      <w:spacing w:before="360" w:after="60"/>
      <w:outlineLvl w:val="0"/>
    </w:pPr>
    <w:rPr>
      <w:sz w:val="32"/>
    </w:rPr>
  </w:style>
  <w:style w:type="paragraph" w:styleId="Heading2">
    <w:name w:val="heading 2"/>
    <w:basedOn w:val="HeadingBase"/>
    <w:next w:val="BodyText"/>
    <w:link w:val="Heading2Char"/>
    <w:qFormat/>
    <w:rsid w:val="00C47D07"/>
    <w:pPr>
      <w:keepLines/>
      <w:spacing w:before="240" w:after="120"/>
      <w:outlineLvl w:val="1"/>
    </w:pPr>
    <w:rPr>
      <w:sz w:val="28"/>
      <w:szCs w:val="40"/>
    </w:rPr>
  </w:style>
  <w:style w:type="paragraph" w:styleId="Heading3">
    <w:name w:val="heading 3"/>
    <w:basedOn w:val="HeadingBase"/>
    <w:next w:val="BodyText"/>
    <w:link w:val="Heading3Char"/>
    <w:qFormat/>
    <w:rsid w:val="00C47D07"/>
    <w:pPr>
      <w:spacing w:before="180" w:after="120"/>
      <w:outlineLvl w:val="2"/>
    </w:pPr>
    <w:rPr>
      <w:spacing w:val="-10"/>
      <w:kern w:val="32"/>
    </w:rPr>
  </w:style>
  <w:style w:type="paragraph" w:styleId="Heading4">
    <w:name w:val="heading 4"/>
    <w:basedOn w:val="HeadingBase"/>
    <w:next w:val="BodyText"/>
    <w:link w:val="Heading4Char"/>
    <w:qFormat/>
    <w:rsid w:val="00C47D07"/>
    <w:pPr>
      <w:spacing w:before="160" w:after="120"/>
      <w:outlineLvl w:val="3"/>
    </w:pPr>
    <w:rPr>
      <w:sz w:val="22"/>
    </w:rPr>
  </w:style>
  <w:style w:type="paragraph" w:styleId="Heading5">
    <w:name w:val="heading 5"/>
    <w:basedOn w:val="HeadingBase"/>
    <w:next w:val="Normal"/>
    <w:link w:val="Heading5Char"/>
    <w:qFormat/>
    <w:rsid w:val="00C47D07"/>
    <w:pPr>
      <w:spacing w:before="80"/>
      <w:outlineLvl w:val="4"/>
    </w:pPr>
    <w:rPr>
      <w:color w:val="918585"/>
      <w:sz w:val="20"/>
    </w:rPr>
  </w:style>
  <w:style w:type="paragraph" w:styleId="Heading6">
    <w:name w:val="heading 6"/>
    <w:basedOn w:val="HeadingBase"/>
    <w:next w:val="Normal"/>
    <w:link w:val="Heading6Char"/>
    <w:qFormat/>
    <w:rsid w:val="00C47D07"/>
    <w:pPr>
      <w:spacing w:before="60"/>
      <w:outlineLvl w:val="5"/>
    </w:pPr>
    <w:rPr>
      <w:color w:val="918585"/>
      <w:sz w:val="20"/>
    </w:rPr>
  </w:style>
  <w:style w:type="paragraph" w:styleId="Heading7">
    <w:name w:val="heading 7"/>
    <w:basedOn w:val="Normal"/>
    <w:next w:val="Normal"/>
    <w:link w:val="Heading7Char"/>
    <w:qFormat/>
    <w:rsid w:val="00C47D07"/>
    <w:pPr>
      <w:ind w:left="720"/>
      <w:outlineLvl w:val="6"/>
    </w:pPr>
    <w:rPr>
      <w:i/>
    </w:rPr>
  </w:style>
  <w:style w:type="paragraph" w:styleId="Heading8">
    <w:name w:val="heading 8"/>
    <w:basedOn w:val="Normal"/>
    <w:next w:val="Normal"/>
    <w:link w:val="Heading8Char"/>
    <w:qFormat/>
    <w:rsid w:val="00C47D07"/>
    <w:pPr>
      <w:ind w:left="720"/>
      <w:outlineLvl w:val="7"/>
    </w:pPr>
    <w:rPr>
      <w:i/>
    </w:rPr>
  </w:style>
  <w:style w:type="paragraph" w:styleId="Heading9">
    <w:name w:val="heading 9"/>
    <w:basedOn w:val="Normal"/>
    <w:next w:val="Normal"/>
    <w:link w:val="Heading9Char"/>
    <w:qFormat/>
    <w:rsid w:val="00C47D07"/>
    <w:pPr>
      <w:ind w:left="720"/>
      <w:outlineLvl w:val="8"/>
    </w:pPr>
    <w:rPr>
      <w:i/>
    </w:rPr>
  </w:style>
  <w:style w:type="character" w:default="1" w:styleId="DefaultParagraphFont">
    <w:name w:val="Default Paragraph Font"/>
    <w:uiPriority w:val="1"/>
    <w:unhideWhenUsed/>
    <w:rsid w:val="00C47D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D07"/>
  </w:style>
  <w:style w:type="character" w:customStyle="1" w:styleId="Heading1Char">
    <w:name w:val="Heading 1 Char"/>
    <w:basedOn w:val="DefaultParagraphFont"/>
    <w:link w:val="Heading1"/>
    <w:rsid w:val="00C47D07"/>
    <w:rPr>
      <w:rFonts w:ascii="Times New Roman" w:eastAsia="Times New Roman" w:hAnsi="Times New Roman" w:cs="Times New Roman"/>
      <w:b/>
      <w:sz w:val="32"/>
      <w:szCs w:val="20"/>
      <w:lang w:eastAsia="en-US"/>
    </w:rPr>
  </w:style>
  <w:style w:type="paragraph" w:styleId="BodyText">
    <w:name w:val="Body Text"/>
    <w:basedOn w:val="Normal"/>
    <w:link w:val="BodyTextChar"/>
    <w:rsid w:val="00C47D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D07"/>
    <w:rPr>
      <w:rFonts w:ascii="Times New Roman" w:eastAsia="Times New Roman" w:hAnsi="Times New Roman" w:cs="Times New Roman"/>
      <w:sz w:val="24"/>
      <w:lang w:val="en-US" w:eastAsia="en-US"/>
    </w:rPr>
  </w:style>
  <w:style w:type="paragraph" w:styleId="Footer">
    <w:name w:val="footer"/>
    <w:basedOn w:val="Normal"/>
    <w:link w:val="FooterChar"/>
    <w:rsid w:val="00C47D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D07"/>
    <w:rPr>
      <w:rFonts w:ascii="Times New Roman" w:eastAsia="Times New Roman" w:hAnsi="Times New Roman" w:cs="Times New Roman"/>
      <w:sz w:val="16"/>
      <w:lang w:val="en-US" w:eastAsia="en-US"/>
    </w:rPr>
  </w:style>
  <w:style w:type="paragraph" w:styleId="List">
    <w:name w:val="List"/>
    <w:basedOn w:val="BodyText"/>
    <w:next w:val="BodyText"/>
    <w:rsid w:val="00C47D07"/>
    <w:pPr>
      <w:tabs>
        <w:tab w:val="left" w:pos="340"/>
      </w:tabs>
      <w:spacing w:before="60" w:after="60"/>
      <w:ind w:left="340" w:hanging="340"/>
    </w:pPr>
  </w:style>
  <w:style w:type="paragraph" w:styleId="ListBullet">
    <w:name w:val="List Bullet"/>
    <w:basedOn w:val="List"/>
    <w:rsid w:val="00C47D07"/>
    <w:pPr>
      <w:numPr>
        <w:numId w:val="12"/>
      </w:numPr>
      <w:tabs>
        <w:tab w:val="clear" w:pos="340"/>
      </w:tabs>
      <w:spacing w:before="40" w:after="40"/>
    </w:pPr>
  </w:style>
  <w:style w:type="character" w:customStyle="1" w:styleId="SpecialBold">
    <w:name w:val="Special Bold"/>
    <w:basedOn w:val="DefaultParagraphFont"/>
    <w:rsid w:val="00C47D07"/>
    <w:rPr>
      <w:b/>
      <w:spacing w:val="0"/>
    </w:rPr>
  </w:style>
  <w:style w:type="paragraph" w:styleId="Header">
    <w:name w:val="header"/>
    <w:basedOn w:val="Normal"/>
    <w:link w:val="HeaderChar"/>
    <w:rsid w:val="00C47D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D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7D07"/>
    <w:pPr>
      <w:spacing w:before="240" w:after="120"/>
      <w:outlineLvl w:val="0"/>
    </w:pPr>
    <w:rPr>
      <w:rFonts w:ascii="Times New Roman" w:hAnsi="Times New Roman"/>
      <w:b/>
      <w:sz w:val="28"/>
    </w:rPr>
  </w:style>
  <w:style w:type="paragraph" w:customStyle="1" w:styleId="AllowPageBreak">
    <w:name w:val="AllowPageBreak"/>
    <w:rsid w:val="00C47D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7D07"/>
    <w:pPr>
      <w:tabs>
        <w:tab w:val="left" w:pos="680"/>
      </w:tabs>
      <w:spacing w:before="60" w:after="60"/>
      <w:ind w:left="680" w:hanging="340"/>
    </w:pPr>
  </w:style>
  <w:style w:type="character" w:customStyle="1" w:styleId="BoldandItalics">
    <w:name w:val="Bold and Italics"/>
    <w:qFormat/>
    <w:rsid w:val="00C47D07"/>
    <w:rPr>
      <w:b/>
      <w:i/>
      <w:u w:val="none"/>
    </w:rPr>
  </w:style>
  <w:style w:type="character" w:customStyle="1" w:styleId="Heading2Char">
    <w:name w:val="Heading 2 Char"/>
    <w:basedOn w:val="DefaultParagraphFont"/>
    <w:link w:val="Heading2"/>
    <w:rsid w:val="00C47D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D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D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D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D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D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7D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7D07"/>
    <w:rPr>
      <w:rFonts w:ascii="Courier New" w:eastAsia="Times New Roman" w:hAnsi="Courier New" w:cs="Times New Roman"/>
      <w:i/>
      <w:szCs w:val="20"/>
      <w:lang w:val="en-US" w:eastAsia="en-US"/>
    </w:rPr>
  </w:style>
  <w:style w:type="paragraph" w:customStyle="1" w:styleId="HeadingBase">
    <w:name w:val="Heading Base"/>
    <w:rsid w:val="00C47D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D07"/>
    <w:pPr>
      <w:tabs>
        <w:tab w:val="right" w:leader="dot" w:pos="9072"/>
      </w:tabs>
      <w:ind w:left="567"/>
    </w:pPr>
    <w:rPr>
      <w:szCs w:val="22"/>
    </w:rPr>
  </w:style>
  <w:style w:type="paragraph" w:customStyle="1" w:styleId="TOCBase">
    <w:name w:val="TOC Base"/>
    <w:rsid w:val="00C47D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D07"/>
    <w:pPr>
      <w:tabs>
        <w:tab w:val="right" w:leader="dot" w:pos="9072"/>
      </w:tabs>
      <w:spacing w:before="40" w:after="40"/>
      <w:ind w:left="284"/>
    </w:pPr>
    <w:rPr>
      <w:rFonts w:ascii="Times New Roman" w:hAnsi="Times New Roman"/>
    </w:rPr>
  </w:style>
  <w:style w:type="paragraph" w:styleId="TOC1">
    <w:name w:val="toc 1"/>
    <w:basedOn w:val="TOCBase"/>
    <w:next w:val="Normal"/>
    <w:rsid w:val="00C47D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7D07"/>
    <w:pPr>
      <w:spacing w:before="5040"/>
      <w:jc w:val="center"/>
    </w:pPr>
    <w:rPr>
      <w:sz w:val="48"/>
      <w:szCs w:val="72"/>
      <w:lang w:val="en-US"/>
    </w:rPr>
  </w:style>
  <w:style w:type="character" w:customStyle="1" w:styleId="TitleChar">
    <w:name w:val="Title Char"/>
    <w:basedOn w:val="DefaultParagraphFont"/>
    <w:link w:val="Title"/>
    <w:rsid w:val="00C47D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D07"/>
    <w:pPr>
      <w:tabs>
        <w:tab w:val="left" w:pos="3600"/>
        <w:tab w:val="left" w:pos="3958"/>
      </w:tabs>
    </w:pPr>
  </w:style>
  <w:style w:type="paragraph" w:customStyle="1" w:styleId="Note">
    <w:name w:val="Note"/>
    <w:basedOn w:val="BodyText"/>
    <w:rsid w:val="00C47D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D07"/>
    <w:pPr>
      <w:framePr w:wrap="auto" w:hAnchor="text" w:y="6049"/>
    </w:pPr>
    <w:rPr>
      <w:color w:val="000000"/>
      <w:sz w:val="40"/>
    </w:rPr>
  </w:style>
  <w:style w:type="paragraph" w:customStyle="1" w:styleId="TOCTitle">
    <w:name w:val="TOCTitle"/>
    <w:basedOn w:val="Heading1"/>
    <w:rsid w:val="00C47D07"/>
    <w:pPr>
      <w:spacing w:after="240"/>
      <w:jc w:val="center"/>
      <w:outlineLvl w:val="9"/>
    </w:pPr>
    <w:rPr>
      <w:caps/>
    </w:rPr>
  </w:style>
  <w:style w:type="paragraph" w:customStyle="1" w:styleId="Version">
    <w:name w:val="Version"/>
    <w:rsid w:val="00C47D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D07"/>
    <w:pPr>
      <w:numPr>
        <w:numId w:val="13"/>
      </w:numPr>
      <w:tabs>
        <w:tab w:val="clear" w:pos="680"/>
      </w:tabs>
    </w:pPr>
  </w:style>
  <w:style w:type="paragraph" w:styleId="Index1">
    <w:name w:val="index 1"/>
    <w:basedOn w:val="Normal"/>
    <w:next w:val="Normal"/>
    <w:semiHidden/>
    <w:rsid w:val="00C47D07"/>
    <w:pPr>
      <w:keepNext w:val="0"/>
      <w:tabs>
        <w:tab w:val="right" w:pos="4176"/>
      </w:tabs>
      <w:ind w:left="198" w:hanging="198"/>
    </w:pPr>
    <w:rPr>
      <w:rFonts w:ascii="Garamond" w:hAnsi="Garamond"/>
    </w:rPr>
  </w:style>
  <w:style w:type="paragraph" w:styleId="IndexHeading">
    <w:name w:val="index heading"/>
    <w:basedOn w:val="Normal"/>
    <w:next w:val="Index1"/>
    <w:semiHidden/>
    <w:rsid w:val="00C47D07"/>
    <w:pPr>
      <w:spacing w:before="120" w:after="120"/>
    </w:pPr>
    <w:rPr>
      <w:rFonts w:ascii="Arial" w:hAnsi="Arial"/>
      <w:b/>
      <w:color w:val="918585"/>
      <w:sz w:val="24"/>
    </w:rPr>
  </w:style>
  <w:style w:type="paragraph" w:customStyle="1" w:styleId="Chapter">
    <w:name w:val="Chapter"/>
    <w:basedOn w:val="Normal"/>
    <w:rsid w:val="00C47D07"/>
    <w:pPr>
      <w:spacing w:before="240"/>
    </w:pPr>
    <w:rPr>
      <w:rFonts w:ascii="Times New Roman" w:hAnsi="Times New Roman"/>
      <w:smallCaps/>
      <w:spacing w:val="80"/>
      <w:sz w:val="28"/>
    </w:rPr>
  </w:style>
  <w:style w:type="paragraph" w:customStyle="1" w:styleId="InChapter">
    <w:name w:val="InChapter"/>
    <w:basedOn w:val="Heading3"/>
    <w:rsid w:val="00C47D07"/>
    <w:pPr>
      <w:spacing w:after="240"/>
      <w:outlineLvl w:val="9"/>
    </w:pPr>
    <w:rPr>
      <w:noProof/>
    </w:rPr>
  </w:style>
  <w:style w:type="paragraph" w:styleId="Index2">
    <w:name w:val="index 2"/>
    <w:basedOn w:val="Normal"/>
    <w:next w:val="Normal"/>
    <w:semiHidden/>
    <w:rsid w:val="00C47D07"/>
    <w:pPr>
      <w:tabs>
        <w:tab w:val="right" w:pos="4176"/>
      </w:tabs>
      <w:ind w:left="568" w:hanging="284"/>
    </w:pPr>
    <w:rPr>
      <w:rFonts w:ascii="Garamond" w:hAnsi="Garamond"/>
    </w:rPr>
  </w:style>
  <w:style w:type="paragraph" w:customStyle="1" w:styleId="Byline">
    <w:name w:val="Byline"/>
    <w:rsid w:val="00C47D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D07"/>
    <w:pPr>
      <w:tabs>
        <w:tab w:val="clear" w:pos="3600"/>
        <w:tab w:val="clear" w:pos="3958"/>
      </w:tabs>
      <w:jc w:val="right"/>
    </w:pPr>
  </w:style>
  <w:style w:type="character" w:styleId="Emphasis">
    <w:name w:val="Emphasis"/>
    <w:basedOn w:val="DefaultParagraphFont"/>
    <w:qFormat/>
    <w:rsid w:val="00C47D07"/>
    <w:rPr>
      <w:i/>
    </w:rPr>
  </w:style>
  <w:style w:type="paragraph" w:styleId="Caption">
    <w:name w:val="caption"/>
    <w:basedOn w:val="BodyText"/>
    <w:next w:val="Normal"/>
    <w:qFormat/>
    <w:rsid w:val="00C47D07"/>
    <w:pPr>
      <w:framePr w:w="2268" w:hSpace="181" w:vSpace="181" w:wrap="around" w:vAnchor="text" w:hAnchor="page" w:x="1135" w:y="285" w:anchorLock="1"/>
    </w:pPr>
    <w:rPr>
      <w:i/>
    </w:rPr>
  </w:style>
  <w:style w:type="paragraph" w:customStyle="1" w:styleId="MiniTOCTitle">
    <w:name w:val="MiniTOCTitle"/>
    <w:basedOn w:val="Heading4"/>
    <w:rsid w:val="00C47D07"/>
    <w:pPr>
      <w:spacing w:before="240"/>
      <w:outlineLvl w:val="9"/>
    </w:pPr>
    <w:rPr>
      <w:noProof/>
      <w:sz w:val="24"/>
    </w:rPr>
  </w:style>
  <w:style w:type="paragraph" w:customStyle="1" w:styleId="MiniTOCItem">
    <w:name w:val="MiniTOCItem"/>
    <w:basedOn w:val="ListBullet"/>
    <w:rsid w:val="00C47D07"/>
    <w:pPr>
      <w:numPr>
        <w:numId w:val="0"/>
      </w:numPr>
      <w:tabs>
        <w:tab w:val="right" w:leader="dot" w:pos="6521"/>
      </w:tabs>
      <w:spacing w:before="0" w:after="0"/>
    </w:pPr>
  </w:style>
  <w:style w:type="paragraph" w:customStyle="1" w:styleId="TOFTitle">
    <w:name w:val="TOFTitle"/>
    <w:basedOn w:val="TOCTitle"/>
    <w:rsid w:val="00C47D07"/>
  </w:style>
  <w:style w:type="paragraph" w:styleId="TableofFigures">
    <w:name w:val="table of figures"/>
    <w:basedOn w:val="Normal"/>
    <w:next w:val="Normal"/>
    <w:semiHidden/>
    <w:rsid w:val="00C47D07"/>
    <w:pPr>
      <w:tabs>
        <w:tab w:val="right" w:leader="dot" w:pos="9072"/>
      </w:tabs>
      <w:ind w:left="970" w:hanging="403"/>
    </w:pPr>
    <w:rPr>
      <w:rFonts w:ascii="Times New Roman" w:hAnsi="Times New Roman"/>
      <w:b/>
    </w:rPr>
  </w:style>
  <w:style w:type="paragraph" w:styleId="ListNumber">
    <w:name w:val="List Number"/>
    <w:basedOn w:val="List"/>
    <w:rsid w:val="00C47D07"/>
    <w:pPr>
      <w:numPr>
        <w:numId w:val="10"/>
      </w:numPr>
    </w:pPr>
  </w:style>
  <w:style w:type="character" w:customStyle="1" w:styleId="WingdingSymbols">
    <w:name w:val="Wingding Symbols"/>
    <w:rsid w:val="00C47D07"/>
    <w:rPr>
      <w:rFonts w:ascii="Wingdings" w:hAnsi="Wingdings"/>
    </w:rPr>
  </w:style>
  <w:style w:type="paragraph" w:customStyle="1" w:styleId="TableHeading">
    <w:name w:val="Table Heading"/>
    <w:basedOn w:val="HeadingBase"/>
    <w:rsid w:val="00C47D07"/>
    <w:pPr>
      <w:keepLines/>
      <w:pBdr>
        <w:bottom w:val="single" w:sz="6" w:space="1" w:color="918585"/>
      </w:pBdr>
      <w:spacing w:before="240"/>
    </w:pPr>
  </w:style>
  <w:style w:type="character" w:customStyle="1" w:styleId="HotSpot">
    <w:name w:val="HotSpot"/>
    <w:rsid w:val="00C47D07"/>
    <w:rPr>
      <w:color w:val="0033CC"/>
      <w:u w:val="none"/>
    </w:rPr>
  </w:style>
  <w:style w:type="paragraph" w:customStyle="1" w:styleId="BodyTextRight">
    <w:name w:val="Body Text Right"/>
    <w:basedOn w:val="BodyText"/>
    <w:rsid w:val="00C47D07"/>
    <w:pPr>
      <w:spacing w:before="0" w:after="0"/>
      <w:jc w:val="right"/>
    </w:pPr>
  </w:style>
  <w:style w:type="paragraph" w:styleId="Index3">
    <w:name w:val="index 3"/>
    <w:basedOn w:val="ListNumber2"/>
    <w:next w:val="Normal"/>
    <w:semiHidden/>
    <w:rsid w:val="00C47D07"/>
    <w:pPr>
      <w:numPr>
        <w:numId w:val="0"/>
      </w:numPr>
      <w:tabs>
        <w:tab w:val="right" w:leader="dot" w:pos="4176"/>
      </w:tabs>
    </w:pPr>
  </w:style>
  <w:style w:type="paragraph" w:styleId="ListNumber2">
    <w:name w:val="List Number 2"/>
    <w:basedOn w:val="List2"/>
    <w:rsid w:val="00C47D07"/>
    <w:pPr>
      <w:numPr>
        <w:numId w:val="9"/>
      </w:numPr>
      <w:tabs>
        <w:tab w:val="clear" w:pos="1060"/>
      </w:tabs>
    </w:pPr>
  </w:style>
  <w:style w:type="paragraph" w:customStyle="1" w:styleId="MarginNote">
    <w:name w:val="Margin Note"/>
    <w:basedOn w:val="BodyText"/>
    <w:rsid w:val="00C47D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D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D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7D07"/>
    <w:rPr>
      <w:sz w:val="32"/>
    </w:rPr>
  </w:style>
  <w:style w:type="paragraph" w:customStyle="1" w:styleId="HeadingProcedure">
    <w:name w:val="Heading Procedure"/>
    <w:basedOn w:val="HeadingBase"/>
    <w:next w:val="Normal"/>
    <w:rsid w:val="00C47D07"/>
    <w:pPr>
      <w:tabs>
        <w:tab w:val="left" w:pos="0"/>
      </w:tabs>
      <w:spacing w:before="120" w:after="60"/>
    </w:pPr>
    <w:rPr>
      <w:i/>
      <w:color w:val="918585"/>
      <w:sz w:val="22"/>
    </w:rPr>
  </w:style>
  <w:style w:type="paragraph" w:customStyle="1" w:styleId="TableBodyText">
    <w:name w:val="Table Body Text"/>
    <w:basedOn w:val="BodyText"/>
    <w:rsid w:val="00C47D07"/>
    <w:pPr>
      <w:spacing w:before="60" w:after="60"/>
    </w:pPr>
  </w:style>
  <w:style w:type="paragraph" w:styleId="ListContinue">
    <w:name w:val="List Continue"/>
    <w:basedOn w:val="List"/>
    <w:rsid w:val="00C47D07"/>
    <w:pPr>
      <w:ind w:firstLine="0"/>
    </w:pPr>
  </w:style>
  <w:style w:type="paragraph" w:customStyle="1" w:styleId="ListNote">
    <w:name w:val="List Note"/>
    <w:basedOn w:val="List"/>
    <w:rsid w:val="00C47D07"/>
    <w:pPr>
      <w:pBdr>
        <w:top w:val="single" w:sz="6" w:space="2" w:color="918585"/>
        <w:bottom w:val="single" w:sz="6" w:space="2" w:color="918585"/>
      </w:pBdr>
      <w:tabs>
        <w:tab w:val="left" w:pos="1021"/>
      </w:tabs>
      <w:ind w:firstLine="0"/>
    </w:pPr>
  </w:style>
  <w:style w:type="paragraph" w:customStyle="1" w:styleId="Warning">
    <w:name w:val="Warning"/>
    <w:basedOn w:val="BodyText"/>
    <w:rsid w:val="00C47D07"/>
    <w:pPr>
      <w:shd w:val="clear" w:color="auto" w:fill="D9D9D9"/>
      <w:tabs>
        <w:tab w:val="left" w:pos="992"/>
      </w:tabs>
      <w:ind w:left="119" w:right="119"/>
    </w:pPr>
    <w:rPr>
      <w:sz w:val="20"/>
    </w:rPr>
  </w:style>
  <w:style w:type="paragraph" w:customStyle="1" w:styleId="MarginIcons">
    <w:name w:val="Margin Icons"/>
    <w:basedOn w:val="BodyText"/>
    <w:rsid w:val="00C47D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D07"/>
    <w:rPr>
      <w:rFonts w:ascii="Courier New" w:hAnsi="Courier New"/>
    </w:rPr>
  </w:style>
  <w:style w:type="paragraph" w:customStyle="1" w:styleId="NoteBullet">
    <w:name w:val="Note Bullet"/>
    <w:basedOn w:val="Note"/>
    <w:rsid w:val="00C47D07"/>
    <w:pPr>
      <w:tabs>
        <w:tab w:val="clear" w:pos="680"/>
      </w:tabs>
      <w:spacing w:before="60" w:after="60"/>
    </w:pPr>
  </w:style>
  <w:style w:type="paragraph" w:customStyle="1" w:styleId="SubHeading2">
    <w:name w:val="SubHeading2"/>
    <w:basedOn w:val="HeadingBase"/>
    <w:rsid w:val="00C47D07"/>
    <w:pPr>
      <w:spacing w:before="240" w:after="60"/>
    </w:pPr>
    <w:rPr>
      <w:sz w:val="20"/>
    </w:rPr>
  </w:style>
  <w:style w:type="paragraph" w:customStyle="1" w:styleId="SubHeading1">
    <w:name w:val="SubHeading1"/>
    <w:basedOn w:val="HeadingBase"/>
    <w:rsid w:val="00C47D07"/>
    <w:pPr>
      <w:spacing w:before="240" w:after="60"/>
    </w:pPr>
    <w:rPr>
      <w:color w:val="918585"/>
      <w:sz w:val="22"/>
    </w:rPr>
  </w:style>
  <w:style w:type="paragraph" w:customStyle="1" w:styleId="SideHeading">
    <w:name w:val="Side Heading"/>
    <w:basedOn w:val="HeadingBase"/>
    <w:rsid w:val="00C47D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D07"/>
    <w:pPr>
      <w:tabs>
        <w:tab w:val="num" w:pos="360"/>
      </w:tabs>
    </w:pPr>
  </w:style>
  <w:style w:type="paragraph" w:styleId="PlainText">
    <w:name w:val="Plain Text"/>
    <w:basedOn w:val="Normal"/>
    <w:link w:val="PlainTextChar"/>
    <w:rsid w:val="00C47D07"/>
    <w:rPr>
      <w:sz w:val="20"/>
    </w:rPr>
  </w:style>
  <w:style w:type="character" w:customStyle="1" w:styleId="PlainTextChar">
    <w:name w:val="Plain Text Char"/>
    <w:basedOn w:val="DefaultParagraphFont"/>
    <w:link w:val="PlainText"/>
    <w:rsid w:val="00C47D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7D07"/>
    <w:rPr>
      <w:b/>
      <w:smallCaps/>
    </w:rPr>
  </w:style>
  <w:style w:type="paragraph" w:customStyle="1" w:styleId="TableListNumber">
    <w:name w:val="Table List Number"/>
    <w:basedOn w:val="ListNumber"/>
    <w:rsid w:val="00C47D07"/>
    <w:pPr>
      <w:numPr>
        <w:numId w:val="0"/>
      </w:numPr>
    </w:pPr>
  </w:style>
  <w:style w:type="paragraph" w:styleId="TOC4">
    <w:name w:val="toc 4"/>
    <w:basedOn w:val="TOCBase"/>
    <w:next w:val="Normal"/>
    <w:semiHidden/>
    <w:rsid w:val="00C47D07"/>
    <w:pPr>
      <w:tabs>
        <w:tab w:val="right" w:leader="dot" w:pos="9071"/>
      </w:tabs>
      <w:ind w:left="1701"/>
    </w:pPr>
  </w:style>
  <w:style w:type="paragraph" w:customStyle="1" w:styleId="ListAlpha">
    <w:name w:val="List Alpha"/>
    <w:basedOn w:val="List"/>
    <w:rsid w:val="00C47D07"/>
    <w:pPr>
      <w:numPr>
        <w:numId w:val="8"/>
      </w:numPr>
    </w:pPr>
  </w:style>
  <w:style w:type="paragraph" w:customStyle="1" w:styleId="ListAlpha2">
    <w:name w:val="List Alpha 2"/>
    <w:basedOn w:val="List2"/>
    <w:rsid w:val="00C47D07"/>
    <w:pPr>
      <w:numPr>
        <w:numId w:val="7"/>
      </w:numPr>
    </w:pPr>
  </w:style>
  <w:style w:type="paragraph" w:styleId="List3">
    <w:name w:val="List 3"/>
    <w:basedOn w:val="BodyText"/>
    <w:rsid w:val="00C47D07"/>
    <w:pPr>
      <w:tabs>
        <w:tab w:val="left" w:pos="1021"/>
      </w:tabs>
      <w:spacing w:before="60" w:after="60"/>
      <w:ind w:left="1020" w:hanging="340"/>
    </w:pPr>
  </w:style>
  <w:style w:type="paragraph" w:styleId="List4">
    <w:name w:val="List 4"/>
    <w:basedOn w:val="BodyText"/>
    <w:rsid w:val="00C47D07"/>
    <w:pPr>
      <w:tabs>
        <w:tab w:val="left" w:pos="1361"/>
      </w:tabs>
      <w:spacing w:before="60" w:after="60"/>
      <w:ind w:left="1361" w:hanging="340"/>
    </w:pPr>
  </w:style>
  <w:style w:type="paragraph" w:styleId="List5">
    <w:name w:val="List 5"/>
    <w:basedOn w:val="BodyText"/>
    <w:rsid w:val="00C47D07"/>
    <w:pPr>
      <w:tabs>
        <w:tab w:val="left" w:pos="1701"/>
      </w:tabs>
      <w:spacing w:before="60" w:after="60"/>
      <w:ind w:left="1701" w:hanging="340"/>
    </w:pPr>
  </w:style>
  <w:style w:type="paragraph" w:styleId="ListBullet3">
    <w:name w:val="List Bullet 3"/>
    <w:basedOn w:val="List3"/>
    <w:rsid w:val="00C47D07"/>
    <w:pPr>
      <w:numPr>
        <w:numId w:val="14"/>
      </w:numPr>
      <w:tabs>
        <w:tab w:val="clear" w:pos="1021"/>
      </w:tabs>
      <w:ind w:left="1037" w:hanging="357"/>
    </w:pPr>
  </w:style>
  <w:style w:type="paragraph" w:styleId="ListBullet4">
    <w:name w:val="List Bullet 4"/>
    <w:basedOn w:val="List4"/>
    <w:rsid w:val="00C47D07"/>
    <w:pPr>
      <w:numPr>
        <w:numId w:val="2"/>
      </w:numPr>
    </w:pPr>
  </w:style>
  <w:style w:type="paragraph" w:styleId="ListBullet5">
    <w:name w:val="List Bullet 5"/>
    <w:basedOn w:val="List5"/>
    <w:rsid w:val="00C47D07"/>
    <w:pPr>
      <w:numPr>
        <w:numId w:val="3"/>
      </w:numPr>
    </w:pPr>
  </w:style>
  <w:style w:type="paragraph" w:styleId="ListContinue2">
    <w:name w:val="List Continue 2"/>
    <w:basedOn w:val="List2"/>
    <w:rsid w:val="00C47D07"/>
    <w:pPr>
      <w:ind w:firstLine="0"/>
    </w:pPr>
  </w:style>
  <w:style w:type="paragraph" w:styleId="ListContinue3">
    <w:name w:val="List Continue 3"/>
    <w:basedOn w:val="List3"/>
    <w:rsid w:val="00C47D07"/>
    <w:pPr>
      <w:ind w:left="1021" w:firstLine="0"/>
    </w:pPr>
  </w:style>
  <w:style w:type="paragraph" w:styleId="ListContinue4">
    <w:name w:val="List Continue 4"/>
    <w:basedOn w:val="List4"/>
    <w:rsid w:val="00C47D07"/>
    <w:pPr>
      <w:ind w:firstLine="0"/>
    </w:pPr>
  </w:style>
  <w:style w:type="paragraph" w:styleId="ListContinue5">
    <w:name w:val="List Continue 5"/>
    <w:basedOn w:val="List5"/>
    <w:rsid w:val="00C47D07"/>
    <w:pPr>
      <w:ind w:firstLine="0"/>
    </w:pPr>
  </w:style>
  <w:style w:type="paragraph" w:styleId="ListNumber3">
    <w:name w:val="List Number 3"/>
    <w:basedOn w:val="List3"/>
    <w:rsid w:val="00C47D07"/>
    <w:pPr>
      <w:numPr>
        <w:numId w:val="4"/>
      </w:numPr>
    </w:pPr>
  </w:style>
  <w:style w:type="paragraph" w:styleId="ListNumber4">
    <w:name w:val="List Number 4"/>
    <w:basedOn w:val="List4"/>
    <w:rsid w:val="00C47D07"/>
    <w:pPr>
      <w:numPr>
        <w:numId w:val="5"/>
      </w:numPr>
    </w:pPr>
  </w:style>
  <w:style w:type="paragraph" w:styleId="ListNumber5">
    <w:name w:val="List Number 5"/>
    <w:basedOn w:val="List5"/>
    <w:rsid w:val="00C47D07"/>
    <w:pPr>
      <w:numPr>
        <w:numId w:val="6"/>
      </w:numPr>
    </w:pPr>
  </w:style>
  <w:style w:type="paragraph" w:styleId="BlockText">
    <w:name w:val="Block Text"/>
    <w:basedOn w:val="Normal"/>
    <w:rsid w:val="00C47D07"/>
    <w:pPr>
      <w:spacing w:after="120"/>
      <w:ind w:left="1440" w:right="1440"/>
    </w:pPr>
  </w:style>
  <w:style w:type="character" w:customStyle="1" w:styleId="Subscript">
    <w:name w:val="Subscript"/>
    <w:basedOn w:val="DefaultParagraphFont"/>
    <w:rsid w:val="00C47D07"/>
    <w:rPr>
      <w:sz w:val="16"/>
      <w:vertAlign w:val="subscript"/>
    </w:rPr>
  </w:style>
  <w:style w:type="character" w:customStyle="1" w:styleId="Superscript">
    <w:name w:val="Superscript"/>
    <w:basedOn w:val="DefaultParagraphFont"/>
    <w:rsid w:val="00C47D07"/>
    <w:rPr>
      <w:sz w:val="16"/>
      <w:vertAlign w:val="superscript"/>
    </w:rPr>
  </w:style>
  <w:style w:type="character" w:customStyle="1" w:styleId="Symbols">
    <w:name w:val="Symbols"/>
    <w:basedOn w:val="DefaultParagraphFont"/>
    <w:rsid w:val="00C47D07"/>
    <w:rPr>
      <w:rFonts w:ascii="Symbol" w:hAnsi="Symbol"/>
    </w:rPr>
  </w:style>
  <w:style w:type="character" w:customStyle="1" w:styleId="MenuOptions">
    <w:name w:val="Menu Options"/>
    <w:basedOn w:val="DefaultParagraphFont"/>
    <w:rsid w:val="00C47D07"/>
    <w:rPr>
      <w:rFonts w:ascii="Arial Narrow" w:hAnsi="Arial Narrow"/>
      <w:smallCaps/>
    </w:rPr>
  </w:style>
  <w:style w:type="character" w:customStyle="1" w:styleId="Buttons">
    <w:name w:val="Buttons"/>
    <w:basedOn w:val="DefaultParagraphFont"/>
    <w:rsid w:val="00C47D07"/>
    <w:rPr>
      <w:b/>
    </w:rPr>
  </w:style>
  <w:style w:type="character" w:customStyle="1" w:styleId="Underlined">
    <w:name w:val="Underlined"/>
    <w:basedOn w:val="DefaultParagraphFont"/>
    <w:rsid w:val="00C47D07"/>
    <w:rPr>
      <w:u w:val="single"/>
    </w:rPr>
  </w:style>
  <w:style w:type="paragraph" w:customStyle="1" w:styleId="TableBodyTextRight">
    <w:name w:val="Table Body Text Right"/>
    <w:basedOn w:val="TableBodyText"/>
    <w:rsid w:val="00C47D07"/>
    <w:pPr>
      <w:widowControl w:val="0"/>
      <w:autoSpaceDE w:val="0"/>
      <w:autoSpaceDN w:val="0"/>
      <w:adjustRightInd w:val="0"/>
      <w:jc w:val="right"/>
    </w:pPr>
    <w:rPr>
      <w:rFonts w:cs="Arial"/>
      <w:szCs w:val="18"/>
    </w:rPr>
  </w:style>
  <w:style w:type="paragraph" w:customStyle="1" w:styleId="CopyrightText">
    <w:name w:val="Copyright Text"/>
    <w:basedOn w:val="BodyText"/>
    <w:rsid w:val="00C47D07"/>
    <w:rPr>
      <w:sz w:val="18"/>
    </w:rPr>
  </w:style>
  <w:style w:type="paragraph" w:customStyle="1" w:styleId="BodySmallRight">
    <w:name w:val="Body Small Right"/>
    <w:basedOn w:val="BodyTextRight"/>
    <w:rsid w:val="00C47D07"/>
    <w:rPr>
      <w:sz w:val="18"/>
      <w:szCs w:val="18"/>
    </w:rPr>
  </w:style>
  <w:style w:type="paragraph" w:customStyle="1" w:styleId="MarginEdition">
    <w:name w:val="Margin Edition"/>
    <w:basedOn w:val="MarginNote"/>
    <w:rsid w:val="00C47D07"/>
    <w:pPr>
      <w:spacing w:before="0" w:after="0"/>
    </w:pPr>
    <w:rPr>
      <w:rFonts w:ascii="Times New Roman" w:hAnsi="Times New Roman"/>
      <w:color w:val="999999"/>
    </w:rPr>
  </w:style>
  <w:style w:type="paragraph" w:customStyle="1" w:styleId="Spacer">
    <w:name w:val="Spacer"/>
    <w:basedOn w:val="Normal"/>
    <w:rsid w:val="00C47D07"/>
    <w:rPr>
      <w:sz w:val="2"/>
      <w:szCs w:val="2"/>
    </w:rPr>
  </w:style>
  <w:style w:type="character" w:customStyle="1" w:styleId="Small">
    <w:name w:val="Small"/>
    <w:basedOn w:val="DefaultParagraphFont"/>
    <w:rsid w:val="00C47D07"/>
    <w:rPr>
      <w:sz w:val="16"/>
    </w:rPr>
  </w:style>
  <w:style w:type="paragraph" w:customStyle="1" w:styleId="WideTable">
    <w:name w:val="Wide Table"/>
    <w:basedOn w:val="Normal"/>
    <w:rsid w:val="00C47D07"/>
    <w:pPr>
      <w:ind w:left="-1418"/>
    </w:pPr>
    <w:rPr>
      <w:sz w:val="2"/>
      <w:szCs w:val="2"/>
    </w:rPr>
  </w:style>
  <w:style w:type="character" w:styleId="PageNumber">
    <w:name w:val="page number"/>
    <w:basedOn w:val="DefaultParagraphFont"/>
    <w:rsid w:val="00C47D07"/>
  </w:style>
  <w:style w:type="paragraph" w:styleId="Quote">
    <w:name w:val="Quote"/>
    <w:basedOn w:val="Heading1"/>
    <w:link w:val="QuoteChar"/>
    <w:qFormat/>
    <w:rsid w:val="00C47D07"/>
    <w:rPr>
      <w:b w:val="0"/>
      <w:sz w:val="72"/>
      <w:szCs w:val="72"/>
      <w:lang w:val="en-NZ"/>
    </w:rPr>
  </w:style>
  <w:style w:type="character" w:customStyle="1" w:styleId="QuoteChar">
    <w:name w:val="Quote Char"/>
    <w:basedOn w:val="DefaultParagraphFont"/>
    <w:link w:val="Quote"/>
    <w:rsid w:val="00C47D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D07"/>
    <w:pPr>
      <w:pageBreakBefore/>
    </w:pPr>
  </w:style>
  <w:style w:type="paragraph" w:customStyle="1" w:styleId="Border">
    <w:name w:val="Border"/>
    <w:basedOn w:val="Normal"/>
    <w:qFormat/>
    <w:rsid w:val="00C47D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D07"/>
    <w:rPr>
      <w:b/>
      <w:bCs/>
      <w:i/>
      <w:iCs/>
      <w:color w:val="auto"/>
    </w:rPr>
  </w:style>
  <w:style w:type="paragraph" w:styleId="IntenseQuote">
    <w:name w:val="Intense Quote"/>
    <w:basedOn w:val="Normal"/>
    <w:next w:val="Normal"/>
    <w:link w:val="IntenseQuoteChar"/>
    <w:uiPriority w:val="30"/>
    <w:qFormat/>
    <w:rsid w:val="00C47D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D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7D07"/>
    <w:rPr>
      <w:smallCaps/>
      <w:color w:val="auto"/>
      <w:u w:val="single"/>
    </w:rPr>
  </w:style>
  <w:style w:type="character" w:styleId="IntenseReference">
    <w:name w:val="Intense Reference"/>
    <w:basedOn w:val="DefaultParagraphFont"/>
    <w:uiPriority w:val="32"/>
    <w:qFormat/>
    <w:rsid w:val="00C47D07"/>
    <w:rPr>
      <w:b/>
      <w:bCs/>
      <w:smallCaps/>
      <w:color w:val="auto"/>
      <w:spacing w:val="5"/>
      <w:u w:val="single"/>
    </w:rPr>
  </w:style>
  <w:style w:type="paragraph" w:customStyle="1" w:styleId="2ColumnHeading">
    <w:name w:val="2Column Heading"/>
    <w:basedOn w:val="BodyText"/>
    <w:qFormat/>
    <w:rsid w:val="00C47D07"/>
    <w:pPr>
      <w:spacing w:after="60"/>
      <w:ind w:left="-2268"/>
    </w:pPr>
    <w:rPr>
      <w:b/>
    </w:rPr>
  </w:style>
  <w:style w:type="paragraph" w:customStyle="1" w:styleId="Heading1TOC">
    <w:name w:val="Heading1 TOC"/>
    <w:basedOn w:val="Normal"/>
    <w:qFormat/>
    <w:rsid w:val="00C47D07"/>
    <w:pPr>
      <w:spacing w:before="240" w:after="120"/>
    </w:pPr>
    <w:rPr>
      <w:rFonts w:ascii="Times New Roman" w:hAnsi="Times New Roman"/>
      <w:b/>
      <w:sz w:val="32"/>
    </w:rPr>
  </w:style>
  <w:style w:type="paragraph" w:customStyle="1" w:styleId="Heading2TOC">
    <w:name w:val="Heading2 TOC"/>
    <w:basedOn w:val="Normal"/>
    <w:qFormat/>
    <w:rsid w:val="00C47D07"/>
    <w:pPr>
      <w:spacing w:before="240" w:after="60"/>
    </w:pPr>
    <w:rPr>
      <w:rFonts w:ascii="Times New Roman" w:hAnsi="Times New Roman"/>
      <w:b/>
      <w:sz w:val="28"/>
    </w:rPr>
  </w:style>
  <w:style w:type="character" w:customStyle="1" w:styleId="Underline">
    <w:name w:val="Underline"/>
    <w:basedOn w:val="DefaultParagraphFont"/>
    <w:qFormat/>
    <w:rsid w:val="00C47D07"/>
    <w:rPr>
      <w:u w:val="single"/>
    </w:rPr>
  </w:style>
  <w:style w:type="paragraph" w:styleId="BalloonText">
    <w:name w:val="Balloon Text"/>
    <w:basedOn w:val="Normal"/>
    <w:link w:val="BalloonTextChar"/>
    <w:rsid w:val="00C47D07"/>
    <w:rPr>
      <w:rFonts w:ascii="Tahoma" w:hAnsi="Tahoma" w:cs="Tahoma"/>
      <w:sz w:val="16"/>
      <w:szCs w:val="16"/>
    </w:rPr>
  </w:style>
  <w:style w:type="character" w:customStyle="1" w:styleId="BalloonTextChar">
    <w:name w:val="Balloon Text Char"/>
    <w:basedOn w:val="DefaultParagraphFont"/>
    <w:link w:val="BalloonText"/>
    <w:rsid w:val="00C47D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7D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D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6992</Characters>
  <Application>Microsoft Office Word</Application>
  <DocSecurity>0</DocSecurity>
  <Lines>242</Lines>
  <Paragraphs>106</Paragraphs>
  <ScaleCrop>false</ScaleCrop>
  <Company>Author-it Software Corporation Ltd.</Company>
  <LinksUpToDate>false</LinksUpToDate>
  <CharactersWithSpaces>8015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MSACMC611A Manage people relationships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2012-05-26T18:22:00Z</dcterms:created>
  <dcterms:modified xsi:type="dcterms:W3CDTF">2012-05-26T18:22:00Z</dcterms:modified>
</cp:coreProperties>
</file>