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F32" w:rsidP="00E37F32">
      <w:pPr>
        <w:pStyle w:val="Title"/>
      </w:pPr>
      <w:bookmarkStart w:id="0" w:name="_GoBack"/>
      <w:bookmarkEnd w:id="0"/>
      <w:r>
        <w:fldChar w:fldCharType="begin"/>
      </w:r>
      <w:r>
        <w:instrText xml:space="preserve"> TITLE   \* MERGEFORMAT </w:instrText>
      </w:r>
      <w:r>
        <w:fldChar w:fldCharType="separate"/>
      </w:r>
      <w:r>
        <w:t>MSACMC610A Manage relationships with non-customer external organisations</w:t>
      </w:r>
      <w:r>
        <w:fldChar w:fldCharType="end"/>
      </w:r>
    </w:p>
    <w:p w:rsidR="00E37F32" w:rsidP="00E37F32">
      <w:pPr>
        <w:pStyle w:val="Version"/>
        <w:sectPr w:rsidSect="007B4A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4A8F" w:rsidP="007B4A8F">
      <w:pPr>
        <w:pStyle w:val="SuperHeading"/>
      </w:pPr>
      <w:r w:rsidRPr="007B4A8F">
        <w:t>MSACMC610A Manage relationships with non-customer external organisations</w:t>
      </w:r>
    </w:p>
    <w:p w:rsidR="00000000" w:rsidRPr="007B4A8F" w:rsidP="007B4A8F">
      <w:pPr>
        <w:pStyle w:val="SuperHeading"/>
      </w:pPr>
    </w:p>
    <w:p w:rsidR="00000000" w:rsidRPr="007B4A8F" w:rsidP="007B4A8F">
      <w:pPr>
        <w:pStyle w:val="Heading1"/>
      </w:pPr>
      <w:bookmarkStart w:id="1" w:name="O_99951"/>
      <w:bookmarkEnd w:id="1"/>
      <w:r w:rsidRPr="007B4A8F">
        <w:t>Modification History</w:t>
      </w:r>
    </w:p>
    <w:p w:rsidR="00000000" w:rsidRPr="007B4A8F" w:rsidP="007B4A8F">
      <w:pPr>
        <w:pStyle w:val="BodyText"/>
      </w:pPr>
      <w:r w:rsidRPr="007B4A8F">
        <w:t>Not applicable.</w:t>
      </w:r>
    </w:p>
    <w:p w:rsidR="00000000" w:rsidRPr="007B4A8F" w:rsidP="007B4A8F">
      <w:pPr>
        <w:pStyle w:val="AllowPageBreak"/>
      </w:pPr>
    </w:p>
    <w:p w:rsidR="00000000" w:rsidRPr="007B4A8F" w:rsidP="007B4A8F">
      <w:pPr>
        <w:pStyle w:val="Heading1"/>
      </w:pPr>
      <w:bookmarkStart w:id="2" w:name="O_99952"/>
      <w:bookmarkEnd w:id="2"/>
      <w:r w:rsidRPr="007B4A8F">
        <w:t>Unit Descriptor</w:t>
      </w:r>
    </w:p>
    <w:tbl>
      <w:tblPr>
        <w:tblW w:w="0" w:type="auto"/>
        <w:tblLayout w:type="fixed"/>
        <w:tblCellMar>
          <w:left w:w="62" w:type="dxa"/>
          <w:right w:w="62" w:type="dxa"/>
        </w:tblCellMar>
        <w:tblLook w:val="0000"/>
      </w:tblPr>
      <w:tblGrid>
        <w:gridCol w:w="2937"/>
        <w:gridCol w:w="5585"/>
      </w:tblGrid>
      <w:tr w:rsidTr="00E37F3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Unit descr</w:t>
            </w:r>
            <w:r w:rsidRPr="007B4A8F">
              <w:rPr>
                <w:rStyle w:val="SpecialBold"/>
              </w:rPr>
              <w:t>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BodyText"/>
            </w:pPr>
            <w:r w:rsidRPr="007B4A8F">
              <w:t>This unit is focused on the skills needed to identify and manage relationships with non-customer external organisations such as community groups, other businesses, training providers, research organisations and government departments.</w:t>
            </w:r>
          </w:p>
        </w:tc>
      </w:tr>
    </w:tbl>
    <w:p w:rsidR="00000000" w:rsidRPr="007B4A8F" w:rsidP="007B4A8F">
      <w:pPr>
        <w:pStyle w:val="BodyText"/>
      </w:pPr>
    </w:p>
    <w:p w:rsidR="00000000" w:rsidRPr="007B4A8F" w:rsidP="007B4A8F">
      <w:pPr>
        <w:pStyle w:val="AllowPageBreak"/>
      </w:pPr>
    </w:p>
    <w:p w:rsidR="00000000" w:rsidRPr="007B4A8F" w:rsidP="007B4A8F">
      <w:pPr>
        <w:pStyle w:val="Heading1"/>
      </w:pPr>
      <w:bookmarkStart w:id="3" w:name="O_99953"/>
      <w:bookmarkEnd w:id="3"/>
      <w:r w:rsidRPr="007B4A8F">
        <w:t>Application of the Unit</w:t>
      </w:r>
    </w:p>
    <w:tbl>
      <w:tblPr>
        <w:tblW w:w="0" w:type="auto"/>
        <w:tblLayout w:type="fixed"/>
        <w:tblCellMar>
          <w:left w:w="62" w:type="dxa"/>
          <w:right w:w="62" w:type="dxa"/>
        </w:tblCellMar>
        <w:tblLook w:val="0000"/>
      </w:tblPr>
      <w:tblGrid>
        <w:gridCol w:w="2937"/>
        <w:gridCol w:w="5585"/>
      </w:tblGrid>
      <w:tr w:rsidTr="00E37F32">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BodyText"/>
            </w:pPr>
            <w:r w:rsidRPr="007B4A8F">
              <w:t>In a typical scenario, the person (who may be a section leader, production manager or similar) will be expected to deal with a range of external organisations. Some of these will be relationships initi</w:t>
            </w:r>
            <w:r w:rsidRPr="007B4A8F">
              <w:t>ated by the manager's organisation, others will not. Regardless they need to be managed to the maximum benefit of the organisation and the organisation's customers.</w:t>
            </w:r>
          </w:p>
          <w:p w:rsidR="00000000" w:rsidRPr="007B4A8F" w:rsidP="007B4A8F">
            <w:pPr>
              <w:pStyle w:val="BodyText"/>
            </w:pPr>
            <w:r w:rsidRPr="007B4A8F">
              <w:t>This unit primarily requires the application of skills associated with communication in gat</w:t>
            </w:r>
            <w:r w:rsidRPr="007B4A8F">
              <w:t>hering, analysing and applying information and consulting with stakeholders. Problem solving, initiative and enterprise, and planning and organising are required to effectively manage organisational relationships. This unit also requires aspects of self ma</w:t>
            </w:r>
            <w:r w:rsidRPr="007B4A8F">
              <w:t xml:space="preserve">nagement and learning to ensure feedback and new learning is integrated into relationship systems and expectations. </w:t>
            </w:r>
          </w:p>
        </w:tc>
      </w:tr>
    </w:tbl>
    <w:p w:rsidR="00000000" w:rsidRPr="007B4A8F" w:rsidP="007B4A8F">
      <w:pPr>
        <w:pStyle w:val="BodyText"/>
      </w:pPr>
    </w:p>
    <w:p w:rsidR="00000000" w:rsidRPr="007B4A8F" w:rsidP="007B4A8F">
      <w:pPr>
        <w:pStyle w:val="AllowPageBreak"/>
      </w:pPr>
    </w:p>
    <w:p w:rsidR="00000000" w:rsidRPr="007B4A8F" w:rsidP="007B4A8F">
      <w:pPr>
        <w:pStyle w:val="Heading1"/>
      </w:pPr>
      <w:bookmarkStart w:id="4" w:name="O_99954"/>
      <w:bookmarkEnd w:id="4"/>
      <w:r w:rsidRPr="007B4A8F">
        <w:t>Licensing/Regulatory Information</w:t>
      </w:r>
    </w:p>
    <w:p w:rsidR="00000000" w:rsidRPr="007B4A8F" w:rsidP="007B4A8F">
      <w:pPr>
        <w:pStyle w:val="BodyText"/>
      </w:pPr>
      <w:r w:rsidRPr="007B4A8F">
        <w:t>Not applicable.</w:t>
      </w:r>
    </w:p>
    <w:p w:rsidR="00000000" w:rsidRPr="007B4A8F" w:rsidP="007B4A8F">
      <w:pPr>
        <w:pStyle w:val="AllowPageBreak"/>
      </w:pPr>
    </w:p>
    <w:p w:rsidR="00000000" w:rsidRPr="007B4A8F" w:rsidP="007B4A8F">
      <w:pPr>
        <w:pStyle w:val="Heading1"/>
      </w:pPr>
      <w:bookmarkStart w:id="5" w:name="O_99955"/>
      <w:bookmarkEnd w:id="5"/>
      <w:r w:rsidRPr="007B4A8F">
        <w:t>Pre-Requisites</w:t>
      </w:r>
    </w:p>
    <w:tbl>
      <w:tblPr>
        <w:tblW w:w="0" w:type="auto"/>
        <w:tblLayout w:type="fixed"/>
        <w:tblCellMar>
          <w:left w:w="62" w:type="dxa"/>
          <w:right w:w="62" w:type="dxa"/>
        </w:tblCellMar>
        <w:tblLook w:val="0000"/>
      </w:tblPr>
      <w:tblGrid>
        <w:gridCol w:w="2937"/>
        <w:gridCol w:w="5585"/>
      </w:tblGrid>
      <w:tr w:rsidTr="00E37F3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BodyText"/>
            </w:pPr>
          </w:p>
        </w:tc>
      </w:tr>
    </w:tbl>
    <w:p w:rsidR="00000000" w:rsidRPr="007B4A8F" w:rsidP="007B4A8F">
      <w:pPr>
        <w:pStyle w:val="BodyText"/>
      </w:pPr>
    </w:p>
    <w:p w:rsidR="00000000" w:rsidRPr="007B4A8F" w:rsidP="007B4A8F">
      <w:pPr>
        <w:pStyle w:val="AllowPageBreak"/>
      </w:pPr>
    </w:p>
    <w:p w:rsidR="00000000" w:rsidRPr="007B4A8F" w:rsidP="007B4A8F">
      <w:pPr>
        <w:pStyle w:val="Heading1"/>
      </w:pPr>
      <w:bookmarkStart w:id="6" w:name="O_99956"/>
      <w:bookmarkEnd w:id="6"/>
      <w:r w:rsidRPr="007B4A8F">
        <w:t>Employability Skills Information</w:t>
      </w:r>
    </w:p>
    <w:tbl>
      <w:tblPr>
        <w:tblW w:w="0" w:type="auto"/>
        <w:tblLayout w:type="fixed"/>
        <w:tblCellMar>
          <w:left w:w="62" w:type="dxa"/>
          <w:right w:w="62" w:type="dxa"/>
        </w:tblCellMar>
        <w:tblLook w:val="0000"/>
      </w:tblPr>
      <w:tblGrid>
        <w:gridCol w:w="2937"/>
        <w:gridCol w:w="5585"/>
      </w:tblGrid>
      <w:tr w:rsidTr="00E37F3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BodyText"/>
            </w:pPr>
            <w:r w:rsidRPr="007B4A8F">
              <w:t>This unit contains employability skills.</w:t>
            </w:r>
          </w:p>
        </w:tc>
      </w:tr>
    </w:tbl>
    <w:p w:rsidR="00000000" w:rsidRPr="007B4A8F" w:rsidP="007B4A8F">
      <w:pPr>
        <w:pStyle w:val="BodyText"/>
      </w:pPr>
    </w:p>
    <w:p w:rsidR="00000000" w:rsidRPr="007B4A8F" w:rsidP="007B4A8F">
      <w:pPr>
        <w:pStyle w:val="AllowPageBreak"/>
      </w:pPr>
    </w:p>
    <w:p w:rsidR="00000000" w:rsidRPr="007B4A8F" w:rsidP="007B4A8F">
      <w:pPr>
        <w:pStyle w:val="Heading1"/>
      </w:pPr>
      <w:bookmarkStart w:id="7" w:name="O_99957"/>
      <w:bookmarkEnd w:id="7"/>
      <w:r w:rsidRPr="007B4A8F">
        <w:t>Elements and Performance Criteria Pre-Content</w:t>
      </w:r>
    </w:p>
    <w:tbl>
      <w:tblPr>
        <w:tblW w:w="0" w:type="auto"/>
        <w:tblLayout w:type="fixed"/>
        <w:tblCellMar>
          <w:left w:w="62" w:type="dxa"/>
          <w:right w:w="62" w:type="dxa"/>
        </w:tblCellMar>
        <w:tblLook w:val="0000"/>
      </w:tblPr>
      <w:tblGrid>
        <w:gridCol w:w="2921"/>
        <w:gridCol w:w="5584"/>
      </w:tblGrid>
      <w:tr w:rsidTr="00E37F32">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BodyText"/>
            </w:pPr>
            <w:r w:rsidRPr="007B4A8F">
              <w:t>Performance Criteria describe th</w:t>
            </w:r>
            <w:r w:rsidRPr="007B4A8F">
              <w:t>e performance needed to demonstrate achievement of the Element. Where bold italicised text is used, further information is detailed in the required skills and knowledge section and the Range Statement. Assessment of performance is to be consistent with the</w:t>
            </w:r>
            <w:r w:rsidRPr="007B4A8F">
              <w:t xml:space="preserve"> Evidence Guide.</w:t>
            </w:r>
          </w:p>
        </w:tc>
      </w:tr>
    </w:tbl>
    <w:p w:rsidR="00000000" w:rsidRPr="007B4A8F" w:rsidP="007B4A8F">
      <w:pPr>
        <w:pStyle w:val="BodyText"/>
      </w:pPr>
    </w:p>
    <w:p w:rsidR="00000000" w:rsidRPr="007B4A8F" w:rsidP="007B4A8F">
      <w:pPr>
        <w:pStyle w:val="AllowPageBreak"/>
      </w:pPr>
    </w:p>
    <w:p w:rsidR="00000000" w:rsidRPr="007B4A8F" w:rsidP="007B4A8F">
      <w:pPr>
        <w:pStyle w:val="Heading1"/>
      </w:pPr>
      <w:bookmarkStart w:id="8" w:name="O_99958"/>
      <w:bookmarkEnd w:id="8"/>
      <w:r w:rsidRPr="007B4A8F">
        <w:t>Elements and Performance Criteria</w:t>
      </w:r>
    </w:p>
    <w:tbl>
      <w:tblPr>
        <w:tblW w:w="0" w:type="auto"/>
        <w:tblLayout w:type="fixed"/>
        <w:tblCellMar>
          <w:left w:w="62" w:type="dxa"/>
          <w:right w:w="62" w:type="dxa"/>
        </w:tblCellMar>
        <w:tblLook w:val="0000"/>
      </w:tblPr>
      <w:tblGrid>
        <w:gridCol w:w="2921"/>
        <w:gridCol w:w="5584"/>
      </w:tblGrid>
      <w:tr w:rsidTr="00E37F32">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B4A8F" w:rsidP="007B4A8F">
            <w:pPr>
              <w:pStyle w:val="BodyText"/>
            </w:pPr>
            <w:r w:rsidRPr="007B4A8F">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PERFORMANCE CRITERIA</w:t>
            </w:r>
          </w:p>
        </w:tc>
      </w:tr>
      <w:tr w:rsidTr="00E37F32">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List"/>
              <w:rPr>
                <w:lang w:val="en-NZ"/>
              </w:rPr>
            </w:pPr>
            <w:r w:rsidRPr="007B4A8F">
              <w:t>1.</w:t>
            </w:r>
            <w:r w:rsidRPr="007B4A8F">
              <w:tab/>
              <w:t>Identify mutual interest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List2"/>
            </w:pPr>
            <w:r w:rsidRPr="007B4A8F">
              <w:t>1.1.</w:t>
            </w:r>
            <w:r w:rsidRPr="007B4A8F">
              <w:tab/>
              <w:t xml:space="preserve">Clarify the </w:t>
            </w:r>
            <w:r w:rsidRPr="007B4A8F">
              <w:rPr>
                <w:rStyle w:val="BoldandItalics"/>
              </w:rPr>
              <w:t>reason contact</w:t>
            </w:r>
            <w:r w:rsidRPr="007B4A8F">
              <w:t xml:space="preserve"> was/is to be made </w:t>
            </w:r>
          </w:p>
          <w:p w:rsidR="00000000" w:rsidRPr="007B4A8F" w:rsidP="007B4A8F">
            <w:pPr>
              <w:pStyle w:val="List2"/>
            </w:pPr>
            <w:r w:rsidRPr="007B4A8F">
              <w:t>1.2.</w:t>
            </w:r>
            <w:r w:rsidRPr="007B4A8F">
              <w:tab/>
              <w:t>Identify expectations of initiating organisation</w:t>
            </w:r>
          </w:p>
          <w:p w:rsidR="00000000" w:rsidP="007B4A8F">
            <w:pPr>
              <w:pStyle w:val="List2"/>
              <w:rPr>
                <w:lang w:val="en-NZ"/>
              </w:rPr>
            </w:pPr>
            <w:r w:rsidRPr="007B4A8F">
              <w:t>1.3.</w:t>
            </w:r>
            <w:r w:rsidRPr="007B4A8F">
              <w:tab/>
            </w:r>
            <w:r w:rsidRPr="007B4A8F">
              <w:t>Discuss expectations, ability to meet those expectations and areas of mutual interest</w:t>
            </w:r>
          </w:p>
        </w:tc>
      </w:tr>
      <w:tr w:rsidTr="00E37F32">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List"/>
              <w:rPr>
                <w:lang w:val="en-NZ"/>
              </w:rPr>
            </w:pPr>
            <w:r w:rsidRPr="007B4A8F">
              <w:t>2.</w:t>
            </w:r>
            <w:r w:rsidRPr="007B4A8F">
              <w:tab/>
              <w:t>Determine contribution of relationship</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List2"/>
            </w:pPr>
            <w:r w:rsidRPr="007B4A8F">
              <w:t>2.1.</w:t>
            </w:r>
            <w:r w:rsidRPr="007B4A8F">
              <w:tab/>
              <w:t>Identify any value contributions from relationship</w:t>
            </w:r>
          </w:p>
          <w:p w:rsidR="00000000" w:rsidRPr="007B4A8F" w:rsidP="007B4A8F">
            <w:pPr>
              <w:pStyle w:val="List2"/>
            </w:pPr>
            <w:r w:rsidRPr="007B4A8F">
              <w:t>2.2.</w:t>
            </w:r>
            <w:r w:rsidRPr="007B4A8F">
              <w:tab/>
              <w:t xml:space="preserve">Identify </w:t>
            </w:r>
            <w:r w:rsidRPr="007B4A8F">
              <w:rPr>
                <w:rStyle w:val="BoldandItalics"/>
              </w:rPr>
              <w:t>waste</w:t>
            </w:r>
            <w:r w:rsidRPr="007B4A8F">
              <w:t xml:space="preserve"> arising from relationship </w:t>
            </w:r>
          </w:p>
          <w:p w:rsidR="00000000" w:rsidP="007B4A8F">
            <w:pPr>
              <w:pStyle w:val="List2"/>
              <w:rPr>
                <w:lang w:val="en-NZ"/>
              </w:rPr>
            </w:pPr>
            <w:r w:rsidRPr="007B4A8F">
              <w:t>2.3.</w:t>
            </w:r>
            <w:r w:rsidRPr="007B4A8F">
              <w:tab/>
            </w:r>
            <w:r w:rsidRPr="007B4A8F">
              <w:t>Classify waste as necessary or unnecessary</w:t>
            </w:r>
          </w:p>
        </w:tc>
      </w:tr>
      <w:tr w:rsidTr="00E37F32">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List"/>
              <w:rPr>
                <w:lang w:val="en-NZ"/>
              </w:rPr>
            </w:pPr>
            <w:r w:rsidRPr="007B4A8F">
              <w:t>3.</w:t>
            </w:r>
            <w:r w:rsidRPr="007B4A8F">
              <w:tab/>
              <w:t>Manage the relationship. in order to enhance the enterprise reputation, efficiency and profitability</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List2"/>
            </w:pPr>
            <w:r w:rsidRPr="007B4A8F">
              <w:t>3.1.</w:t>
            </w:r>
            <w:r w:rsidRPr="007B4A8F">
              <w:tab/>
              <w:t>Measure performance of relationship against expectations</w:t>
            </w:r>
          </w:p>
          <w:p w:rsidR="00000000" w:rsidRPr="007B4A8F" w:rsidP="007B4A8F">
            <w:pPr>
              <w:pStyle w:val="List2"/>
            </w:pPr>
            <w:r w:rsidRPr="007B4A8F">
              <w:t>3.2.</w:t>
            </w:r>
            <w:r w:rsidRPr="007B4A8F">
              <w:tab/>
              <w:t>Develop systems to enhance mutual benefit</w:t>
            </w:r>
            <w:r w:rsidRPr="007B4A8F">
              <w:t xml:space="preserve"> and value contributions from relationship</w:t>
            </w:r>
          </w:p>
          <w:p w:rsidR="00000000" w:rsidRPr="007B4A8F" w:rsidP="007B4A8F">
            <w:pPr>
              <w:pStyle w:val="List2"/>
            </w:pPr>
            <w:r w:rsidRPr="007B4A8F">
              <w:t>3.3.</w:t>
            </w:r>
            <w:r w:rsidRPr="007B4A8F">
              <w:tab/>
              <w:t xml:space="preserve">Develop systems to minimise and control </w:t>
            </w:r>
            <w:r w:rsidRPr="007B4A8F">
              <w:rPr>
                <w:rStyle w:val="BoldandItalics"/>
              </w:rPr>
              <w:t>necessary waste</w:t>
            </w:r>
            <w:r w:rsidRPr="007B4A8F">
              <w:t xml:space="preserve"> without causing harm </w:t>
            </w:r>
          </w:p>
          <w:p w:rsidR="00000000" w:rsidRPr="007B4A8F" w:rsidP="007B4A8F">
            <w:pPr>
              <w:pStyle w:val="List2"/>
            </w:pPr>
            <w:r w:rsidRPr="007B4A8F">
              <w:t>3.4.</w:t>
            </w:r>
            <w:r w:rsidRPr="007B4A8F">
              <w:tab/>
              <w:t xml:space="preserve">Eliminate </w:t>
            </w:r>
            <w:r w:rsidRPr="007B4A8F">
              <w:rPr>
                <w:rStyle w:val="BoldandItalics"/>
              </w:rPr>
              <w:t>unnecessary waste</w:t>
            </w:r>
            <w:r w:rsidRPr="007B4A8F">
              <w:t xml:space="preserve"> where possible without causing harm </w:t>
            </w:r>
          </w:p>
          <w:p w:rsidR="00000000" w:rsidRPr="007B4A8F" w:rsidP="007B4A8F">
            <w:pPr>
              <w:pStyle w:val="List2"/>
            </w:pPr>
            <w:r w:rsidRPr="007B4A8F">
              <w:t>3.5.</w:t>
            </w:r>
            <w:r w:rsidRPr="007B4A8F">
              <w:tab/>
              <w:t xml:space="preserve">Manage or terminate the relationship is a manner which </w:t>
            </w:r>
            <w:r w:rsidRPr="007B4A8F">
              <w:t>enhances the organisation</w:t>
            </w:r>
          </w:p>
        </w:tc>
      </w:tr>
    </w:tbl>
    <w:p w:rsidR="00000000" w:rsidRPr="007B4A8F" w:rsidP="007B4A8F">
      <w:pPr>
        <w:pStyle w:val="BodyText"/>
      </w:pPr>
    </w:p>
    <w:p w:rsidR="00000000" w:rsidRPr="007B4A8F" w:rsidP="007B4A8F">
      <w:pPr>
        <w:pStyle w:val="AllowPageBreak"/>
      </w:pPr>
    </w:p>
    <w:p w:rsidR="00000000" w:rsidRPr="007B4A8F" w:rsidP="007B4A8F">
      <w:pPr>
        <w:pStyle w:val="Heading1"/>
      </w:pPr>
      <w:bookmarkStart w:id="9" w:name="O_99959"/>
      <w:bookmarkEnd w:id="9"/>
      <w:r w:rsidRPr="007B4A8F">
        <w:t>Required Skills and Knowledge</w:t>
      </w:r>
    </w:p>
    <w:tbl>
      <w:tblPr>
        <w:tblW w:w="0" w:type="auto"/>
        <w:tblLayout w:type="fixed"/>
        <w:tblCellMar>
          <w:left w:w="62" w:type="dxa"/>
          <w:right w:w="62" w:type="dxa"/>
        </w:tblCellMar>
        <w:tblLook w:val="0000"/>
      </w:tblPr>
      <w:tblGrid>
        <w:gridCol w:w="8513"/>
        <w:gridCol w:w="9"/>
      </w:tblGrid>
      <w:tr w:rsidTr="00E37F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REQUIRED SKILLS AND KNOWLEDGE</w:t>
            </w:r>
          </w:p>
        </w:tc>
      </w:tr>
      <w:tr w:rsidTr="00E37F32">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t>This section describes the skills and knowledge required for this unit.</w:t>
            </w:r>
          </w:p>
        </w:tc>
      </w:tr>
      <w:tr w:rsidTr="00E37F32">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Required skills</w:t>
            </w:r>
          </w:p>
        </w:tc>
      </w:tr>
      <w:tr w:rsidTr="00E37F32">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ListBullet"/>
            </w:pPr>
            <w:r w:rsidRPr="007B4A8F">
              <w:t>communication</w:t>
            </w:r>
          </w:p>
          <w:p w:rsidR="00000000" w:rsidRPr="007B4A8F" w:rsidP="007B4A8F">
            <w:pPr>
              <w:pStyle w:val="ListBullet"/>
            </w:pPr>
            <w:r w:rsidRPr="007B4A8F">
              <w:t>negotiation</w:t>
            </w:r>
          </w:p>
          <w:p w:rsidR="00000000" w:rsidP="007B4A8F">
            <w:pPr>
              <w:pStyle w:val="ListBullet"/>
              <w:rPr>
                <w:lang w:val="en-NZ"/>
              </w:rPr>
            </w:pPr>
            <w:r w:rsidRPr="007B4A8F">
              <w:t>planning</w:t>
            </w:r>
          </w:p>
        </w:tc>
      </w:tr>
      <w:tr w:rsidTr="00E37F32">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Required knowledge</w:t>
            </w:r>
          </w:p>
        </w:tc>
      </w:tr>
      <w:tr w:rsidTr="00E37F32">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ListBullet"/>
            </w:pPr>
            <w:r w:rsidRPr="007B4A8F">
              <w:t>strategic requirements of own organisation</w:t>
            </w:r>
          </w:p>
          <w:p w:rsidR="00000000" w:rsidRPr="007B4A8F" w:rsidP="007B4A8F">
            <w:pPr>
              <w:pStyle w:val="ListBullet"/>
            </w:pPr>
            <w:r w:rsidRPr="007B4A8F">
              <w:t>strategic benefits to the organisation from liaisons with external organisations</w:t>
            </w:r>
          </w:p>
          <w:p w:rsidR="00000000" w:rsidRPr="007B4A8F" w:rsidP="007B4A8F">
            <w:pPr>
              <w:pStyle w:val="ListBullet"/>
            </w:pPr>
            <w:r w:rsidRPr="007B4A8F">
              <w:t>possible external organisations which may offer benefits</w:t>
            </w:r>
          </w:p>
          <w:p w:rsidR="00000000" w:rsidRPr="007B4A8F" w:rsidP="007B4A8F">
            <w:pPr>
              <w:pStyle w:val="ListBullet"/>
            </w:pPr>
            <w:r w:rsidRPr="007B4A8F">
              <w:t>benefits which can be offered to the external organisations</w:t>
            </w:r>
          </w:p>
          <w:p w:rsidR="00000000" w:rsidRPr="007B4A8F" w:rsidP="007B4A8F">
            <w:pPr>
              <w:pStyle w:val="ListBullet"/>
            </w:pPr>
            <w:r w:rsidRPr="007B4A8F">
              <w:t>customer benefi</w:t>
            </w:r>
            <w:r w:rsidRPr="007B4A8F">
              <w:t>ts/features from products</w:t>
            </w:r>
          </w:p>
        </w:tc>
      </w:tr>
    </w:tbl>
    <w:p w:rsidR="00000000" w:rsidRPr="007B4A8F" w:rsidP="007B4A8F">
      <w:pPr>
        <w:pStyle w:val="BodyText"/>
      </w:pPr>
    </w:p>
    <w:p w:rsidR="00000000" w:rsidRPr="007B4A8F" w:rsidP="007B4A8F">
      <w:pPr>
        <w:pStyle w:val="AllowPageBreak"/>
      </w:pPr>
    </w:p>
    <w:p w:rsidR="00000000" w:rsidRPr="007B4A8F" w:rsidP="007B4A8F">
      <w:pPr>
        <w:pStyle w:val="Heading1"/>
      </w:pPr>
      <w:bookmarkStart w:id="10" w:name="O_99960"/>
      <w:bookmarkEnd w:id="10"/>
      <w:r w:rsidRPr="007B4A8F">
        <w:t>Evidence Guide</w:t>
      </w:r>
    </w:p>
    <w:tbl>
      <w:tblPr>
        <w:tblW w:w="0" w:type="auto"/>
        <w:tblCellMar>
          <w:left w:w="62" w:type="dxa"/>
          <w:right w:w="62" w:type="dxa"/>
        </w:tblCellMar>
        <w:tblLook w:val="0000"/>
      </w:tblPr>
      <w:tblGrid>
        <w:gridCol w:w="3204"/>
        <w:gridCol w:w="5992"/>
      </w:tblGrid>
      <w:tr w:rsidTr="00E37F3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EVIDENCE GUIDE</w:t>
            </w:r>
          </w:p>
        </w:tc>
      </w:tr>
      <w:tr w:rsidTr="00E37F32">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t xml:space="preserve">The Evidence Guide provides advice on assessment and must be read in conjunction with the Performance Criteria, required skills and knowledge, </w:t>
            </w:r>
            <w:r w:rsidRPr="007B4A8F">
              <w:t>the Range Statement and the Assessment Guidelines for the Training Package.</w:t>
            </w:r>
          </w:p>
        </w:tc>
      </w:tr>
      <w:tr w:rsidTr="00E37F32">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t>The person will deal with a range of non-customer external organisations. Relationships will be managed so as to be of benefit.</w:t>
            </w:r>
          </w:p>
        </w:tc>
      </w:tr>
      <w:tr w:rsidTr="00E37F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What are the specific resource requirements for this unit</w:t>
            </w:r>
            <w:r w:rsidRPr="007B4A8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t>Access to an organisation using competitive manufacturing.</w:t>
            </w:r>
          </w:p>
        </w:tc>
      </w:tr>
      <w:tr w:rsidTr="00E37F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What critical aspects of evidence are required to demonstrate competency in this unit</w:t>
            </w:r>
            <w:r w:rsidRPr="007B4A8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t>Evidence of relationships with external, non-custo</w:t>
            </w:r>
            <w:r w:rsidRPr="007B4A8F">
              <w:t>mer organisations and their management.</w:t>
            </w:r>
          </w:p>
        </w:tc>
      </w:tr>
      <w:tr w:rsidTr="00E37F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In what context should assessment occur</w:t>
            </w:r>
            <w:r w:rsidRPr="007B4A8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t>Assessment will occur in an organisation following competitive manufacturing or by a suitable case study.</w:t>
            </w:r>
          </w:p>
        </w:tc>
      </w:tr>
      <w:tr w:rsidTr="00E37F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Are there any other units which could or should be assessed with th</w:t>
            </w:r>
            <w:r w:rsidRPr="007B4A8F">
              <w:rPr>
                <w:rStyle w:val="SpecialBold"/>
              </w:rPr>
              <w:t>is unit or which relate directly to this unit</w:t>
            </w:r>
            <w:r w:rsidRPr="007B4A8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p>
        </w:tc>
      </w:tr>
      <w:tr w:rsidTr="00E37F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What method of assessment should apply</w:t>
            </w:r>
            <w:r w:rsidRPr="007B4A8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BodyText"/>
            </w:pPr>
            <w:r w:rsidRPr="007B4A8F">
              <w:t>Assessors must be satisfied that the person can consistently perform the unit as a whole, as defined by the Elements, Performance Criteria, skills and knowledge. A hol</w:t>
            </w:r>
            <w:r w:rsidRPr="007B4A8F">
              <w:t>istic approach should be taken to the assessment.</w:t>
            </w:r>
          </w:p>
          <w:p w:rsidR="00000000" w:rsidRPr="007B4A8F" w:rsidP="007B4A8F">
            <w:pPr>
              <w:pStyle w:val="BodyText"/>
            </w:pPr>
            <w:r w:rsidRPr="007B4A8F">
              <w:t>Assessors should gather sufficient, fair, valid, reliable, authentic and current evidence from a range of sources. Sources of evidence may include direct observation, reports from supervisors, peers and colleagues, project work, samples, organisation recor</w:t>
            </w:r>
            <w:r w:rsidRPr="007B4A8F">
              <w:t>ds and questioning. Assessment should not require language, literacy or numeracy skills beyond those required for the unit.</w:t>
            </w:r>
          </w:p>
          <w:p w:rsidR="00000000" w:rsidRPr="007B4A8F" w:rsidP="007B4A8F">
            <w:pPr>
              <w:pStyle w:val="BodyText"/>
            </w:pPr>
            <w:r w:rsidRPr="007B4A8F">
              <w:t>The assessee will have access to all techniques, procedures, information, resources and aids which would normally be available in th</w:t>
            </w:r>
            <w:r w:rsidRPr="007B4A8F">
              <w:t>e workplace.</w:t>
            </w:r>
          </w:p>
          <w:p w:rsidR="00000000" w:rsidP="007B4A8F">
            <w:pPr>
              <w:pStyle w:val="BodyText"/>
              <w:rPr>
                <w:lang w:val="en-NZ"/>
              </w:rPr>
            </w:pPr>
            <w:r w:rsidRPr="007B4A8F">
              <w:t>The method of assessment should be discussed and agreed with the assessee prior to the commencement of the assessment.</w:t>
            </w:r>
          </w:p>
        </w:tc>
      </w:tr>
      <w:tr w:rsidTr="00E37F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What evidence is required for demonstration of consistent performance</w:t>
            </w:r>
            <w:r w:rsidRPr="007B4A8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BodyText"/>
            </w:pPr>
            <w:r w:rsidRPr="007B4A8F">
              <w:t>There should be evidence from a number of relationsh</w:t>
            </w:r>
            <w:r w:rsidRPr="007B4A8F">
              <w:t>ips managed over an extended period.</w:t>
            </w:r>
          </w:p>
        </w:tc>
      </w:tr>
    </w:tbl>
    <w:p w:rsidR="00000000" w:rsidRPr="007B4A8F" w:rsidP="007B4A8F">
      <w:pPr>
        <w:pStyle w:val="BodyText"/>
      </w:pPr>
    </w:p>
    <w:p w:rsidR="00000000" w:rsidRPr="007B4A8F" w:rsidP="007B4A8F">
      <w:pPr>
        <w:pStyle w:val="AllowPageBreak"/>
      </w:pPr>
    </w:p>
    <w:p w:rsidR="00000000" w:rsidRPr="007B4A8F" w:rsidP="007B4A8F">
      <w:pPr>
        <w:pStyle w:val="Heading1"/>
      </w:pPr>
      <w:bookmarkStart w:id="11" w:name="O_99961"/>
      <w:bookmarkEnd w:id="11"/>
      <w:r w:rsidRPr="007B4A8F">
        <w:t>Range Statement</w:t>
      </w:r>
    </w:p>
    <w:tbl>
      <w:tblPr>
        <w:tblW w:w="0" w:type="auto"/>
        <w:tblLayout w:type="fixed"/>
        <w:tblCellMar>
          <w:left w:w="62" w:type="dxa"/>
          <w:right w:w="62" w:type="dxa"/>
        </w:tblCellMar>
        <w:tblLook w:val="0000"/>
      </w:tblPr>
      <w:tblGrid>
        <w:gridCol w:w="2936"/>
        <w:gridCol w:w="5575"/>
        <w:gridCol w:w="9"/>
      </w:tblGrid>
      <w:tr w:rsidTr="00E37F32">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RANGE STATEMENT</w:t>
            </w:r>
          </w:p>
        </w:tc>
      </w:tr>
      <w:tr w:rsidTr="00E37F32">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t xml:space="preserve">The range statement relates to the unit of competency as a whole. It allows for different work environments and situations that may affect performance. Bold italicised </w:t>
            </w:r>
            <w:r w:rsidRPr="007B4A8F">
              <w:t>wording, if used in the performance criteria, is detailed below. Essential operating conditions that may be present with training and assessment (depending on the work situation, needs of the candidate, accessibility of the item, and local industry and reg</w:t>
            </w:r>
            <w:r w:rsidRPr="007B4A8F">
              <w:t>ional contexts) may also be included.</w:t>
            </w:r>
          </w:p>
        </w:tc>
      </w:tr>
      <w:tr w:rsidTr="00E37F3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Reason contact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t>Contacts may be made for the purpose of research, innovation, mutual cooperation, strategic alliances, computer (or other) technology, emergency response etc.</w:t>
            </w:r>
          </w:p>
        </w:tc>
      </w:tr>
      <w:tr w:rsidTr="00E37F3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Waste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BodyText"/>
            </w:pPr>
            <w:r w:rsidRPr="007B4A8F">
              <w:t>Waste (also known as muda in the Toyota Production System and its derivatives) is any activity which does not contribute to customer benefit/features in the product. Within manufacturing, categories of waste include:</w:t>
            </w:r>
          </w:p>
          <w:p w:rsidR="00000000" w:rsidRPr="007B4A8F" w:rsidP="007B4A8F">
            <w:pPr>
              <w:pStyle w:val="ListBullet"/>
            </w:pPr>
            <w:r w:rsidRPr="007B4A8F">
              <w:t>excess production and early production</w:t>
            </w:r>
          </w:p>
          <w:p w:rsidR="00000000" w:rsidRPr="007B4A8F" w:rsidP="007B4A8F">
            <w:pPr>
              <w:pStyle w:val="ListBullet"/>
            </w:pPr>
            <w:r w:rsidRPr="007B4A8F">
              <w:t>delays</w:t>
            </w:r>
          </w:p>
          <w:p w:rsidR="00000000" w:rsidRPr="007B4A8F" w:rsidP="007B4A8F">
            <w:pPr>
              <w:pStyle w:val="ListBullet"/>
            </w:pPr>
            <w:r w:rsidRPr="007B4A8F">
              <w:t>movement and transport</w:t>
            </w:r>
          </w:p>
          <w:p w:rsidR="00000000" w:rsidRPr="007B4A8F" w:rsidP="007B4A8F">
            <w:pPr>
              <w:pStyle w:val="ListBullet"/>
            </w:pPr>
            <w:r w:rsidRPr="007B4A8F">
              <w:t>poor process design</w:t>
            </w:r>
          </w:p>
          <w:p w:rsidR="00000000" w:rsidRPr="007B4A8F" w:rsidP="007B4A8F">
            <w:pPr>
              <w:pStyle w:val="ListBullet"/>
            </w:pPr>
            <w:r w:rsidRPr="007B4A8F">
              <w:t>inventory</w:t>
            </w:r>
          </w:p>
          <w:p w:rsidR="00000000" w:rsidRPr="007B4A8F" w:rsidP="007B4A8F">
            <w:pPr>
              <w:pStyle w:val="ListBullet"/>
            </w:pPr>
            <w:r w:rsidRPr="007B4A8F">
              <w:t>inefficient performance of a process</w:t>
            </w:r>
          </w:p>
          <w:p w:rsidR="00000000" w:rsidRPr="007B4A8F" w:rsidP="007B4A8F">
            <w:pPr>
              <w:pStyle w:val="ListBullet"/>
            </w:pPr>
            <w:r w:rsidRPr="007B4A8F">
              <w:t>making defective items.</w:t>
            </w:r>
          </w:p>
          <w:p w:rsidR="00000000" w:rsidP="007B4A8F">
            <w:pPr>
              <w:pStyle w:val="BodyText"/>
              <w:rPr>
                <w:lang w:val="en-NZ"/>
              </w:rPr>
            </w:pPr>
            <w:r w:rsidRPr="007B4A8F">
              <w:t>Waste for this unit may include activities which do not yield any benefit to the organisation or any benefit to the organisations customers.</w:t>
            </w:r>
          </w:p>
        </w:tc>
      </w:tr>
      <w:tr w:rsidTr="00E37F3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Necessary waste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t>Necessary waste is any activity or cost which does not contribute directly to customer benefit/fea</w:t>
            </w:r>
            <w:r w:rsidRPr="007B4A8F">
              <w:t xml:space="preserve">ture in the product, and which </w:t>
            </w:r>
            <w:r w:rsidRPr="007B4A8F">
              <w:rPr>
                <w:rStyle w:val="SpecialBold"/>
              </w:rPr>
              <w:t>cannot</w:t>
            </w:r>
            <w:r w:rsidRPr="007B4A8F">
              <w:t xml:space="preserve"> be avoided (for example regulatory compliance and fixed costs). Necessary waste cannot be eliminated but should be managed. </w:t>
            </w:r>
          </w:p>
        </w:tc>
      </w:tr>
      <w:tr w:rsidTr="00E37F3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Unnecessary waste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BodyText"/>
            </w:pPr>
            <w:r w:rsidRPr="007B4A8F">
              <w:t>Unnecessary waste is any activity or cost which does not contribute direct</w:t>
            </w:r>
            <w:r w:rsidRPr="007B4A8F">
              <w:t xml:space="preserve">ly to customer benefit/features in the product and </w:t>
            </w:r>
            <w:r w:rsidRPr="007B4A8F">
              <w:rPr>
                <w:rStyle w:val="SpecialBold"/>
              </w:rPr>
              <w:t>can</w:t>
            </w:r>
            <w:r w:rsidRPr="007B4A8F">
              <w:t xml:space="preserve"> be avoided. Unnecessary waste should be eliminated as quickly as practical. </w:t>
            </w:r>
          </w:p>
        </w:tc>
      </w:tr>
    </w:tbl>
    <w:p w:rsidR="00E37F32" w:rsidP="007B4A8F">
      <w:pPr>
        <w:pStyle w:val="BodyText"/>
      </w:pPr>
    </w:p>
    <w:p w:rsidR="00E37F32" w:rsidP="007B4A8F">
      <w:pPr>
        <w:pStyle w:val="BodyText"/>
      </w:pPr>
    </w:p>
    <w:p w:rsidR="00000000" w:rsidRPr="007B4A8F" w:rsidP="007B4A8F">
      <w:pPr>
        <w:pStyle w:val="Heading1"/>
      </w:pPr>
      <w:bookmarkStart w:id="12" w:name="O_99962"/>
      <w:bookmarkEnd w:id="12"/>
      <w:r w:rsidRPr="007B4A8F">
        <w:t>Unit Sector(s)</w:t>
      </w:r>
    </w:p>
    <w:tbl>
      <w:tblPr>
        <w:tblW w:w="0" w:type="auto"/>
        <w:tblLayout w:type="fixed"/>
        <w:tblCellMar>
          <w:left w:w="62" w:type="dxa"/>
          <w:right w:w="62" w:type="dxa"/>
        </w:tblCellMar>
        <w:tblLook w:val="0000"/>
      </w:tblPr>
      <w:tblGrid>
        <w:gridCol w:w="2937"/>
        <w:gridCol w:w="5585"/>
      </w:tblGrid>
      <w:tr w:rsidTr="00E37F3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BodyText"/>
            </w:pPr>
            <w:r w:rsidRPr="007B4A8F">
              <w:t>CM Change/interpersonal</w:t>
            </w:r>
          </w:p>
        </w:tc>
      </w:tr>
    </w:tbl>
    <w:p w:rsidR="00000000" w:rsidRPr="007B4A8F" w:rsidP="007B4A8F">
      <w:pPr>
        <w:pStyle w:val="BodyText"/>
      </w:pPr>
    </w:p>
    <w:p w:rsidR="00000000" w:rsidRPr="007B4A8F" w:rsidP="007B4A8F">
      <w:pPr>
        <w:pStyle w:val="AllowPageBreak"/>
      </w:pPr>
    </w:p>
    <w:p w:rsidR="00000000" w:rsidRPr="007B4A8F" w:rsidP="007B4A8F">
      <w:pPr>
        <w:pStyle w:val="Heading1"/>
      </w:pPr>
      <w:bookmarkStart w:id="13" w:name="O_159087"/>
      <w:bookmarkEnd w:id="13"/>
      <w:r w:rsidRPr="007B4A8F">
        <w:t>Co-requisite units</w:t>
      </w:r>
    </w:p>
    <w:tbl>
      <w:tblPr>
        <w:tblW w:w="0" w:type="auto"/>
        <w:tblLayout w:type="fixed"/>
        <w:tblCellMar>
          <w:left w:w="62" w:type="dxa"/>
          <w:right w:w="62" w:type="dxa"/>
        </w:tblCellMar>
        <w:tblLook w:val="0000"/>
      </w:tblPr>
      <w:tblGrid>
        <w:gridCol w:w="2937"/>
        <w:gridCol w:w="5585"/>
      </w:tblGrid>
      <w:tr w:rsidTr="00E37F3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BodyText"/>
            </w:pPr>
          </w:p>
        </w:tc>
      </w:tr>
    </w:tbl>
    <w:p w:rsidR="00000000" w:rsidRPr="007B4A8F" w:rsidP="007B4A8F">
      <w:pPr>
        <w:pStyle w:val="BodyText"/>
      </w:pPr>
    </w:p>
    <w:p w:rsidR="00000000" w:rsidRPr="007B4A8F" w:rsidP="007B4A8F">
      <w:pPr>
        <w:pStyle w:val="AllowPageBreak"/>
      </w:pPr>
    </w:p>
    <w:p w:rsidR="00000000" w:rsidRPr="007B4A8F" w:rsidP="007B4A8F">
      <w:pPr>
        <w:pStyle w:val="Heading1"/>
      </w:pPr>
      <w:bookmarkStart w:id="14" w:name="O_159088"/>
      <w:bookmarkEnd w:id="14"/>
      <w:r w:rsidRPr="007B4A8F">
        <w:t>Functional area</w:t>
      </w:r>
    </w:p>
    <w:tbl>
      <w:tblPr>
        <w:tblW w:w="0" w:type="auto"/>
        <w:tblLayout w:type="fixed"/>
        <w:tblCellMar>
          <w:left w:w="62" w:type="dxa"/>
          <w:right w:w="62" w:type="dxa"/>
        </w:tblCellMar>
        <w:tblLook w:val="0000"/>
      </w:tblPr>
      <w:tblGrid>
        <w:gridCol w:w="2937"/>
        <w:gridCol w:w="5585"/>
      </w:tblGrid>
      <w:tr w:rsidTr="00E37F3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A8F">
            <w:pPr>
              <w:pStyle w:val="BodyText"/>
              <w:rPr>
                <w:lang w:val="en-NZ"/>
              </w:rPr>
            </w:pPr>
            <w:r w:rsidRPr="007B4A8F">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A8F" w:rsidP="007B4A8F">
            <w:pPr>
              <w:pStyle w:val="BodyText"/>
            </w:pPr>
          </w:p>
        </w:tc>
      </w:tr>
    </w:tbl>
    <w:p w:rsidR="00000000" w:rsidRPr="007B4A8F" w:rsidP="007B4A8F">
      <w:pPr>
        <w:pStyle w:val="BodyText"/>
      </w:pPr>
    </w:p>
    <w:p w:rsidR="00000000" w:rsidRPr="007B4A8F" w:rsidP="007B4A8F"/>
    <w:sectPr w:rsidSect="007B4A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A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F32" w:rsidP="00E37F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A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32" w:rsidP="007B4A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7F32" w:rsidP="007B4A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7F32" w:rsidP="007B4A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A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A8F" w:rsidRPr="00E37F32" w:rsidP="00E37F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A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32" w:rsidRPr="002D2AF8" w:rsidP="007B4A8F">
    <w:pPr>
      <w:pStyle w:val="Header"/>
      <w:framePr w:wrap="around"/>
    </w:pPr>
    <w:r>
      <w:fldChar w:fldCharType="begin"/>
    </w:r>
    <w:r>
      <w:instrText xml:space="preserve"> TITLE   \* MERGEFORMAT </w:instrText>
    </w:r>
    <w:r>
      <w:fldChar w:fldCharType="separate"/>
    </w:r>
    <w:r>
      <w:t>MSACMC610A Manage relationships with non-customer external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37F32" w:rsidP="007B4A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BEB5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A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A8F"/>
    <w:pPr>
      <w:spacing w:before="360" w:after="60"/>
      <w:outlineLvl w:val="0"/>
    </w:pPr>
    <w:rPr>
      <w:sz w:val="32"/>
    </w:rPr>
  </w:style>
  <w:style w:type="paragraph" w:styleId="Heading2">
    <w:name w:val="heading 2"/>
    <w:basedOn w:val="HeadingBase"/>
    <w:next w:val="BodyText"/>
    <w:link w:val="Heading2Char"/>
    <w:qFormat/>
    <w:rsid w:val="007B4A8F"/>
    <w:pPr>
      <w:keepLines/>
      <w:spacing w:before="240" w:after="120"/>
      <w:outlineLvl w:val="1"/>
    </w:pPr>
    <w:rPr>
      <w:sz w:val="28"/>
      <w:szCs w:val="40"/>
    </w:rPr>
  </w:style>
  <w:style w:type="paragraph" w:styleId="Heading3">
    <w:name w:val="heading 3"/>
    <w:basedOn w:val="HeadingBase"/>
    <w:next w:val="BodyText"/>
    <w:link w:val="Heading3Char"/>
    <w:qFormat/>
    <w:rsid w:val="007B4A8F"/>
    <w:pPr>
      <w:spacing w:before="180" w:after="120"/>
      <w:outlineLvl w:val="2"/>
    </w:pPr>
    <w:rPr>
      <w:spacing w:val="-10"/>
      <w:kern w:val="32"/>
    </w:rPr>
  </w:style>
  <w:style w:type="paragraph" w:styleId="Heading4">
    <w:name w:val="heading 4"/>
    <w:basedOn w:val="HeadingBase"/>
    <w:next w:val="BodyText"/>
    <w:link w:val="Heading4Char"/>
    <w:qFormat/>
    <w:rsid w:val="007B4A8F"/>
    <w:pPr>
      <w:spacing w:before="160" w:after="120"/>
      <w:outlineLvl w:val="3"/>
    </w:pPr>
    <w:rPr>
      <w:sz w:val="22"/>
    </w:rPr>
  </w:style>
  <w:style w:type="paragraph" w:styleId="Heading5">
    <w:name w:val="heading 5"/>
    <w:basedOn w:val="HeadingBase"/>
    <w:next w:val="Normal"/>
    <w:link w:val="Heading5Char"/>
    <w:qFormat/>
    <w:rsid w:val="007B4A8F"/>
    <w:pPr>
      <w:spacing w:before="80"/>
      <w:outlineLvl w:val="4"/>
    </w:pPr>
    <w:rPr>
      <w:color w:val="918585"/>
      <w:sz w:val="20"/>
    </w:rPr>
  </w:style>
  <w:style w:type="paragraph" w:styleId="Heading6">
    <w:name w:val="heading 6"/>
    <w:basedOn w:val="HeadingBase"/>
    <w:next w:val="Normal"/>
    <w:link w:val="Heading6Char"/>
    <w:qFormat/>
    <w:rsid w:val="007B4A8F"/>
    <w:pPr>
      <w:spacing w:before="60"/>
      <w:outlineLvl w:val="5"/>
    </w:pPr>
    <w:rPr>
      <w:color w:val="918585"/>
      <w:sz w:val="20"/>
    </w:rPr>
  </w:style>
  <w:style w:type="paragraph" w:styleId="Heading7">
    <w:name w:val="heading 7"/>
    <w:basedOn w:val="Normal"/>
    <w:next w:val="Normal"/>
    <w:link w:val="Heading7Char"/>
    <w:qFormat/>
    <w:rsid w:val="007B4A8F"/>
    <w:pPr>
      <w:ind w:left="720"/>
      <w:outlineLvl w:val="6"/>
    </w:pPr>
    <w:rPr>
      <w:i/>
    </w:rPr>
  </w:style>
  <w:style w:type="paragraph" w:styleId="Heading8">
    <w:name w:val="heading 8"/>
    <w:basedOn w:val="Normal"/>
    <w:next w:val="Normal"/>
    <w:link w:val="Heading8Char"/>
    <w:qFormat/>
    <w:rsid w:val="007B4A8F"/>
    <w:pPr>
      <w:ind w:left="720"/>
      <w:outlineLvl w:val="7"/>
    </w:pPr>
    <w:rPr>
      <w:i/>
    </w:rPr>
  </w:style>
  <w:style w:type="paragraph" w:styleId="Heading9">
    <w:name w:val="heading 9"/>
    <w:basedOn w:val="Normal"/>
    <w:next w:val="Normal"/>
    <w:link w:val="Heading9Char"/>
    <w:qFormat/>
    <w:rsid w:val="007B4A8F"/>
    <w:pPr>
      <w:ind w:left="720"/>
      <w:outlineLvl w:val="8"/>
    </w:pPr>
    <w:rPr>
      <w:i/>
    </w:rPr>
  </w:style>
  <w:style w:type="character" w:default="1" w:styleId="DefaultParagraphFont">
    <w:name w:val="Default Paragraph Font"/>
    <w:uiPriority w:val="1"/>
    <w:unhideWhenUsed/>
    <w:rsid w:val="007B4A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A8F"/>
  </w:style>
  <w:style w:type="character" w:customStyle="1" w:styleId="Heading1Char">
    <w:name w:val="Heading 1 Char"/>
    <w:basedOn w:val="DefaultParagraphFont"/>
    <w:link w:val="Heading1"/>
    <w:rsid w:val="007B4A8F"/>
    <w:rPr>
      <w:rFonts w:ascii="Times New Roman" w:eastAsia="Times New Roman" w:hAnsi="Times New Roman" w:cs="Times New Roman"/>
      <w:b/>
      <w:sz w:val="32"/>
      <w:szCs w:val="20"/>
      <w:lang w:eastAsia="en-US"/>
    </w:rPr>
  </w:style>
  <w:style w:type="paragraph" w:styleId="BodyText">
    <w:name w:val="Body Text"/>
    <w:basedOn w:val="Normal"/>
    <w:link w:val="BodyTextChar"/>
    <w:rsid w:val="007B4A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4A8F"/>
    <w:rPr>
      <w:rFonts w:ascii="Times New Roman" w:eastAsia="Times New Roman" w:hAnsi="Times New Roman" w:cs="Times New Roman"/>
      <w:sz w:val="24"/>
      <w:lang w:eastAsia="en-US"/>
    </w:rPr>
  </w:style>
  <w:style w:type="paragraph" w:styleId="Footer">
    <w:name w:val="footer"/>
    <w:basedOn w:val="Normal"/>
    <w:link w:val="FooterChar"/>
    <w:rsid w:val="007B4A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A8F"/>
    <w:rPr>
      <w:rFonts w:ascii="Times New Roman" w:eastAsia="Times New Roman" w:hAnsi="Times New Roman" w:cs="Times New Roman"/>
      <w:sz w:val="16"/>
      <w:lang w:eastAsia="en-US"/>
    </w:rPr>
  </w:style>
  <w:style w:type="paragraph" w:styleId="List">
    <w:name w:val="List"/>
    <w:basedOn w:val="BodyText"/>
    <w:next w:val="BodyText"/>
    <w:rsid w:val="007B4A8F"/>
    <w:pPr>
      <w:tabs>
        <w:tab w:val="left" w:pos="340"/>
      </w:tabs>
      <w:spacing w:before="60" w:after="60"/>
      <w:ind w:left="340" w:hanging="340"/>
    </w:pPr>
  </w:style>
  <w:style w:type="paragraph" w:styleId="ListBullet">
    <w:name w:val="List Bullet"/>
    <w:basedOn w:val="List"/>
    <w:rsid w:val="007B4A8F"/>
    <w:pPr>
      <w:numPr>
        <w:numId w:val="12"/>
      </w:numPr>
      <w:tabs>
        <w:tab w:val="clear" w:pos="340"/>
      </w:tabs>
      <w:spacing w:before="40" w:after="40"/>
    </w:pPr>
  </w:style>
  <w:style w:type="character" w:customStyle="1" w:styleId="SpecialBold">
    <w:name w:val="Special Bold"/>
    <w:basedOn w:val="DefaultParagraphFont"/>
    <w:rsid w:val="007B4A8F"/>
    <w:rPr>
      <w:b/>
      <w:spacing w:val="0"/>
    </w:rPr>
  </w:style>
  <w:style w:type="paragraph" w:customStyle="1" w:styleId="SuperHeading">
    <w:name w:val="SuperHeading"/>
    <w:basedOn w:val="Normal"/>
    <w:rsid w:val="007B4A8F"/>
    <w:pPr>
      <w:spacing w:before="240" w:after="120"/>
      <w:outlineLvl w:val="0"/>
    </w:pPr>
    <w:rPr>
      <w:rFonts w:ascii="Times New Roman" w:hAnsi="Times New Roman"/>
      <w:b/>
      <w:sz w:val="28"/>
    </w:rPr>
  </w:style>
  <w:style w:type="paragraph" w:customStyle="1" w:styleId="AllowPageBreak">
    <w:name w:val="AllowPageBreak"/>
    <w:rsid w:val="007B4A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4A8F"/>
    <w:pPr>
      <w:tabs>
        <w:tab w:val="left" w:pos="680"/>
      </w:tabs>
      <w:spacing w:before="60" w:after="60"/>
      <w:ind w:left="680" w:hanging="340"/>
    </w:pPr>
  </w:style>
  <w:style w:type="character" w:customStyle="1" w:styleId="BoldandItalics">
    <w:name w:val="Bold and Italics"/>
    <w:qFormat/>
    <w:rsid w:val="007B4A8F"/>
    <w:rPr>
      <w:b/>
      <w:i/>
      <w:u w:val="none"/>
    </w:rPr>
  </w:style>
  <w:style w:type="character" w:customStyle="1" w:styleId="Heading2Char">
    <w:name w:val="Heading 2 Char"/>
    <w:basedOn w:val="DefaultParagraphFont"/>
    <w:link w:val="Heading2"/>
    <w:rsid w:val="007B4A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A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A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A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A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A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A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A8F"/>
    <w:rPr>
      <w:rFonts w:ascii="Courier New" w:eastAsia="Times New Roman" w:hAnsi="Courier New" w:cs="Times New Roman"/>
      <w:i/>
      <w:szCs w:val="20"/>
      <w:lang w:eastAsia="en-US"/>
    </w:rPr>
  </w:style>
  <w:style w:type="paragraph" w:customStyle="1" w:styleId="HeadingBase">
    <w:name w:val="Heading Base"/>
    <w:rsid w:val="007B4A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A8F"/>
    <w:pPr>
      <w:tabs>
        <w:tab w:val="right" w:leader="dot" w:pos="9072"/>
      </w:tabs>
      <w:ind w:left="567"/>
    </w:pPr>
    <w:rPr>
      <w:szCs w:val="22"/>
    </w:rPr>
  </w:style>
  <w:style w:type="paragraph" w:customStyle="1" w:styleId="TOCBase">
    <w:name w:val="TOC Base"/>
    <w:rsid w:val="007B4A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A8F"/>
    <w:pPr>
      <w:tabs>
        <w:tab w:val="right" w:leader="dot" w:pos="9072"/>
      </w:tabs>
      <w:spacing w:before="40" w:after="40"/>
      <w:ind w:left="284"/>
    </w:pPr>
    <w:rPr>
      <w:rFonts w:ascii="Times New Roman" w:hAnsi="Times New Roman"/>
    </w:rPr>
  </w:style>
  <w:style w:type="paragraph" w:styleId="TOC1">
    <w:name w:val="toc 1"/>
    <w:basedOn w:val="TOCBase"/>
    <w:next w:val="Normal"/>
    <w:rsid w:val="007B4A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4A8F"/>
    <w:pPr>
      <w:spacing w:before="5040"/>
      <w:jc w:val="center"/>
    </w:pPr>
    <w:rPr>
      <w:sz w:val="48"/>
      <w:szCs w:val="72"/>
      <w:lang w:val="en-US"/>
    </w:rPr>
  </w:style>
  <w:style w:type="character" w:customStyle="1" w:styleId="TitleChar">
    <w:name w:val="Title Char"/>
    <w:basedOn w:val="DefaultParagraphFont"/>
    <w:link w:val="Title"/>
    <w:rsid w:val="007B4A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A8F"/>
    <w:pPr>
      <w:tabs>
        <w:tab w:val="left" w:pos="3600"/>
        <w:tab w:val="left" w:pos="3958"/>
      </w:tabs>
    </w:pPr>
  </w:style>
  <w:style w:type="paragraph" w:customStyle="1" w:styleId="Note">
    <w:name w:val="Note"/>
    <w:basedOn w:val="BodyText"/>
    <w:rsid w:val="007B4A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A8F"/>
    <w:pPr>
      <w:framePr w:wrap="auto" w:hAnchor="text" w:y="6049"/>
    </w:pPr>
    <w:rPr>
      <w:color w:val="000000"/>
      <w:sz w:val="40"/>
    </w:rPr>
  </w:style>
  <w:style w:type="paragraph" w:customStyle="1" w:styleId="TOCTitle">
    <w:name w:val="TOCTitle"/>
    <w:basedOn w:val="Heading1"/>
    <w:rsid w:val="007B4A8F"/>
    <w:pPr>
      <w:spacing w:after="240"/>
      <w:jc w:val="center"/>
      <w:outlineLvl w:val="9"/>
    </w:pPr>
    <w:rPr>
      <w:caps/>
    </w:rPr>
  </w:style>
  <w:style w:type="paragraph" w:customStyle="1" w:styleId="Version">
    <w:name w:val="Version"/>
    <w:rsid w:val="007B4A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4A8F"/>
    <w:pPr>
      <w:numPr>
        <w:numId w:val="13"/>
      </w:numPr>
      <w:tabs>
        <w:tab w:val="clear" w:pos="680"/>
      </w:tabs>
    </w:pPr>
  </w:style>
  <w:style w:type="paragraph" w:styleId="Index1">
    <w:name w:val="index 1"/>
    <w:basedOn w:val="Normal"/>
    <w:next w:val="Normal"/>
    <w:semiHidden/>
    <w:rsid w:val="007B4A8F"/>
    <w:pPr>
      <w:keepNext w:val="0"/>
      <w:tabs>
        <w:tab w:val="right" w:pos="4176"/>
      </w:tabs>
      <w:ind w:left="198" w:hanging="198"/>
    </w:pPr>
    <w:rPr>
      <w:rFonts w:ascii="Garamond" w:hAnsi="Garamond"/>
    </w:rPr>
  </w:style>
  <w:style w:type="paragraph" w:styleId="IndexHeading">
    <w:name w:val="index heading"/>
    <w:basedOn w:val="Normal"/>
    <w:next w:val="Index1"/>
    <w:semiHidden/>
    <w:rsid w:val="007B4A8F"/>
    <w:pPr>
      <w:spacing w:before="120" w:after="120"/>
    </w:pPr>
    <w:rPr>
      <w:rFonts w:ascii="Arial" w:hAnsi="Arial"/>
      <w:b/>
      <w:color w:val="918585"/>
      <w:sz w:val="24"/>
    </w:rPr>
  </w:style>
  <w:style w:type="paragraph" w:styleId="Header">
    <w:name w:val="header"/>
    <w:basedOn w:val="Normal"/>
    <w:link w:val="HeaderChar"/>
    <w:rsid w:val="007B4A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A8F"/>
    <w:rPr>
      <w:rFonts w:ascii="Times New Roman" w:eastAsia="Times New Roman" w:hAnsi="Times New Roman" w:cs="Times New Roman"/>
      <w:sz w:val="16"/>
      <w:szCs w:val="20"/>
      <w:lang w:val="en-GB" w:eastAsia="en-US"/>
    </w:rPr>
  </w:style>
  <w:style w:type="paragraph" w:customStyle="1" w:styleId="Chapter">
    <w:name w:val="Chapter"/>
    <w:basedOn w:val="Normal"/>
    <w:rsid w:val="007B4A8F"/>
    <w:pPr>
      <w:spacing w:before="240"/>
    </w:pPr>
    <w:rPr>
      <w:rFonts w:ascii="Times New Roman" w:hAnsi="Times New Roman"/>
      <w:smallCaps/>
      <w:spacing w:val="80"/>
      <w:sz w:val="28"/>
    </w:rPr>
  </w:style>
  <w:style w:type="paragraph" w:customStyle="1" w:styleId="InChapter">
    <w:name w:val="InChapter"/>
    <w:basedOn w:val="Heading3"/>
    <w:rsid w:val="007B4A8F"/>
    <w:pPr>
      <w:spacing w:after="240"/>
      <w:outlineLvl w:val="9"/>
    </w:pPr>
    <w:rPr>
      <w:noProof/>
    </w:rPr>
  </w:style>
  <w:style w:type="paragraph" w:styleId="Index2">
    <w:name w:val="index 2"/>
    <w:basedOn w:val="Normal"/>
    <w:next w:val="Normal"/>
    <w:semiHidden/>
    <w:rsid w:val="007B4A8F"/>
    <w:pPr>
      <w:tabs>
        <w:tab w:val="right" w:pos="4176"/>
      </w:tabs>
      <w:ind w:left="568" w:hanging="284"/>
    </w:pPr>
    <w:rPr>
      <w:rFonts w:ascii="Garamond" w:hAnsi="Garamond"/>
    </w:rPr>
  </w:style>
  <w:style w:type="paragraph" w:customStyle="1" w:styleId="Byline">
    <w:name w:val="Byline"/>
    <w:rsid w:val="007B4A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A8F"/>
    <w:pPr>
      <w:tabs>
        <w:tab w:val="clear" w:pos="3600"/>
        <w:tab w:val="clear" w:pos="3958"/>
      </w:tabs>
      <w:jc w:val="right"/>
    </w:pPr>
  </w:style>
  <w:style w:type="character" w:styleId="Emphasis">
    <w:name w:val="Emphasis"/>
    <w:basedOn w:val="DefaultParagraphFont"/>
    <w:qFormat/>
    <w:rsid w:val="007B4A8F"/>
    <w:rPr>
      <w:i/>
    </w:rPr>
  </w:style>
  <w:style w:type="paragraph" w:styleId="Caption">
    <w:name w:val="caption"/>
    <w:basedOn w:val="BodyText"/>
    <w:next w:val="Normal"/>
    <w:qFormat/>
    <w:rsid w:val="007B4A8F"/>
    <w:pPr>
      <w:framePr w:w="2268" w:hSpace="181" w:vSpace="181" w:wrap="around" w:vAnchor="text" w:hAnchor="page" w:x="1135" w:y="285" w:anchorLock="1"/>
    </w:pPr>
    <w:rPr>
      <w:i/>
    </w:rPr>
  </w:style>
  <w:style w:type="paragraph" w:customStyle="1" w:styleId="MiniTOCTitle">
    <w:name w:val="MiniTOCTitle"/>
    <w:basedOn w:val="Heading4"/>
    <w:rsid w:val="007B4A8F"/>
    <w:pPr>
      <w:spacing w:before="240"/>
      <w:outlineLvl w:val="9"/>
    </w:pPr>
    <w:rPr>
      <w:noProof/>
      <w:sz w:val="24"/>
    </w:rPr>
  </w:style>
  <w:style w:type="paragraph" w:customStyle="1" w:styleId="MiniTOCItem">
    <w:name w:val="MiniTOCItem"/>
    <w:basedOn w:val="ListBullet"/>
    <w:rsid w:val="007B4A8F"/>
    <w:pPr>
      <w:numPr>
        <w:numId w:val="0"/>
      </w:numPr>
      <w:tabs>
        <w:tab w:val="right" w:leader="dot" w:pos="6521"/>
      </w:tabs>
      <w:spacing w:before="0" w:after="0"/>
    </w:pPr>
  </w:style>
  <w:style w:type="paragraph" w:customStyle="1" w:styleId="TOFTitle">
    <w:name w:val="TOFTitle"/>
    <w:basedOn w:val="TOCTitle"/>
    <w:rsid w:val="007B4A8F"/>
  </w:style>
  <w:style w:type="paragraph" w:styleId="TableofFigures">
    <w:name w:val="table of figures"/>
    <w:basedOn w:val="Normal"/>
    <w:next w:val="Normal"/>
    <w:semiHidden/>
    <w:rsid w:val="007B4A8F"/>
    <w:pPr>
      <w:tabs>
        <w:tab w:val="right" w:leader="dot" w:pos="9072"/>
      </w:tabs>
      <w:ind w:left="970" w:hanging="403"/>
    </w:pPr>
    <w:rPr>
      <w:rFonts w:ascii="Times New Roman" w:hAnsi="Times New Roman"/>
      <w:b/>
    </w:rPr>
  </w:style>
  <w:style w:type="paragraph" w:styleId="ListNumber">
    <w:name w:val="List Number"/>
    <w:basedOn w:val="List"/>
    <w:rsid w:val="007B4A8F"/>
    <w:pPr>
      <w:numPr>
        <w:numId w:val="10"/>
      </w:numPr>
    </w:pPr>
  </w:style>
  <w:style w:type="character" w:customStyle="1" w:styleId="WingdingSymbols">
    <w:name w:val="Wingding Symbols"/>
    <w:rsid w:val="007B4A8F"/>
    <w:rPr>
      <w:rFonts w:ascii="Wingdings" w:hAnsi="Wingdings"/>
    </w:rPr>
  </w:style>
  <w:style w:type="paragraph" w:customStyle="1" w:styleId="TableHeading">
    <w:name w:val="Table Heading"/>
    <w:basedOn w:val="HeadingBase"/>
    <w:rsid w:val="007B4A8F"/>
    <w:pPr>
      <w:keepLines/>
      <w:pBdr>
        <w:bottom w:val="single" w:sz="6" w:space="1" w:color="918585"/>
      </w:pBdr>
      <w:spacing w:before="240"/>
    </w:pPr>
  </w:style>
  <w:style w:type="character" w:customStyle="1" w:styleId="HotSpot">
    <w:name w:val="HotSpot"/>
    <w:rsid w:val="007B4A8F"/>
    <w:rPr>
      <w:color w:val="0033CC"/>
      <w:u w:val="none"/>
    </w:rPr>
  </w:style>
  <w:style w:type="paragraph" w:customStyle="1" w:styleId="BodyTextRight">
    <w:name w:val="Body Text Right"/>
    <w:basedOn w:val="BodyText"/>
    <w:rsid w:val="007B4A8F"/>
    <w:pPr>
      <w:spacing w:before="0" w:after="0"/>
      <w:jc w:val="right"/>
    </w:pPr>
  </w:style>
  <w:style w:type="paragraph" w:styleId="Index3">
    <w:name w:val="index 3"/>
    <w:basedOn w:val="ListNumber2"/>
    <w:next w:val="Normal"/>
    <w:semiHidden/>
    <w:rsid w:val="007B4A8F"/>
    <w:pPr>
      <w:numPr>
        <w:numId w:val="0"/>
      </w:numPr>
      <w:tabs>
        <w:tab w:val="right" w:leader="dot" w:pos="4176"/>
      </w:tabs>
    </w:pPr>
  </w:style>
  <w:style w:type="paragraph" w:styleId="ListNumber2">
    <w:name w:val="List Number 2"/>
    <w:basedOn w:val="List2"/>
    <w:rsid w:val="007B4A8F"/>
    <w:pPr>
      <w:numPr>
        <w:numId w:val="9"/>
      </w:numPr>
      <w:tabs>
        <w:tab w:val="clear" w:pos="1060"/>
      </w:tabs>
    </w:pPr>
  </w:style>
  <w:style w:type="paragraph" w:customStyle="1" w:styleId="MarginNote">
    <w:name w:val="Margin Note"/>
    <w:basedOn w:val="BodyText"/>
    <w:rsid w:val="007B4A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A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A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A8F"/>
    <w:rPr>
      <w:sz w:val="32"/>
    </w:rPr>
  </w:style>
  <w:style w:type="paragraph" w:customStyle="1" w:styleId="HeadingProcedure">
    <w:name w:val="Heading Procedure"/>
    <w:basedOn w:val="HeadingBase"/>
    <w:next w:val="Normal"/>
    <w:rsid w:val="007B4A8F"/>
    <w:pPr>
      <w:tabs>
        <w:tab w:val="left" w:pos="0"/>
      </w:tabs>
      <w:spacing w:before="120" w:after="60"/>
    </w:pPr>
    <w:rPr>
      <w:i/>
      <w:color w:val="918585"/>
      <w:sz w:val="22"/>
    </w:rPr>
  </w:style>
  <w:style w:type="paragraph" w:customStyle="1" w:styleId="TableBodyText">
    <w:name w:val="Table Body Text"/>
    <w:basedOn w:val="BodyText"/>
    <w:rsid w:val="007B4A8F"/>
    <w:pPr>
      <w:spacing w:before="60" w:after="60"/>
    </w:pPr>
  </w:style>
  <w:style w:type="paragraph" w:styleId="ListContinue">
    <w:name w:val="List Continue"/>
    <w:basedOn w:val="List"/>
    <w:rsid w:val="007B4A8F"/>
    <w:pPr>
      <w:ind w:firstLine="0"/>
    </w:pPr>
  </w:style>
  <w:style w:type="paragraph" w:customStyle="1" w:styleId="ListNote">
    <w:name w:val="List Note"/>
    <w:basedOn w:val="List"/>
    <w:rsid w:val="007B4A8F"/>
    <w:pPr>
      <w:pBdr>
        <w:top w:val="single" w:sz="6" w:space="2" w:color="918585"/>
        <w:bottom w:val="single" w:sz="6" w:space="2" w:color="918585"/>
      </w:pBdr>
      <w:tabs>
        <w:tab w:val="left" w:pos="1021"/>
      </w:tabs>
      <w:ind w:firstLine="0"/>
    </w:pPr>
  </w:style>
  <w:style w:type="paragraph" w:customStyle="1" w:styleId="Warning">
    <w:name w:val="Warning"/>
    <w:basedOn w:val="BodyText"/>
    <w:rsid w:val="007B4A8F"/>
    <w:pPr>
      <w:shd w:val="clear" w:color="auto" w:fill="D9D9D9"/>
      <w:tabs>
        <w:tab w:val="left" w:pos="992"/>
      </w:tabs>
      <w:ind w:left="119" w:right="119"/>
    </w:pPr>
    <w:rPr>
      <w:sz w:val="20"/>
    </w:rPr>
  </w:style>
  <w:style w:type="paragraph" w:customStyle="1" w:styleId="MarginIcons">
    <w:name w:val="Margin Icons"/>
    <w:basedOn w:val="BodyText"/>
    <w:rsid w:val="007B4A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A8F"/>
    <w:rPr>
      <w:rFonts w:ascii="Courier New" w:hAnsi="Courier New"/>
    </w:rPr>
  </w:style>
  <w:style w:type="paragraph" w:customStyle="1" w:styleId="NoteBullet">
    <w:name w:val="Note Bullet"/>
    <w:basedOn w:val="Note"/>
    <w:rsid w:val="007B4A8F"/>
    <w:pPr>
      <w:tabs>
        <w:tab w:val="clear" w:pos="680"/>
      </w:tabs>
      <w:spacing w:before="60" w:after="60"/>
    </w:pPr>
  </w:style>
  <w:style w:type="paragraph" w:customStyle="1" w:styleId="SubHeading2">
    <w:name w:val="SubHeading2"/>
    <w:basedOn w:val="HeadingBase"/>
    <w:rsid w:val="007B4A8F"/>
    <w:pPr>
      <w:spacing w:before="240" w:after="60"/>
    </w:pPr>
    <w:rPr>
      <w:sz w:val="20"/>
    </w:rPr>
  </w:style>
  <w:style w:type="paragraph" w:customStyle="1" w:styleId="SubHeading1">
    <w:name w:val="SubHeading1"/>
    <w:basedOn w:val="HeadingBase"/>
    <w:rsid w:val="007B4A8F"/>
    <w:pPr>
      <w:spacing w:before="240" w:after="60"/>
    </w:pPr>
    <w:rPr>
      <w:color w:val="918585"/>
      <w:sz w:val="22"/>
    </w:rPr>
  </w:style>
  <w:style w:type="paragraph" w:customStyle="1" w:styleId="SideHeading">
    <w:name w:val="Side Heading"/>
    <w:basedOn w:val="HeadingBase"/>
    <w:rsid w:val="007B4A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A8F"/>
    <w:pPr>
      <w:tabs>
        <w:tab w:val="num" w:pos="360"/>
      </w:tabs>
    </w:pPr>
  </w:style>
  <w:style w:type="paragraph" w:styleId="PlainText">
    <w:name w:val="Plain Text"/>
    <w:basedOn w:val="Normal"/>
    <w:link w:val="PlainTextChar"/>
    <w:rsid w:val="007B4A8F"/>
    <w:rPr>
      <w:sz w:val="20"/>
    </w:rPr>
  </w:style>
  <w:style w:type="character" w:customStyle="1" w:styleId="PlainTextChar">
    <w:name w:val="Plain Text Char"/>
    <w:basedOn w:val="DefaultParagraphFont"/>
    <w:link w:val="PlainText"/>
    <w:rsid w:val="007B4A8F"/>
    <w:rPr>
      <w:rFonts w:ascii="Courier New" w:eastAsia="Times New Roman" w:hAnsi="Courier New" w:cs="Times New Roman"/>
      <w:sz w:val="20"/>
      <w:szCs w:val="20"/>
      <w:lang w:eastAsia="en-US"/>
    </w:rPr>
  </w:style>
  <w:style w:type="character" w:customStyle="1" w:styleId="MenuOption">
    <w:name w:val="Menu Option"/>
    <w:basedOn w:val="DefaultParagraphFont"/>
    <w:rsid w:val="007B4A8F"/>
    <w:rPr>
      <w:b/>
      <w:smallCaps/>
    </w:rPr>
  </w:style>
  <w:style w:type="paragraph" w:customStyle="1" w:styleId="TableListNumber">
    <w:name w:val="Table List Number"/>
    <w:basedOn w:val="ListNumber"/>
    <w:rsid w:val="007B4A8F"/>
    <w:pPr>
      <w:numPr>
        <w:numId w:val="0"/>
      </w:numPr>
    </w:pPr>
  </w:style>
  <w:style w:type="paragraph" w:styleId="TOC4">
    <w:name w:val="toc 4"/>
    <w:basedOn w:val="TOCBase"/>
    <w:next w:val="Normal"/>
    <w:semiHidden/>
    <w:rsid w:val="007B4A8F"/>
    <w:pPr>
      <w:tabs>
        <w:tab w:val="right" w:leader="dot" w:pos="9071"/>
      </w:tabs>
      <w:ind w:left="1701"/>
    </w:pPr>
  </w:style>
  <w:style w:type="paragraph" w:customStyle="1" w:styleId="ListAlpha">
    <w:name w:val="List Alpha"/>
    <w:basedOn w:val="List"/>
    <w:rsid w:val="007B4A8F"/>
    <w:pPr>
      <w:numPr>
        <w:numId w:val="8"/>
      </w:numPr>
    </w:pPr>
  </w:style>
  <w:style w:type="paragraph" w:customStyle="1" w:styleId="ListAlpha2">
    <w:name w:val="List Alpha 2"/>
    <w:basedOn w:val="List2"/>
    <w:rsid w:val="007B4A8F"/>
    <w:pPr>
      <w:numPr>
        <w:numId w:val="7"/>
      </w:numPr>
    </w:pPr>
  </w:style>
  <w:style w:type="paragraph" w:styleId="List3">
    <w:name w:val="List 3"/>
    <w:basedOn w:val="BodyText"/>
    <w:rsid w:val="007B4A8F"/>
    <w:pPr>
      <w:tabs>
        <w:tab w:val="left" w:pos="1021"/>
      </w:tabs>
      <w:spacing w:before="60" w:after="60"/>
      <w:ind w:left="1020" w:hanging="340"/>
    </w:pPr>
  </w:style>
  <w:style w:type="paragraph" w:styleId="List4">
    <w:name w:val="List 4"/>
    <w:basedOn w:val="BodyText"/>
    <w:rsid w:val="007B4A8F"/>
    <w:pPr>
      <w:tabs>
        <w:tab w:val="left" w:pos="1361"/>
      </w:tabs>
      <w:spacing w:before="60" w:after="60"/>
      <w:ind w:left="1361" w:hanging="340"/>
    </w:pPr>
  </w:style>
  <w:style w:type="paragraph" w:styleId="List5">
    <w:name w:val="List 5"/>
    <w:basedOn w:val="BodyText"/>
    <w:rsid w:val="007B4A8F"/>
    <w:pPr>
      <w:tabs>
        <w:tab w:val="left" w:pos="1701"/>
      </w:tabs>
      <w:spacing w:before="60" w:after="60"/>
      <w:ind w:left="1701" w:hanging="340"/>
    </w:pPr>
  </w:style>
  <w:style w:type="paragraph" w:styleId="ListBullet3">
    <w:name w:val="List Bullet 3"/>
    <w:basedOn w:val="List3"/>
    <w:rsid w:val="007B4A8F"/>
    <w:pPr>
      <w:numPr>
        <w:numId w:val="14"/>
      </w:numPr>
      <w:tabs>
        <w:tab w:val="clear" w:pos="1021"/>
      </w:tabs>
      <w:ind w:left="1037" w:hanging="357"/>
    </w:pPr>
  </w:style>
  <w:style w:type="paragraph" w:styleId="ListBullet4">
    <w:name w:val="List Bullet 4"/>
    <w:basedOn w:val="List4"/>
    <w:rsid w:val="007B4A8F"/>
    <w:pPr>
      <w:numPr>
        <w:numId w:val="2"/>
      </w:numPr>
    </w:pPr>
  </w:style>
  <w:style w:type="paragraph" w:styleId="ListBullet5">
    <w:name w:val="List Bullet 5"/>
    <w:basedOn w:val="List5"/>
    <w:rsid w:val="007B4A8F"/>
    <w:pPr>
      <w:numPr>
        <w:numId w:val="3"/>
      </w:numPr>
    </w:pPr>
  </w:style>
  <w:style w:type="paragraph" w:styleId="ListContinue2">
    <w:name w:val="List Continue 2"/>
    <w:basedOn w:val="List2"/>
    <w:rsid w:val="007B4A8F"/>
    <w:pPr>
      <w:ind w:firstLine="0"/>
    </w:pPr>
  </w:style>
  <w:style w:type="paragraph" w:styleId="ListContinue3">
    <w:name w:val="List Continue 3"/>
    <w:basedOn w:val="List3"/>
    <w:rsid w:val="007B4A8F"/>
    <w:pPr>
      <w:ind w:left="1021" w:firstLine="0"/>
    </w:pPr>
  </w:style>
  <w:style w:type="paragraph" w:styleId="ListContinue4">
    <w:name w:val="List Continue 4"/>
    <w:basedOn w:val="List4"/>
    <w:rsid w:val="007B4A8F"/>
    <w:pPr>
      <w:ind w:firstLine="0"/>
    </w:pPr>
  </w:style>
  <w:style w:type="paragraph" w:styleId="ListContinue5">
    <w:name w:val="List Continue 5"/>
    <w:basedOn w:val="List5"/>
    <w:rsid w:val="007B4A8F"/>
    <w:pPr>
      <w:ind w:firstLine="0"/>
    </w:pPr>
  </w:style>
  <w:style w:type="paragraph" w:styleId="ListNumber3">
    <w:name w:val="List Number 3"/>
    <w:basedOn w:val="List3"/>
    <w:rsid w:val="007B4A8F"/>
    <w:pPr>
      <w:numPr>
        <w:numId w:val="4"/>
      </w:numPr>
    </w:pPr>
  </w:style>
  <w:style w:type="paragraph" w:styleId="ListNumber4">
    <w:name w:val="List Number 4"/>
    <w:basedOn w:val="List4"/>
    <w:rsid w:val="007B4A8F"/>
    <w:pPr>
      <w:numPr>
        <w:numId w:val="5"/>
      </w:numPr>
    </w:pPr>
  </w:style>
  <w:style w:type="paragraph" w:styleId="ListNumber5">
    <w:name w:val="List Number 5"/>
    <w:basedOn w:val="List5"/>
    <w:rsid w:val="007B4A8F"/>
    <w:pPr>
      <w:numPr>
        <w:numId w:val="6"/>
      </w:numPr>
    </w:pPr>
  </w:style>
  <w:style w:type="paragraph" w:styleId="BlockText">
    <w:name w:val="Block Text"/>
    <w:basedOn w:val="Normal"/>
    <w:rsid w:val="007B4A8F"/>
    <w:pPr>
      <w:spacing w:after="120"/>
      <w:ind w:left="1440" w:right="1440"/>
    </w:pPr>
  </w:style>
  <w:style w:type="character" w:customStyle="1" w:styleId="Subscript">
    <w:name w:val="Subscript"/>
    <w:basedOn w:val="DefaultParagraphFont"/>
    <w:rsid w:val="007B4A8F"/>
    <w:rPr>
      <w:sz w:val="16"/>
      <w:vertAlign w:val="subscript"/>
    </w:rPr>
  </w:style>
  <w:style w:type="character" w:customStyle="1" w:styleId="Superscript">
    <w:name w:val="Superscript"/>
    <w:basedOn w:val="DefaultParagraphFont"/>
    <w:rsid w:val="007B4A8F"/>
    <w:rPr>
      <w:sz w:val="16"/>
      <w:vertAlign w:val="superscript"/>
    </w:rPr>
  </w:style>
  <w:style w:type="character" w:customStyle="1" w:styleId="Symbols">
    <w:name w:val="Symbols"/>
    <w:basedOn w:val="DefaultParagraphFont"/>
    <w:rsid w:val="007B4A8F"/>
    <w:rPr>
      <w:rFonts w:ascii="Symbol" w:hAnsi="Symbol"/>
    </w:rPr>
  </w:style>
  <w:style w:type="character" w:customStyle="1" w:styleId="MenuOptions">
    <w:name w:val="Menu Options"/>
    <w:basedOn w:val="DefaultParagraphFont"/>
    <w:rsid w:val="007B4A8F"/>
    <w:rPr>
      <w:rFonts w:ascii="Arial Narrow" w:hAnsi="Arial Narrow"/>
      <w:smallCaps/>
    </w:rPr>
  </w:style>
  <w:style w:type="character" w:customStyle="1" w:styleId="Buttons">
    <w:name w:val="Buttons"/>
    <w:basedOn w:val="DefaultParagraphFont"/>
    <w:rsid w:val="007B4A8F"/>
    <w:rPr>
      <w:b/>
    </w:rPr>
  </w:style>
  <w:style w:type="character" w:customStyle="1" w:styleId="Underlined">
    <w:name w:val="Underlined"/>
    <w:basedOn w:val="DefaultParagraphFont"/>
    <w:rsid w:val="007B4A8F"/>
    <w:rPr>
      <w:u w:val="single"/>
    </w:rPr>
  </w:style>
  <w:style w:type="paragraph" w:customStyle="1" w:styleId="TableBodyTextRight">
    <w:name w:val="Table Body Text Right"/>
    <w:basedOn w:val="TableBodyText"/>
    <w:rsid w:val="007B4A8F"/>
    <w:pPr>
      <w:widowControl w:val="0"/>
      <w:autoSpaceDE w:val="0"/>
      <w:autoSpaceDN w:val="0"/>
      <w:adjustRightInd w:val="0"/>
      <w:jc w:val="right"/>
    </w:pPr>
    <w:rPr>
      <w:rFonts w:cs="Arial"/>
      <w:szCs w:val="18"/>
    </w:rPr>
  </w:style>
  <w:style w:type="paragraph" w:customStyle="1" w:styleId="CopyrightText">
    <w:name w:val="Copyright Text"/>
    <w:basedOn w:val="BodyText"/>
    <w:rsid w:val="007B4A8F"/>
    <w:rPr>
      <w:sz w:val="18"/>
    </w:rPr>
  </w:style>
  <w:style w:type="paragraph" w:customStyle="1" w:styleId="BodySmallRight">
    <w:name w:val="Body Small Right"/>
    <w:basedOn w:val="BodyTextRight"/>
    <w:rsid w:val="007B4A8F"/>
    <w:rPr>
      <w:sz w:val="18"/>
      <w:szCs w:val="18"/>
    </w:rPr>
  </w:style>
  <w:style w:type="paragraph" w:customStyle="1" w:styleId="MarginEdition">
    <w:name w:val="Margin Edition"/>
    <w:basedOn w:val="MarginNote"/>
    <w:rsid w:val="007B4A8F"/>
    <w:pPr>
      <w:spacing w:before="0" w:after="0"/>
    </w:pPr>
    <w:rPr>
      <w:rFonts w:ascii="Times New Roman" w:hAnsi="Times New Roman"/>
      <w:color w:val="999999"/>
    </w:rPr>
  </w:style>
  <w:style w:type="paragraph" w:customStyle="1" w:styleId="Spacer">
    <w:name w:val="Spacer"/>
    <w:basedOn w:val="Normal"/>
    <w:rsid w:val="007B4A8F"/>
    <w:rPr>
      <w:sz w:val="2"/>
      <w:szCs w:val="2"/>
    </w:rPr>
  </w:style>
  <w:style w:type="character" w:customStyle="1" w:styleId="Small">
    <w:name w:val="Small"/>
    <w:basedOn w:val="DefaultParagraphFont"/>
    <w:rsid w:val="007B4A8F"/>
    <w:rPr>
      <w:sz w:val="16"/>
    </w:rPr>
  </w:style>
  <w:style w:type="paragraph" w:customStyle="1" w:styleId="WideTable">
    <w:name w:val="Wide Table"/>
    <w:basedOn w:val="Normal"/>
    <w:rsid w:val="007B4A8F"/>
    <w:pPr>
      <w:ind w:left="-1418"/>
    </w:pPr>
    <w:rPr>
      <w:sz w:val="2"/>
      <w:szCs w:val="2"/>
    </w:rPr>
  </w:style>
  <w:style w:type="character" w:styleId="PageNumber">
    <w:name w:val="page number"/>
    <w:basedOn w:val="DefaultParagraphFont"/>
    <w:rsid w:val="007B4A8F"/>
  </w:style>
  <w:style w:type="paragraph" w:styleId="Quote">
    <w:name w:val="Quote"/>
    <w:basedOn w:val="Heading1"/>
    <w:link w:val="QuoteChar"/>
    <w:qFormat/>
    <w:rsid w:val="007B4A8F"/>
    <w:rPr>
      <w:b w:val="0"/>
      <w:sz w:val="72"/>
      <w:szCs w:val="72"/>
      <w:lang w:val="en-NZ"/>
    </w:rPr>
  </w:style>
  <w:style w:type="character" w:customStyle="1" w:styleId="QuoteChar">
    <w:name w:val="Quote Char"/>
    <w:basedOn w:val="DefaultParagraphFont"/>
    <w:link w:val="Quote"/>
    <w:rsid w:val="007B4A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A8F"/>
    <w:pPr>
      <w:pageBreakBefore/>
    </w:pPr>
  </w:style>
  <w:style w:type="paragraph" w:customStyle="1" w:styleId="Border">
    <w:name w:val="Border"/>
    <w:basedOn w:val="Normal"/>
    <w:qFormat/>
    <w:rsid w:val="007B4A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A8F"/>
    <w:rPr>
      <w:b/>
      <w:bCs/>
      <w:i/>
      <w:iCs/>
      <w:color w:val="auto"/>
    </w:rPr>
  </w:style>
  <w:style w:type="paragraph" w:styleId="IntenseQuote">
    <w:name w:val="Intense Quote"/>
    <w:basedOn w:val="Normal"/>
    <w:next w:val="Normal"/>
    <w:link w:val="IntenseQuoteChar"/>
    <w:uiPriority w:val="30"/>
    <w:qFormat/>
    <w:rsid w:val="007B4A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A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A8F"/>
    <w:rPr>
      <w:smallCaps/>
      <w:color w:val="auto"/>
      <w:u w:val="single"/>
    </w:rPr>
  </w:style>
  <w:style w:type="character" w:styleId="IntenseReference">
    <w:name w:val="Intense Reference"/>
    <w:basedOn w:val="DefaultParagraphFont"/>
    <w:uiPriority w:val="32"/>
    <w:qFormat/>
    <w:rsid w:val="007B4A8F"/>
    <w:rPr>
      <w:b/>
      <w:bCs/>
      <w:smallCaps/>
      <w:color w:val="auto"/>
      <w:spacing w:val="5"/>
      <w:u w:val="single"/>
    </w:rPr>
  </w:style>
  <w:style w:type="paragraph" w:customStyle="1" w:styleId="2ColumnHeading">
    <w:name w:val="2Column Heading"/>
    <w:basedOn w:val="BodyText"/>
    <w:qFormat/>
    <w:rsid w:val="007B4A8F"/>
    <w:pPr>
      <w:spacing w:after="60"/>
      <w:ind w:left="-2268"/>
    </w:pPr>
    <w:rPr>
      <w:b/>
    </w:rPr>
  </w:style>
  <w:style w:type="paragraph" w:customStyle="1" w:styleId="Heading1TOC">
    <w:name w:val="Heading1 TOC"/>
    <w:basedOn w:val="Normal"/>
    <w:qFormat/>
    <w:rsid w:val="007B4A8F"/>
    <w:pPr>
      <w:spacing w:before="240" w:after="120"/>
    </w:pPr>
    <w:rPr>
      <w:rFonts w:ascii="Times New Roman" w:hAnsi="Times New Roman"/>
      <w:b/>
      <w:sz w:val="32"/>
    </w:rPr>
  </w:style>
  <w:style w:type="paragraph" w:customStyle="1" w:styleId="Heading2TOC">
    <w:name w:val="Heading2 TOC"/>
    <w:basedOn w:val="Normal"/>
    <w:qFormat/>
    <w:rsid w:val="007B4A8F"/>
    <w:pPr>
      <w:spacing w:before="240" w:after="60"/>
    </w:pPr>
    <w:rPr>
      <w:rFonts w:ascii="Times New Roman" w:hAnsi="Times New Roman"/>
      <w:b/>
      <w:sz w:val="28"/>
    </w:rPr>
  </w:style>
  <w:style w:type="character" w:customStyle="1" w:styleId="Underline">
    <w:name w:val="Underline"/>
    <w:basedOn w:val="DefaultParagraphFont"/>
    <w:qFormat/>
    <w:rsid w:val="007B4A8F"/>
    <w:rPr>
      <w:u w:val="single"/>
    </w:rPr>
  </w:style>
  <w:style w:type="paragraph" w:styleId="BalloonText">
    <w:name w:val="Balloon Text"/>
    <w:basedOn w:val="Normal"/>
    <w:link w:val="BalloonTextChar"/>
    <w:rsid w:val="007B4A8F"/>
    <w:rPr>
      <w:rFonts w:ascii="Tahoma" w:hAnsi="Tahoma" w:cs="Tahoma"/>
      <w:sz w:val="16"/>
      <w:szCs w:val="16"/>
    </w:rPr>
  </w:style>
  <w:style w:type="character" w:customStyle="1" w:styleId="BalloonTextChar">
    <w:name w:val="Balloon Text Char"/>
    <w:basedOn w:val="DefaultParagraphFont"/>
    <w:link w:val="BalloonText"/>
    <w:rsid w:val="007B4A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A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4A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A8F"/>
    <w:rPr>
      <w:b/>
      <w:color w:val="660033"/>
      <w:spacing w:val="0"/>
    </w:rPr>
  </w:style>
  <w:style w:type="paragraph" w:customStyle="1" w:styleId="Nameditemlist">
    <w:name w:val="Named item list"/>
    <w:basedOn w:val="BodyText"/>
    <w:qFormat/>
    <w:rsid w:val="007B4A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1007</Words>
  <Characters>6245</Characters>
  <Application>Microsoft Office Word</Application>
  <DocSecurity>0</DocSecurity>
  <Lines>216</Lines>
  <Paragraphs>97</Paragraphs>
  <ScaleCrop>false</ScaleCrop>
  <Company>Author-it Software Corporation Ltd.</Company>
  <LinksUpToDate>false</LinksUpToDate>
  <CharactersWithSpaces>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MSACMC610A Manage relationships with non-customer external organisations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2012-10-05T13:35:00Z</dcterms:created>
  <dcterms:modified xsi:type="dcterms:W3CDTF">2012-10-05T13:35:00Z</dcterms:modified>
</cp:coreProperties>
</file>