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4C5" w:rsidP="00AC74C5">
      <w:pPr>
        <w:pStyle w:val="Title"/>
      </w:pPr>
      <w:r>
        <w:fldChar w:fldCharType="begin"/>
      </w:r>
      <w:r>
        <w:instrText xml:space="preserve"> TITLE   \* MERGEFORMAT </w:instrText>
      </w:r>
      <w:r>
        <w:fldChar w:fldCharType="separate"/>
      </w:r>
      <w:r>
        <w:t>MSA40710 Certificate IV in Recreational Vehicle and Accessories Retailing</w:t>
      </w:r>
      <w:r>
        <w:fldChar w:fldCharType="end"/>
      </w:r>
    </w:p>
    <w:p w:rsidR="00AC74C5" w:rsidP="00AC74C5">
      <w:pPr>
        <w:pStyle w:val="Version"/>
        <w:sectPr w:rsidSect="003A25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3A2533" w:rsidP="003A2533">
      <w:pPr>
        <w:pStyle w:val="SuperHeading"/>
      </w:pPr>
      <w:r w:rsidRPr="003A2533">
        <w:t>MSA40710 Certificate IV in Recreational Vehicle and Accessories Retailing</w:t>
      </w:r>
    </w:p>
    <w:p w:rsidR="00000000" w:rsidRPr="003A2533" w:rsidP="003A2533">
      <w:pPr>
        <w:pStyle w:val="Heading1"/>
      </w:pPr>
      <w:bookmarkStart w:id="1" w:name="O_643268"/>
      <w:bookmarkEnd w:id="1"/>
      <w:r w:rsidRPr="003A2533">
        <w:t>Modification History</w:t>
      </w:r>
    </w:p>
    <w:p w:rsidR="00000000" w:rsidRPr="003A2533" w:rsidP="003A2533">
      <w:pPr>
        <w:pStyle w:val="BodyText"/>
      </w:pPr>
      <w:r w:rsidRPr="003A2533">
        <w:t>Release 5 - Imported elective unit replaced by current release.</w:t>
      </w:r>
    </w:p>
    <w:p w:rsidR="00000000" w:rsidRPr="003A2533" w:rsidP="003A2533">
      <w:pPr>
        <w:pStyle w:val="BodyText"/>
      </w:pPr>
      <w:r w:rsidRPr="003A2533">
        <w:t>Release 4 - Imported elective units replaced by current versions. Prerequisites replaced by an asterisk. Equivalent.</w:t>
      </w:r>
    </w:p>
    <w:p w:rsidR="00000000" w:rsidRPr="003A2533" w:rsidP="003A2533">
      <w:pPr>
        <w:pStyle w:val="BodyText"/>
      </w:pPr>
      <w:r w:rsidRPr="003A2533">
        <w:t>Release 3 - MSACM unit replaced by MSS unit from MSS11v2 Sustainability Training Package. Imported unit version coded updated.</w:t>
      </w:r>
    </w:p>
    <w:p w:rsidR="00000000" w:rsidRPr="003A2533" w:rsidP="003A2533">
      <w:pPr>
        <w:pStyle w:val="BodyText"/>
      </w:pPr>
      <w:r w:rsidRPr="003A2533">
        <w:t xml:space="preserve">Release 2 - </w:t>
      </w:r>
      <w:r w:rsidRPr="003A2533">
        <w:t>Imported unit code updated.</w:t>
      </w:r>
    </w:p>
    <w:p w:rsidR="00000000" w:rsidRPr="003A2533" w:rsidP="003A2533">
      <w:pPr>
        <w:pStyle w:val="AllowPageBreak"/>
      </w:pPr>
    </w:p>
    <w:p w:rsidR="00000000" w:rsidRPr="003A2533" w:rsidP="003A2533">
      <w:pPr>
        <w:pStyle w:val="Heading1"/>
      </w:pPr>
      <w:bookmarkStart w:id="2" w:name="O_643267"/>
      <w:bookmarkEnd w:id="2"/>
      <w:r w:rsidRPr="003A2533">
        <w:t>Description</w:t>
      </w:r>
    </w:p>
    <w:p w:rsidR="00000000" w:rsidRPr="003A2533" w:rsidP="003A2533">
      <w:pPr>
        <w:pStyle w:val="BodyText"/>
      </w:pPr>
      <w:r w:rsidRPr="003A2533">
        <w:t>This qualification covers the skills and knowledge designed to reflect the role of a supervisor or assistant manager in a recreational vehicle retail outlet.</w:t>
      </w:r>
    </w:p>
    <w:p w:rsidR="00000000" w:rsidRPr="003A2533" w:rsidP="003A2533">
      <w:pPr>
        <w:pStyle w:val="BodyText"/>
      </w:pPr>
    </w:p>
    <w:p w:rsidR="00000000" w:rsidRPr="003A2533" w:rsidP="003A2533">
      <w:pPr>
        <w:pStyle w:val="BodyText"/>
      </w:pPr>
      <w:r w:rsidRPr="003A2533">
        <w:rPr>
          <w:rStyle w:val="BoldandItalics"/>
        </w:rPr>
        <w:t>Job roles</w:t>
      </w:r>
      <w:r w:rsidRPr="003A2533">
        <w:t>/</w:t>
      </w:r>
      <w:r w:rsidRPr="003A2533">
        <w:rPr>
          <w:rStyle w:val="BoldandItalics"/>
        </w:rPr>
        <w:t>employment outcomes</w:t>
      </w:r>
    </w:p>
    <w:p w:rsidR="00000000" w:rsidRPr="003A2533" w:rsidP="003A2533">
      <w:pPr>
        <w:pStyle w:val="BodyText"/>
      </w:pPr>
      <w:r w:rsidRPr="003A2533">
        <w:t>The Certif</w:t>
      </w:r>
      <w:r w:rsidRPr="003A2533">
        <w:t>icate IV in Recreational Vehicle and Accessories Retailing has been developed as a post-trade level qualification for use in MSA07 Manufacturing Training Package. This qualification has been developed in response to an industry request. People with this qu</w:t>
      </w:r>
      <w:r w:rsidRPr="003A2533">
        <w:t>alification would be expected to lead sales teams and provide supervision of people in the sale of recreational vehicles and accessories, including:</w:t>
      </w:r>
    </w:p>
    <w:p w:rsidR="00000000" w:rsidRPr="003A2533" w:rsidP="003A2533">
      <w:pPr>
        <w:pStyle w:val="ListBullet"/>
      </w:pPr>
      <w:r w:rsidRPr="003A2533">
        <w:t>motor homes</w:t>
      </w:r>
    </w:p>
    <w:p w:rsidR="00000000" w:rsidRPr="003A2533" w:rsidP="003A2533">
      <w:pPr>
        <w:pStyle w:val="ListBullet"/>
      </w:pPr>
      <w:r w:rsidRPr="003A2533">
        <w:t>caravans</w:t>
      </w:r>
    </w:p>
    <w:p w:rsidR="00000000" w:rsidRPr="003A2533" w:rsidP="003A2533">
      <w:pPr>
        <w:pStyle w:val="ListBullet"/>
      </w:pPr>
      <w:r w:rsidRPr="003A2533">
        <w:t>camper trailers</w:t>
      </w:r>
    </w:p>
    <w:p w:rsidR="00000000" w:rsidRPr="003A2533" w:rsidP="003A2533">
      <w:pPr>
        <w:pStyle w:val="ListBullet"/>
      </w:pPr>
      <w:r w:rsidRPr="003A2533">
        <w:t>slide-ons</w:t>
      </w:r>
    </w:p>
    <w:p w:rsidR="00000000" w:rsidRPr="003A2533" w:rsidP="003A2533">
      <w:pPr>
        <w:pStyle w:val="ListBullet"/>
      </w:pPr>
      <w:r w:rsidRPr="003A2533">
        <w:t>fifth wheelers</w:t>
      </w:r>
    </w:p>
    <w:p w:rsidR="00000000" w:rsidRPr="003A2533" w:rsidP="003A2533">
      <w:pPr>
        <w:pStyle w:val="BodyText"/>
      </w:pPr>
      <w:r w:rsidRPr="003A2533">
        <w:t>to meet Australian requirements, such as roa</w:t>
      </w:r>
      <w:r w:rsidRPr="003A2533">
        <w:t>d worthiness and the Australian Design Rule (ADR). They will provide technical leadership as well as undertake some tasks themselves.</w:t>
      </w:r>
    </w:p>
    <w:p w:rsidR="00000000" w:rsidRPr="003A2533" w:rsidP="003A2533">
      <w:pPr>
        <w:pStyle w:val="BodyText"/>
      </w:pPr>
    </w:p>
    <w:p w:rsidR="00000000" w:rsidRPr="003A2533" w:rsidP="003A2533">
      <w:pPr>
        <w:pStyle w:val="BodyText"/>
      </w:pPr>
      <w:r w:rsidRPr="003A2533">
        <w:t>They may work in a service and repair facility or a manufacturer's factory undertaking sales work. Sales may be for a new</w:t>
      </w:r>
      <w:r w:rsidRPr="003A2533">
        <w:t xml:space="preserve"> recreational vehicle, a second-hand/refurbished recreational vehicle or spare parts and accessories. In some cases selling of the recreational vehicle may also include possible modifications which could be made to the recreational vehicle.</w:t>
      </w:r>
    </w:p>
    <w:p w:rsidR="00000000" w:rsidRPr="003A2533" w:rsidP="003A2533">
      <w:pPr>
        <w:pStyle w:val="BodyText"/>
      </w:pPr>
    </w:p>
    <w:p w:rsidR="00000000" w:rsidRPr="003A2533" w:rsidP="003A2533">
      <w:pPr>
        <w:pStyle w:val="BodyText"/>
      </w:pPr>
      <w:r w:rsidRPr="003A2533">
        <w:rPr>
          <w:rStyle w:val="BoldandItalics"/>
        </w:rPr>
        <w:t>Application</w:t>
      </w:r>
    </w:p>
    <w:p w:rsidR="00000000" w:rsidRPr="003A2533" w:rsidP="003A2533">
      <w:pPr>
        <w:pStyle w:val="BodyText"/>
      </w:pPr>
      <w:r w:rsidRPr="003A2533">
        <w:t>The sector typically manufactures, services and repairs recreational vehicles as required. Recreational vehicle sales requires specialised knowledge not only of the available range of recreational vehicle models and accessories but of the legal requirement</w:t>
      </w:r>
      <w:r w:rsidRPr="003A2533">
        <w:t>s associated with weight, towing and vehicle capacity.</w:t>
      </w:r>
    </w:p>
    <w:p w:rsidR="00000000" w:rsidRPr="003A2533" w:rsidP="003A2533">
      <w:pPr>
        <w:pStyle w:val="BodyText"/>
      </w:pPr>
    </w:p>
    <w:p w:rsidR="00000000" w:rsidRPr="003A2533" w:rsidP="003A2533">
      <w:pPr>
        <w:pStyle w:val="BodyText"/>
      </w:pPr>
      <w:r w:rsidRPr="003A2533">
        <w:t>Recreational vehicles may be made from a frame (timber, aluminium or steel) and skin (aluminium or fibre composite) or a manufactured wall panel or some other technology. They are typically mounted on</w:t>
      </w:r>
      <w:r w:rsidRPr="003A2533">
        <w:t xml:space="preserve"> a steel chassis which may be manufactured by the recreational vehicle manufacturer or bought. Fittings are typically timber/particle board but may be any other suitable material.</w:t>
      </w:r>
    </w:p>
    <w:p w:rsidR="00000000" w:rsidRPr="003A2533" w:rsidP="003A2533">
      <w:pPr>
        <w:pStyle w:val="BodyText"/>
      </w:pPr>
    </w:p>
    <w:p w:rsidR="00000000" w:rsidRPr="003A2533" w:rsidP="003A2533">
      <w:pPr>
        <w:pStyle w:val="BodyText"/>
      </w:pPr>
      <w:r w:rsidRPr="003A2533">
        <w:t>People with this qualification may be expected to:</w:t>
      </w:r>
    </w:p>
    <w:p w:rsidR="00000000" w:rsidRPr="003A2533" w:rsidP="003A2533">
      <w:pPr>
        <w:pStyle w:val="ListBullet"/>
      </w:pPr>
      <w:r w:rsidRPr="003A2533">
        <w:t>sell a new or second-ha</w:t>
      </w:r>
      <w:r w:rsidRPr="003A2533">
        <w:t>nd recreational vehicle</w:t>
      </w:r>
    </w:p>
    <w:p w:rsidR="00000000" w:rsidRPr="003A2533" w:rsidP="003A2533">
      <w:pPr>
        <w:pStyle w:val="ListBullet"/>
      </w:pPr>
      <w:r w:rsidRPr="003A2533">
        <w:t>suggest modifications/refits to a recreational vehicle</w:t>
      </w:r>
    </w:p>
    <w:p w:rsidR="00000000" w:rsidRPr="003A2533" w:rsidP="003A2533">
      <w:pPr>
        <w:pStyle w:val="ListBullet"/>
      </w:pPr>
      <w:r w:rsidRPr="003A2533">
        <w:t>prepare a recreational vehicle for sale/resale</w:t>
      </w:r>
    </w:p>
    <w:p w:rsidR="00000000" w:rsidRPr="003A2533" w:rsidP="003A2533">
      <w:pPr>
        <w:pStyle w:val="ListBullet"/>
      </w:pPr>
      <w:r w:rsidRPr="003A2533">
        <w:t>sell spare parts and accessories</w:t>
      </w:r>
    </w:p>
    <w:p w:rsidR="00000000" w:rsidRPr="003A2533" w:rsidP="003A2533">
      <w:pPr>
        <w:pStyle w:val="ListBullet"/>
      </w:pPr>
      <w:r w:rsidRPr="003A2533">
        <w:t>manage a sales area/showroom.</w:t>
      </w:r>
    </w:p>
    <w:p w:rsidR="00000000" w:rsidRPr="003A2533" w:rsidP="003A2533">
      <w:pPr>
        <w:pStyle w:val="BodyText"/>
      </w:pPr>
    </w:p>
    <w:p w:rsidR="00000000" w:rsidRPr="003A2533" w:rsidP="003A2533">
      <w:pPr>
        <w:pStyle w:val="BodyText"/>
      </w:pPr>
      <w:r w:rsidRPr="003A2533">
        <w:t>This work will generally be undertaken in a workshop or showroom e</w:t>
      </w:r>
      <w:r w:rsidRPr="003A2533">
        <w:t>nvironment.</w:t>
      </w:r>
    </w:p>
    <w:p w:rsidR="00000000" w:rsidRPr="003A2533" w:rsidP="003A2533">
      <w:pPr>
        <w:pStyle w:val="BodyText"/>
      </w:pPr>
    </w:p>
    <w:p w:rsidR="00000000" w:rsidRPr="003A2533" w:rsidP="003A2533">
      <w:pPr>
        <w:pStyle w:val="BodyText"/>
      </w:pPr>
      <w:r w:rsidRPr="003A2533">
        <w:t xml:space="preserve">Training programs for this qualification are suitable to be undertaken as part of a formal training contract with an employer under an Australian Traineeship or Apprenticeship arrangement. </w:t>
      </w:r>
    </w:p>
    <w:p w:rsidR="00000000" w:rsidRPr="003A2533" w:rsidP="003A2533">
      <w:pPr>
        <w:pStyle w:val="BodyText"/>
      </w:pPr>
    </w:p>
    <w:p w:rsidR="00000000" w:rsidRPr="003A2533" w:rsidP="003A2533">
      <w:pPr>
        <w:pStyle w:val="BodyText"/>
      </w:pPr>
      <w:r w:rsidRPr="003A2533">
        <w:rPr>
          <w:rStyle w:val="BoldandItalics"/>
        </w:rPr>
        <w:t>Pathways into the qualification</w:t>
      </w:r>
    </w:p>
    <w:p w:rsidR="00000000" w:rsidRPr="003A2533" w:rsidP="003A2533">
      <w:pPr>
        <w:pStyle w:val="BodyText"/>
      </w:pPr>
      <w:r w:rsidRPr="003A2533">
        <w:t>This qualification m</w:t>
      </w:r>
      <w:r w:rsidRPr="003A2533">
        <w:t xml:space="preserve">ay be accessed by direct entry. </w:t>
      </w:r>
    </w:p>
    <w:p w:rsidR="00000000" w:rsidRPr="003A2533" w:rsidP="003A2533">
      <w:pPr>
        <w:pStyle w:val="BodyText"/>
      </w:pPr>
      <w:r w:rsidRPr="003A2533">
        <w:t>The units of competency contained within this qualification are common with other qualifications and credit should be granted towards this qualification where competency has already been achieved.</w:t>
      </w:r>
    </w:p>
    <w:p w:rsidR="00000000" w:rsidRPr="003A2533" w:rsidP="003A2533">
      <w:pPr>
        <w:pStyle w:val="BodyText"/>
      </w:pPr>
      <w:r w:rsidRPr="003A2533">
        <w:t>Credit should also be gran</w:t>
      </w:r>
      <w:r w:rsidRPr="003A2533">
        <w:t xml:space="preserve">ted towards this qualification where competency has been achieved in units of competency contained within relevant skill sets. </w:t>
      </w:r>
    </w:p>
    <w:p w:rsidR="00000000" w:rsidRPr="003A2533" w:rsidP="003A2533">
      <w:pPr>
        <w:pStyle w:val="BodyText"/>
      </w:pPr>
      <w:r w:rsidRPr="003A2533">
        <w:t>The units of competency in this qualification reflect competencies which are practiced within the industry and recognition of pr</w:t>
      </w:r>
      <w:r w:rsidRPr="003A2533">
        <w:t>ior learning (RPL) should be granted where there is sufficient evidence of competency from work-based experience.</w:t>
      </w:r>
    </w:p>
    <w:p w:rsidR="00000000" w:rsidRPr="003A2533" w:rsidP="003A2533">
      <w:pPr>
        <w:pStyle w:val="BodyText"/>
      </w:pPr>
    </w:p>
    <w:p w:rsidR="00000000" w:rsidRPr="003A2533" w:rsidP="003A2533">
      <w:pPr>
        <w:pStyle w:val="BodyText"/>
      </w:pPr>
      <w:r w:rsidRPr="003A2533">
        <w:rPr>
          <w:rStyle w:val="BoldandItalics"/>
        </w:rPr>
        <w:t>Pathways from the qualification</w:t>
      </w:r>
      <w:r w:rsidRPr="003A2533">
        <w:t xml:space="preserve"> </w:t>
      </w:r>
    </w:p>
    <w:p w:rsidR="00000000" w:rsidRPr="003A2533" w:rsidP="003A2533">
      <w:pPr>
        <w:pStyle w:val="BodyText"/>
      </w:pPr>
      <w:r w:rsidRPr="003A2533">
        <w:t>Further qualification pathways from this qualification include MSA50510 Diploma of Recreational Vehicles.</w:t>
      </w:r>
    </w:p>
    <w:p w:rsidR="00000000" w:rsidRPr="003A2533" w:rsidP="003A2533">
      <w:pPr>
        <w:pStyle w:val="BodyText"/>
      </w:pPr>
    </w:p>
    <w:p w:rsidR="00000000" w:rsidRPr="003A2533" w:rsidP="003A2533">
      <w:pPr>
        <w:pStyle w:val="BodyText"/>
      </w:pPr>
      <w:r w:rsidRPr="003A2533">
        <w:rPr>
          <w:rStyle w:val="BoldandItalics"/>
        </w:rPr>
        <w:t>Additional qualification advice</w:t>
      </w:r>
    </w:p>
    <w:p w:rsidR="00000000" w:rsidRPr="003A2533" w:rsidP="003A2533">
      <w:pPr>
        <w:pStyle w:val="BodyText"/>
      </w:pPr>
      <w:r w:rsidRPr="003A2533">
        <w:t>MSA41108 Certificate IV in Competitive Manufacturing is available for team leaders or others who need a more generalist qualification covering the application of good manufacturing practice and lean principles.</w:t>
      </w:r>
    </w:p>
    <w:p w:rsidR="00000000" w:rsidRPr="003A2533" w:rsidP="003A2533">
      <w:pPr>
        <w:pStyle w:val="BodyText"/>
      </w:pPr>
    </w:p>
    <w:p w:rsidR="00000000" w:rsidRPr="003A2533" w:rsidP="003A2533">
      <w:pPr>
        <w:pStyle w:val="BodyText"/>
      </w:pPr>
      <w:r w:rsidRPr="003A2533">
        <w:rPr>
          <w:rStyle w:val="BoldandItalics"/>
        </w:rPr>
        <w:t>Licensing co</w:t>
      </w:r>
      <w:r w:rsidRPr="003A2533">
        <w:rPr>
          <w:rStyle w:val="BoldandItalics"/>
        </w:rPr>
        <w:t>nsiderations</w:t>
      </w:r>
    </w:p>
    <w:p w:rsidR="00AC74C5" w:rsidP="003A2533">
      <w:pPr>
        <w:pStyle w:val="BodyText"/>
      </w:pPr>
      <w:r w:rsidRPr="003A2533">
        <w:t>Units of competency in this qualification provide the underpinning knowledge and skills for various required licenses. Local regulations should be checked for details.</w:t>
      </w:r>
    </w:p>
    <w:p w:rsidR="00AC74C5" w:rsidP="003A2533">
      <w:pPr>
        <w:pStyle w:val="BodyText"/>
      </w:pPr>
    </w:p>
    <w:p w:rsidR="00000000" w:rsidRPr="003A2533" w:rsidP="003A2533">
      <w:pPr>
        <w:pStyle w:val="Heading1"/>
      </w:pPr>
      <w:bookmarkStart w:id="3" w:name="O_643266"/>
      <w:bookmarkEnd w:id="3"/>
      <w:r w:rsidRPr="003A2533">
        <w:t>Pathways Information</w:t>
      </w:r>
    </w:p>
    <w:p w:rsidR="00000000" w:rsidRPr="003A2533" w:rsidP="003A2533">
      <w:pPr>
        <w:pStyle w:val="BodyText"/>
      </w:pPr>
      <w:r w:rsidRPr="003A2533">
        <w:t>Not applicable.</w:t>
      </w:r>
    </w:p>
    <w:p w:rsidR="00000000" w:rsidRPr="003A2533" w:rsidP="003A2533">
      <w:pPr>
        <w:pStyle w:val="AllowPageBreak"/>
      </w:pPr>
    </w:p>
    <w:p w:rsidR="00000000" w:rsidRPr="003A2533" w:rsidP="003A2533">
      <w:pPr>
        <w:pStyle w:val="Heading1"/>
      </w:pPr>
      <w:bookmarkStart w:id="4" w:name="O_643265"/>
      <w:bookmarkEnd w:id="4"/>
      <w:r w:rsidRPr="003A2533">
        <w:t>L</w:t>
      </w:r>
      <w:r w:rsidRPr="003A2533">
        <w:t>icensing/Regulatory Information</w:t>
      </w:r>
    </w:p>
    <w:p w:rsidR="00000000" w:rsidRPr="003A2533" w:rsidP="003A2533">
      <w:pPr>
        <w:pStyle w:val="BodyText"/>
      </w:pPr>
      <w:r w:rsidRPr="003A2533">
        <w:t>Not applicable.</w:t>
      </w:r>
    </w:p>
    <w:p w:rsidR="00000000" w:rsidRPr="003A2533" w:rsidP="003A2533">
      <w:pPr>
        <w:pStyle w:val="AllowPageBreak"/>
      </w:pPr>
    </w:p>
    <w:p w:rsidR="00000000" w:rsidRPr="003A2533" w:rsidP="003A2533">
      <w:pPr>
        <w:pStyle w:val="Heading1"/>
      </w:pPr>
      <w:bookmarkStart w:id="5" w:name="O_643264"/>
      <w:bookmarkEnd w:id="5"/>
      <w:r w:rsidRPr="003A2533">
        <w:t>Entry Requirements</w:t>
      </w:r>
    </w:p>
    <w:p w:rsidR="00000000" w:rsidRPr="003A2533" w:rsidP="003A2533">
      <w:pPr>
        <w:pStyle w:val="BodyText"/>
      </w:pPr>
      <w:r w:rsidRPr="003A2533">
        <w:t>Not applicable.</w:t>
      </w:r>
    </w:p>
    <w:p w:rsidR="00000000" w:rsidRPr="003A2533" w:rsidP="003A2533">
      <w:pPr>
        <w:pStyle w:val="AllowPageBreak"/>
      </w:pPr>
    </w:p>
    <w:p w:rsidR="00000000" w:rsidRPr="003A2533" w:rsidP="003A2533">
      <w:pPr>
        <w:pStyle w:val="Heading1"/>
      </w:pPr>
      <w:bookmarkStart w:id="6" w:name="O_643263"/>
      <w:bookmarkEnd w:id="6"/>
      <w:r w:rsidRPr="003A2533">
        <w:t>Employability Skills Summary</w:t>
      </w:r>
    </w:p>
    <w:tbl>
      <w:tblPr>
        <w:tblW w:w="9570" w:type="dxa"/>
        <w:tblLayout w:type="fixed"/>
        <w:tblCellMar>
          <w:left w:w="62" w:type="dxa"/>
          <w:right w:w="62" w:type="dxa"/>
        </w:tblCellMar>
        <w:tblLook w:val="0000"/>
      </w:tblPr>
      <w:tblGrid>
        <w:gridCol w:w="2892"/>
        <w:gridCol w:w="6678"/>
      </w:tblGrid>
      <w:tr w:rsidTr="00AC74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rPr>
                <w:rStyle w:val="SpecialBold"/>
              </w:rPr>
              <w:t>EMPLOYABILITY SKILLS QUALIFICATION SUMMARY</w:t>
            </w:r>
          </w:p>
        </w:tc>
      </w:tr>
      <w:tr w:rsidTr="00AC74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BodyText"/>
            </w:pPr>
            <w:r w:rsidRPr="003A253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rPr>
                <w:rStyle w:val="SpecialBold"/>
              </w:rPr>
              <w:t>Industry</w:t>
            </w:r>
            <w:r w:rsidRPr="003A2533">
              <w:t>/</w:t>
            </w:r>
            <w:r w:rsidRPr="003A2533">
              <w:rPr>
                <w:rStyle w:val="SpecialBold"/>
              </w:rPr>
              <w:t>enterprise requirements for this qualification</w:t>
            </w:r>
            <w:r w:rsidRPr="003A2533">
              <w:t xml:space="preserve"> </w:t>
            </w:r>
          </w:p>
        </w:tc>
      </w:tr>
      <w:tr w:rsidTr="00AC74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ListBullet"/>
            </w:pPr>
            <w:r w:rsidRPr="003A2533">
              <w:t>Negotiating effectively with team members and other managers on business values, directions and day-to-day operational matters</w:t>
            </w:r>
          </w:p>
          <w:p w:rsidR="00000000" w:rsidRPr="003A2533" w:rsidP="003A2533">
            <w:pPr>
              <w:pStyle w:val="ListBullet"/>
            </w:pPr>
            <w:r w:rsidRPr="003A2533">
              <w:t>Reading, analysing and communicating workplace information to team members and other managers</w:t>
            </w:r>
          </w:p>
          <w:p w:rsidR="00000000" w:rsidP="003A2533">
            <w:pPr>
              <w:pStyle w:val="ListBullet"/>
              <w:rPr>
                <w:lang w:val="en-NZ"/>
              </w:rPr>
            </w:pPr>
            <w:r w:rsidRPr="003A2533">
              <w:t>Writing reports and completing business documentation in the context of the job role</w:t>
            </w:r>
          </w:p>
        </w:tc>
      </w:tr>
      <w:tr w:rsidTr="00AC74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ListBullet"/>
            </w:pPr>
            <w:r w:rsidRPr="003A2533">
              <w:t>Leading a retail or wholesale business team, and mentoring and sup</w:t>
            </w:r>
            <w:r w:rsidRPr="003A2533">
              <w:t>porting team members in the context of a retail supervision or management role</w:t>
            </w:r>
          </w:p>
          <w:p w:rsidR="00000000" w:rsidRPr="003A2533" w:rsidP="003A2533">
            <w:pPr>
              <w:pStyle w:val="ListBullet"/>
            </w:pPr>
            <w:r w:rsidRPr="003A2533">
              <w:t>Effectively participating in wider retail business supervisory/management teams</w:t>
            </w:r>
          </w:p>
          <w:p w:rsidR="00000000" w:rsidP="003A2533">
            <w:pPr>
              <w:pStyle w:val="ListBullet"/>
              <w:rPr>
                <w:lang w:val="en-NZ"/>
              </w:rPr>
            </w:pPr>
            <w:r w:rsidRPr="003A2533">
              <w:t>working independently to complete own tasks and supporting other team members, where appropriate</w:t>
            </w:r>
          </w:p>
        </w:tc>
      </w:tr>
      <w:tr w:rsidTr="00AC74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ListBullet"/>
            </w:pPr>
            <w:r w:rsidRPr="003A2533">
              <w:t xml:space="preserve">Implementing customer service strategies </w:t>
            </w:r>
          </w:p>
          <w:p w:rsidR="00000000" w:rsidRPr="003A2533" w:rsidP="003A2533">
            <w:pPr>
              <w:pStyle w:val="ListBullet"/>
            </w:pPr>
            <w:r w:rsidRPr="003A2533">
              <w:t>Anticipating problems and acting to mitigate where possible</w:t>
            </w:r>
          </w:p>
          <w:p w:rsidR="00000000" w:rsidRPr="003A2533" w:rsidP="003A2533">
            <w:pPr>
              <w:pStyle w:val="ListBullet"/>
            </w:pPr>
            <w:r w:rsidRPr="003A2533">
              <w:t>Solving a range of operational retail or wholesale operational business problems, individually or in the context of a wider team managem</w:t>
            </w:r>
            <w:r w:rsidRPr="003A2533">
              <w:t>ent structure</w:t>
            </w:r>
          </w:p>
          <w:p w:rsidR="00000000" w:rsidP="003A2533">
            <w:pPr>
              <w:pStyle w:val="ListBullet"/>
              <w:rPr>
                <w:lang w:val="en-NZ"/>
              </w:rPr>
            </w:pPr>
            <w:r w:rsidRPr="003A2533">
              <w:t>Clarifying issues and applying existing policies and infrastructure to source information and resources, and developing practical and sustainable solutions</w:t>
            </w:r>
          </w:p>
        </w:tc>
      </w:tr>
      <w:tr w:rsidTr="00AC74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ListBullet"/>
            </w:pPr>
            <w:r w:rsidRPr="003A2533">
              <w:t>Creating an operational business team customer service and continuous improvement environment across all performance areas</w:t>
            </w:r>
          </w:p>
          <w:p w:rsidR="00000000" w:rsidRPr="003A2533" w:rsidP="003A2533">
            <w:pPr>
              <w:pStyle w:val="ListBullet"/>
            </w:pPr>
            <w:r w:rsidRPr="003A2533">
              <w:t>Providing positive feedback, encouraging team members to do things better and be personally receptive to team members ideas</w:t>
            </w:r>
          </w:p>
          <w:p w:rsidR="00000000" w:rsidP="003A2533">
            <w:pPr>
              <w:pStyle w:val="ListBullet"/>
              <w:rPr>
                <w:lang w:val="en-NZ"/>
              </w:rPr>
            </w:pPr>
            <w:r w:rsidRPr="003A2533">
              <w:t>Translati</w:t>
            </w:r>
            <w:r w:rsidRPr="003A2533">
              <w:t>ng ideas into action by positively accepting and initiating changes in procedures or arrangements at the business level</w:t>
            </w:r>
          </w:p>
        </w:tc>
      </w:tr>
      <w:tr w:rsidTr="00AC74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ListBullet"/>
            </w:pPr>
            <w:r w:rsidRPr="003A2533">
              <w:t>Establishing and communicating clear goals and deliverables for self and team members within the context of or</w:t>
            </w:r>
            <w:r w:rsidRPr="003A2533">
              <w:t>ganisation objectives and the current business situation</w:t>
            </w:r>
          </w:p>
          <w:p w:rsidR="00000000" w:rsidRPr="003A2533" w:rsidP="003A2533">
            <w:pPr>
              <w:pStyle w:val="ListBullet"/>
            </w:pPr>
            <w:r w:rsidRPr="003A2533">
              <w:t>Coordinating resources to ensure that work is carried out according to timelines and priorities</w:t>
            </w:r>
          </w:p>
          <w:p w:rsidR="00000000" w:rsidP="003A2533">
            <w:pPr>
              <w:pStyle w:val="ListBullet"/>
              <w:rPr>
                <w:lang w:val="en-NZ"/>
              </w:rPr>
            </w:pPr>
            <w:r w:rsidRPr="003A2533">
              <w:t>Coordinating and/or implementing changes arising from continuous improvement processes</w:t>
            </w:r>
          </w:p>
        </w:tc>
      </w:tr>
      <w:tr w:rsidTr="00AC74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ListBullet"/>
            </w:pPr>
            <w:r w:rsidRPr="003A2533">
              <w:t>Understanding how own personal job role fits into the context of the wider business values and directions</w:t>
            </w:r>
          </w:p>
          <w:p w:rsidR="00000000" w:rsidRPr="003A2533" w:rsidP="003A2533">
            <w:pPr>
              <w:pStyle w:val="ListBullet"/>
            </w:pPr>
            <w:r w:rsidRPr="003A2533">
              <w:t>Working within the retail or wholesale business culture by practising inclusive behaviour, effective management of personal presentation, hygiene, a</w:t>
            </w:r>
            <w:r w:rsidRPr="003A2533">
              <w:t>nd time</w:t>
            </w:r>
          </w:p>
          <w:p w:rsidR="00000000" w:rsidRPr="003A2533" w:rsidP="003A2533">
            <w:pPr>
              <w:pStyle w:val="ListBullet"/>
            </w:pPr>
            <w:r w:rsidRPr="003A2533">
              <w:t>Efficiently prioritising and completing delegated tasks</w:t>
            </w:r>
          </w:p>
          <w:p w:rsidR="00000000" w:rsidP="003A2533">
            <w:pPr>
              <w:pStyle w:val="ListBullet"/>
              <w:rPr>
                <w:lang w:val="en-NZ"/>
              </w:rPr>
            </w:pPr>
            <w:r w:rsidRPr="003A2533">
              <w:t>Maintaining own knowledge of the job role, reviewing own performance and actively seeking and acting upon advice and guidance</w:t>
            </w:r>
          </w:p>
        </w:tc>
      </w:tr>
      <w:tr w:rsidTr="00AC74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ListBullet"/>
            </w:pPr>
            <w:r w:rsidRPr="003A2533">
              <w:t>Identifying personal strengths and weaknesses in the context of the job role and recognising how to personally learn best at work</w:t>
            </w:r>
          </w:p>
          <w:p w:rsidR="00000000" w:rsidRPr="003A2533" w:rsidP="003A2533">
            <w:pPr>
              <w:pStyle w:val="ListBullet"/>
            </w:pPr>
            <w:r w:rsidRPr="003A2533">
              <w:t>Seeking opportunities for formal education in the context of a current role or future retail job opportunities</w:t>
            </w:r>
          </w:p>
          <w:p w:rsidR="00000000" w:rsidP="003A2533">
            <w:pPr>
              <w:pStyle w:val="ListBullet"/>
              <w:rPr>
                <w:lang w:val="en-NZ"/>
              </w:rPr>
            </w:pPr>
            <w:r w:rsidRPr="003A2533">
              <w:t>Accepting oppor</w:t>
            </w:r>
            <w:r w:rsidRPr="003A2533">
              <w:t>tunities to learn new ways of doing things and sharing knowledge and skills with other business managers and team members</w:t>
            </w:r>
          </w:p>
        </w:tc>
      </w:tr>
      <w:tr w:rsidTr="00AC74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ListBullet"/>
            </w:pPr>
            <w:r w:rsidRPr="003A2533">
              <w:t>Adapting to new business related technology skill requirements</w:t>
            </w:r>
          </w:p>
          <w:p w:rsidR="00000000" w:rsidRPr="003A2533" w:rsidP="003A2533">
            <w:pPr>
              <w:pStyle w:val="ListBullet"/>
            </w:pPr>
            <w:r w:rsidRPr="003A2533">
              <w:t>Selecting and using retail or other information and commun</w:t>
            </w:r>
            <w:r w:rsidRPr="003A2533">
              <w:t>ications technology, where relevant, to support business operations and planning in the context of key business performance objectives and personal job role</w:t>
            </w:r>
          </w:p>
        </w:tc>
      </w:tr>
    </w:tbl>
    <w:p w:rsidR="00AC74C5" w:rsidP="003A2533">
      <w:pPr>
        <w:pStyle w:val="BodyText"/>
      </w:pPr>
    </w:p>
    <w:p w:rsidR="00AC74C5" w:rsidP="003A2533">
      <w:pPr>
        <w:pStyle w:val="BodyText"/>
      </w:pPr>
    </w:p>
    <w:p w:rsidR="00000000" w:rsidRPr="003A2533" w:rsidP="003A2533">
      <w:pPr>
        <w:pStyle w:val="Heading1"/>
      </w:pPr>
      <w:bookmarkStart w:id="7" w:name="O_643262"/>
      <w:bookmarkEnd w:id="7"/>
      <w:r w:rsidRPr="003A2533">
        <w:t>Packaging Rules</w:t>
      </w:r>
    </w:p>
    <w:p w:rsidR="00000000" w:rsidRPr="003A2533" w:rsidP="003A2533">
      <w:pPr>
        <w:pStyle w:val="BodyText"/>
      </w:pPr>
      <w:r w:rsidRPr="003A2533">
        <w:rPr>
          <w:rStyle w:val="SpecialBold"/>
        </w:rPr>
        <w:t>Packaging Rules</w:t>
      </w:r>
    </w:p>
    <w:p w:rsidR="00000000" w:rsidRPr="003A2533" w:rsidP="003A2533">
      <w:pPr>
        <w:pStyle w:val="BodyText"/>
      </w:pPr>
    </w:p>
    <w:p w:rsidR="00000000" w:rsidRPr="003A2533" w:rsidP="003A2533">
      <w:pPr>
        <w:pStyle w:val="BodyText"/>
      </w:pPr>
      <w:r w:rsidRPr="003A2533">
        <w:t xml:space="preserve">To be awarded the Certificate IV in Recreational Vehicle and Accessories Retailing competency must be achieved in </w:t>
      </w:r>
      <w:r w:rsidRPr="003A2533">
        <w:rPr>
          <w:rStyle w:val="SpecialBold"/>
        </w:rPr>
        <w:t>thirty two</w:t>
      </w:r>
      <w:r w:rsidRPr="003A2533">
        <w:t xml:space="preserve"> (</w:t>
      </w:r>
      <w:r w:rsidRPr="003A2533">
        <w:rPr>
          <w:rStyle w:val="SpecialBold"/>
        </w:rPr>
        <w:t>32</w:t>
      </w:r>
      <w:r w:rsidRPr="003A2533">
        <w:t>) units of competency:</w:t>
      </w:r>
    </w:p>
    <w:p w:rsidR="00000000" w:rsidRPr="003A2533" w:rsidP="003A2533">
      <w:pPr>
        <w:pStyle w:val="BodyText"/>
      </w:pPr>
    </w:p>
    <w:p w:rsidR="00000000" w:rsidRPr="003A2533" w:rsidP="003A2533">
      <w:pPr>
        <w:pStyle w:val="ListBullet"/>
      </w:pPr>
      <w:r w:rsidRPr="003A2533">
        <w:rPr>
          <w:rStyle w:val="SpecialBold"/>
        </w:rPr>
        <w:t>three</w:t>
      </w:r>
      <w:r w:rsidRPr="003A2533">
        <w:t xml:space="preserve"> (</w:t>
      </w:r>
      <w:r w:rsidRPr="003A2533">
        <w:rPr>
          <w:rStyle w:val="SpecialBold"/>
        </w:rPr>
        <w:t>3</w:t>
      </w:r>
      <w:r w:rsidRPr="003A2533">
        <w:t>) core units of competency</w:t>
      </w:r>
    </w:p>
    <w:p w:rsidR="00000000" w:rsidRPr="003A2533" w:rsidP="003A2533">
      <w:pPr>
        <w:pStyle w:val="ListBullet"/>
      </w:pPr>
      <w:r w:rsidRPr="003A2533">
        <w:rPr>
          <w:rStyle w:val="SpecialBold"/>
        </w:rPr>
        <w:t>twenty nine</w:t>
      </w:r>
      <w:r w:rsidRPr="003A2533">
        <w:t xml:space="preserve"> (</w:t>
      </w:r>
      <w:r w:rsidRPr="003A2533">
        <w:rPr>
          <w:rStyle w:val="SpecialBold"/>
        </w:rPr>
        <w:t>29</w:t>
      </w:r>
      <w:r w:rsidRPr="003A2533">
        <w:t>) elective units of competency, as specified below:</w:t>
      </w:r>
    </w:p>
    <w:p w:rsidR="00000000" w:rsidRPr="003A2533" w:rsidP="003A2533">
      <w:pPr>
        <w:pStyle w:val="BodyText"/>
      </w:pPr>
    </w:p>
    <w:p w:rsidR="00000000" w:rsidRPr="003A2533" w:rsidP="003A2533">
      <w:pPr>
        <w:pStyle w:val="ListBullet2"/>
      </w:pPr>
      <w:r w:rsidRPr="003A2533">
        <w:t xml:space="preserve">a minimum of </w:t>
      </w:r>
      <w:r w:rsidRPr="003A2533">
        <w:rPr>
          <w:rStyle w:val="SpecialBold"/>
        </w:rPr>
        <w:t>two</w:t>
      </w:r>
      <w:r w:rsidRPr="003A2533">
        <w:t xml:space="preserve"> (</w:t>
      </w:r>
      <w:r w:rsidRPr="003A2533">
        <w:rPr>
          <w:rStyle w:val="SpecialBold"/>
        </w:rPr>
        <w:t>2</w:t>
      </w:r>
      <w:r w:rsidRPr="003A2533">
        <w:t>) units of competency must be selected from Group A</w:t>
      </w:r>
    </w:p>
    <w:p w:rsidR="00000000" w:rsidRPr="003A2533" w:rsidP="003A2533">
      <w:pPr>
        <w:pStyle w:val="ListBullet2"/>
      </w:pPr>
      <w:r w:rsidRPr="003A2533">
        <w:t xml:space="preserve">a maximum of </w:t>
      </w:r>
      <w:r w:rsidRPr="003A2533">
        <w:rPr>
          <w:rStyle w:val="SpecialBold"/>
        </w:rPr>
        <w:t>fourteen</w:t>
      </w:r>
      <w:r w:rsidRPr="003A2533">
        <w:t xml:space="preserve"> (</w:t>
      </w:r>
      <w:r w:rsidRPr="003A2533">
        <w:rPr>
          <w:rStyle w:val="SpecialBold"/>
        </w:rPr>
        <w:t>14</w:t>
      </w:r>
      <w:r w:rsidRPr="003A2533">
        <w:t xml:space="preserve">) units of competency may be selected from Groups C and D, with a maximum of </w:t>
      </w:r>
      <w:r w:rsidRPr="003A2533">
        <w:rPr>
          <w:rStyle w:val="SpecialBold"/>
        </w:rPr>
        <w:t>six</w:t>
      </w:r>
      <w:r w:rsidRPr="003A2533">
        <w:t xml:space="preserve"> (</w:t>
      </w:r>
      <w:r w:rsidRPr="003A2533">
        <w:rPr>
          <w:rStyle w:val="SpecialBold"/>
        </w:rPr>
        <w:t>6</w:t>
      </w:r>
      <w:r w:rsidRPr="003A2533">
        <w:t>) from Group D</w:t>
      </w:r>
    </w:p>
    <w:p w:rsidR="00000000" w:rsidRPr="003A2533" w:rsidP="003A2533">
      <w:pPr>
        <w:pStyle w:val="ListBullet2"/>
      </w:pPr>
      <w:r w:rsidRPr="003A2533">
        <w:t xml:space="preserve">the balance of units must be selected from Groups A and B to </w:t>
      </w:r>
      <w:r w:rsidRPr="003A2533">
        <w:t>bring the total to twenty nine (29).</w:t>
      </w:r>
    </w:p>
    <w:p w:rsidR="00000000" w:rsidRPr="003A2533" w:rsidP="003A2533">
      <w:pPr>
        <w:pStyle w:val="BodyText"/>
      </w:pPr>
    </w:p>
    <w:p w:rsidR="00000000" w:rsidRPr="003A2533" w:rsidP="003A2533">
      <w:pPr>
        <w:pStyle w:val="BodyText"/>
      </w:pPr>
      <w:r w:rsidRPr="003A2533">
        <w:rPr>
          <w:rStyle w:val="SpecialBold"/>
        </w:rPr>
        <w:t>Note</w:t>
      </w:r>
      <w:r w:rsidRPr="003A2533">
        <w:t xml:space="preserve">: Up to </w:t>
      </w:r>
      <w:r w:rsidRPr="003A2533">
        <w:rPr>
          <w:rStyle w:val="SpecialBold"/>
        </w:rPr>
        <w:t>seven</w:t>
      </w:r>
      <w:r w:rsidRPr="003A2533">
        <w:t xml:space="preserve"> (</w:t>
      </w:r>
      <w:r w:rsidRPr="003A2533">
        <w:rPr>
          <w:rStyle w:val="SpecialBold"/>
        </w:rPr>
        <w:t>7</w:t>
      </w:r>
      <w:r w:rsidRPr="003A2533">
        <w:t>) relevant units of competency may be selected from this Training Package, other endorsed Training Packages and accredited courses, as specified in Groups A, B, C and D.</w:t>
      </w:r>
    </w:p>
    <w:p w:rsidR="00000000" w:rsidRPr="003A2533" w:rsidP="003A2533">
      <w:pPr>
        <w:pStyle w:val="BodyText"/>
      </w:pPr>
    </w:p>
    <w:p w:rsidR="00000000" w:rsidRPr="003A2533" w:rsidP="003A2533">
      <w:pPr>
        <w:pStyle w:val="BodyText"/>
      </w:pPr>
      <w:r w:rsidRPr="003A2533">
        <w:rPr>
          <w:rStyle w:val="SpecialBold"/>
        </w:rPr>
        <w:t>Note</w:t>
      </w:r>
      <w:r w:rsidRPr="003A2533">
        <w:t>: Where prerequisite units are identified, they must be counted in the total number of units required for completion of the qualification.</w:t>
      </w:r>
    </w:p>
    <w:p w:rsidR="00000000" w:rsidRPr="003A2533" w:rsidP="003A2533">
      <w:pPr>
        <w:pStyle w:val="BodyText"/>
      </w:pPr>
    </w:p>
    <w:p w:rsidR="00000000" w:rsidRPr="003A2533" w:rsidP="003A2533">
      <w:pPr>
        <w:pStyle w:val="BodyText"/>
      </w:pPr>
      <w:r w:rsidRPr="003A2533">
        <w:rPr>
          <w:rStyle w:val="SpecialBold"/>
        </w:rPr>
        <w:t>Core units of competency</w:t>
      </w:r>
    </w:p>
    <w:p w:rsidR="00000000" w:rsidRPr="003A2533" w:rsidP="003A2533">
      <w:pPr>
        <w:pStyle w:val="BodyText"/>
      </w:pPr>
    </w:p>
    <w:tbl>
      <w:tblPr>
        <w:tblW w:w="0" w:type="auto"/>
        <w:tblLayout w:type="fixed"/>
        <w:tblCellMar>
          <w:left w:w="62" w:type="dxa"/>
          <w:right w:w="62" w:type="dxa"/>
        </w:tblCellMar>
        <w:tblLook w:val="0000"/>
      </w:tblPr>
      <w:tblGrid>
        <w:gridCol w:w="2520"/>
        <w:gridCol w:w="4950"/>
        <w:gridCol w:w="1503"/>
      </w:tblGrid>
      <w:tr w:rsidTr="00AC74C5">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BodyText"/>
            </w:pPr>
            <w:r w:rsidRPr="003A2533">
              <w:rPr>
                <w:rStyle w:val="SpecialBold"/>
              </w:rPr>
              <w:t>Unit code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BodyText"/>
            </w:pPr>
            <w:r w:rsidRPr="003A2533">
              <w:rPr>
                <w:rStyle w:val="SpecialBold"/>
              </w:rPr>
              <w:t>Unit title</w:t>
            </w:r>
          </w:p>
        </w:tc>
        <w:tc>
          <w:tcPr>
            <w:tcW w:w="1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rPr>
                <w:rStyle w:val="SpecialBold"/>
              </w:rPr>
              <w:t>Prerequisites</w:t>
            </w:r>
          </w:p>
        </w:tc>
      </w:tr>
      <w:tr w:rsidTr="00AC74C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MSAENV272B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 xml:space="preserve">Participate in environmentally sustainable </w:t>
            </w:r>
            <w:r w:rsidRPr="003A2533">
              <w:t>work practices</w:t>
            </w:r>
          </w:p>
        </w:tc>
        <w:tc>
          <w:tcPr>
            <w:tcW w:w="1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MSAPMOHS200A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Work safely</w:t>
            </w:r>
          </w:p>
        </w:tc>
        <w:tc>
          <w:tcPr>
            <w:tcW w:w="1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MSAPMSUP102A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Communicate in the workplace</w:t>
            </w:r>
          </w:p>
        </w:tc>
        <w:tc>
          <w:tcPr>
            <w:tcW w:w="1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BodyText"/>
            </w:pPr>
          </w:p>
        </w:tc>
      </w:tr>
    </w:tbl>
    <w:p w:rsidR="00000000" w:rsidRPr="003A2533" w:rsidP="003A2533">
      <w:pPr>
        <w:pStyle w:val="BodyText"/>
      </w:pPr>
    </w:p>
    <w:p w:rsidR="00000000" w:rsidRPr="003A2533" w:rsidP="003A2533">
      <w:pPr>
        <w:pStyle w:val="BodyText"/>
      </w:pPr>
      <w:r w:rsidRPr="003A2533">
        <w:rPr>
          <w:rStyle w:val="SpecialBold"/>
        </w:rPr>
        <w:t>Elective units of competency</w:t>
      </w:r>
    </w:p>
    <w:p w:rsidR="00000000" w:rsidRPr="003A2533" w:rsidP="003A2533">
      <w:pPr>
        <w:pStyle w:val="BodyText"/>
      </w:pPr>
    </w:p>
    <w:p w:rsidR="00000000" w:rsidRPr="003A2533" w:rsidP="003A2533">
      <w:pPr>
        <w:pStyle w:val="BodyText"/>
      </w:pPr>
      <w:r w:rsidRPr="003A2533">
        <w:rPr>
          <w:rStyle w:val="SpecialBold"/>
        </w:rPr>
        <w:t>Group A</w:t>
      </w:r>
    </w:p>
    <w:p w:rsidR="00000000" w:rsidRPr="003A2533" w:rsidP="003A2533">
      <w:pPr>
        <w:pStyle w:val="BodyText"/>
      </w:pPr>
    </w:p>
    <w:tbl>
      <w:tblPr>
        <w:tblW w:w="0" w:type="auto"/>
        <w:tblLayout w:type="fixed"/>
        <w:tblCellMar>
          <w:left w:w="62" w:type="dxa"/>
          <w:right w:w="62" w:type="dxa"/>
        </w:tblCellMar>
        <w:tblLook w:val="0000"/>
      </w:tblPr>
      <w:tblGrid>
        <w:gridCol w:w="2610"/>
        <w:gridCol w:w="4860"/>
        <w:gridCol w:w="1568"/>
      </w:tblGrid>
      <w:tr w:rsidTr="00AC74C5">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BodyText"/>
            </w:pPr>
            <w:r w:rsidRPr="003A2533">
              <w:rPr>
                <w:rStyle w:val="SpecialBold"/>
              </w:rPr>
              <w:t>Unit code</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BodyText"/>
            </w:pPr>
            <w:r w:rsidRPr="003A2533">
              <w:rPr>
                <w:rStyle w:val="SpecialBold"/>
              </w:rPr>
              <w:t>Unit title</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rPr>
                <w:rStyle w:val="SpecialBold"/>
              </w:rPr>
              <w:t>Prerequisites</w:t>
            </w: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AURACA3002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Establish customer requirements of a complex nature</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AURATA3005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Estimate complex jobs</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AURANN4001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Prepare a vehicle repair quotation</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AURV365356A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Read and interpret vehicle body repair estimation/quotation</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AURVTN4032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Determine vehicle body damage and recommend repair procedures</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MEM16003B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Provide advanced customer</w:t>
            </w:r>
            <w:r w:rsidRPr="003A2533">
              <w:t xml:space="preserve"> service</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MEM16012A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Interpret technical specifications and manuals</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SIRXMER303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Coordinate merchandise presentation</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SIRXMER004A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Manage merchandise and store presentation</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SITXMPR404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Coordinate marketing activities</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90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BodyText"/>
            </w:pPr>
            <w:r w:rsidRPr="003A2533">
              <w:t xml:space="preserve">Up to </w:t>
            </w:r>
            <w:r w:rsidRPr="003A2533">
              <w:rPr>
                <w:rStyle w:val="SpecialBold"/>
              </w:rPr>
              <w:t>one</w:t>
            </w:r>
            <w:r w:rsidRPr="003A2533">
              <w:t xml:space="preserve"> (</w:t>
            </w:r>
            <w:r w:rsidRPr="003A2533">
              <w:rPr>
                <w:rStyle w:val="SpecialBold"/>
              </w:rPr>
              <w:t>1</w:t>
            </w:r>
            <w:r w:rsidRPr="003A2533">
              <w:t>) relevant elective unit of competency may be selected from this Training Package, other endorsed Training Packages and accredited courses, where it is available for inclusion at Certificate IV.</w:t>
            </w:r>
          </w:p>
        </w:tc>
      </w:tr>
    </w:tbl>
    <w:p w:rsidR="00000000" w:rsidRPr="003A2533" w:rsidP="003A2533">
      <w:pPr>
        <w:pStyle w:val="BodyText"/>
      </w:pPr>
    </w:p>
    <w:p w:rsidR="00000000" w:rsidRPr="003A2533" w:rsidP="003A2533">
      <w:pPr>
        <w:pStyle w:val="BodyText"/>
      </w:pPr>
      <w:r w:rsidRPr="003A2533">
        <w:rPr>
          <w:rStyle w:val="SpecialBold"/>
        </w:rPr>
        <w:t>Group B</w:t>
      </w:r>
    </w:p>
    <w:p w:rsidR="00000000" w:rsidRPr="003A2533" w:rsidP="003A2533">
      <w:pPr>
        <w:pStyle w:val="BodyText"/>
      </w:pPr>
    </w:p>
    <w:tbl>
      <w:tblPr>
        <w:tblW w:w="0" w:type="auto"/>
        <w:tblLayout w:type="fixed"/>
        <w:tblCellMar>
          <w:left w:w="62" w:type="dxa"/>
          <w:right w:w="62" w:type="dxa"/>
        </w:tblCellMar>
        <w:tblLook w:val="0000"/>
      </w:tblPr>
      <w:tblGrid>
        <w:gridCol w:w="2610"/>
        <w:gridCol w:w="4770"/>
        <w:gridCol w:w="1620"/>
      </w:tblGrid>
      <w:tr w:rsidTr="00AC74C5">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BodyText"/>
            </w:pPr>
            <w:r w:rsidRPr="003A2533">
              <w:rPr>
                <w:rStyle w:val="SpecialBold"/>
              </w:rPr>
              <w:t>Unit code</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BodyText"/>
            </w:pPr>
            <w:r w:rsidRPr="003A2533">
              <w:rPr>
                <w:rStyle w:val="SpecialBold"/>
              </w:rPr>
              <w:t>Unit title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rPr>
                <w:rStyle w:val="SpecialBold"/>
              </w:rPr>
              <w:t>Prerequisites</w:t>
            </w: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AUMANA001</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Prepare and document quotations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AURACA2001</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Establish relations with customers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AURC341903A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Apply relevant finance, leasing and insurance contracts/policies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AURACA3003</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Build customer relations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AURAMA3004</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Maintain business image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AURAMA4005</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Manage complex customer issues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AURSCA2002</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Present stock and sales area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AURSCA2003</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Apply sales procedures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AURSCA2004</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Carry out cash, credit and funds transfers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AURSCA2005</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Sell products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AURSCA2006</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Promote products and services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AURSAA2001</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Process customer complaints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BSBCUS501C</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Manage quality customer service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SIRXCCS201</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Apply point-of-sale handling procedures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SIRXINV004A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Buy merchandise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SIRXRSK001A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Minimise theft</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SIRXRSK002A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Maintain store security</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SIRXSLS002A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Advise on products and services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BodyText"/>
            </w:pPr>
            <w:r w:rsidRPr="003A2533">
              <w:t xml:space="preserve">Up to </w:t>
            </w:r>
            <w:r w:rsidRPr="003A2533">
              <w:rPr>
                <w:rStyle w:val="SpecialBold"/>
              </w:rPr>
              <w:t>two</w:t>
            </w:r>
            <w:r w:rsidRPr="003A2533">
              <w:t xml:space="preserve"> (</w:t>
            </w:r>
            <w:r w:rsidRPr="003A2533">
              <w:rPr>
                <w:rStyle w:val="SpecialBold"/>
              </w:rPr>
              <w:t>2</w:t>
            </w:r>
            <w:r w:rsidRPr="003A2533">
              <w:t>) relevant elective units of competency may be selected from this Training Package, other endorsed Training Packages and accredited courses, where they are available for inclusion at Certificate IV.</w:t>
            </w:r>
          </w:p>
        </w:tc>
      </w:tr>
    </w:tbl>
    <w:p w:rsidR="00000000" w:rsidRPr="003A2533" w:rsidP="003A2533">
      <w:pPr>
        <w:pStyle w:val="BodyText"/>
      </w:pPr>
    </w:p>
    <w:p w:rsidR="00000000" w:rsidRPr="003A2533" w:rsidP="003A2533">
      <w:pPr>
        <w:pStyle w:val="BodyText"/>
      </w:pPr>
      <w:r w:rsidRPr="003A2533">
        <w:rPr>
          <w:rStyle w:val="SpecialBold"/>
        </w:rPr>
        <w:t>Group C</w:t>
      </w:r>
    </w:p>
    <w:p w:rsidR="00000000" w:rsidRPr="003A2533" w:rsidP="003A2533">
      <w:pPr>
        <w:pStyle w:val="BodyText"/>
      </w:pPr>
    </w:p>
    <w:tbl>
      <w:tblPr>
        <w:tblW w:w="0" w:type="auto"/>
        <w:tblLayout w:type="fixed"/>
        <w:tblCellMar>
          <w:left w:w="62" w:type="dxa"/>
          <w:right w:w="62" w:type="dxa"/>
        </w:tblCellMar>
        <w:tblLook w:val="0000"/>
      </w:tblPr>
      <w:tblGrid>
        <w:gridCol w:w="2700"/>
        <w:gridCol w:w="4680"/>
        <w:gridCol w:w="1620"/>
      </w:tblGrid>
      <w:tr w:rsidTr="00AC74C5">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BodyText"/>
            </w:pPr>
            <w:r w:rsidRPr="003A2533">
              <w:rPr>
                <w:rStyle w:val="SpecialBold"/>
              </w:rPr>
              <w:t>Unit code</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BodyText"/>
            </w:pPr>
            <w:r w:rsidRPr="003A2533">
              <w:rPr>
                <w:rStyle w:val="SpecialBold"/>
              </w:rPr>
              <w:t>Unit title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rPr>
                <w:rStyle w:val="SpecialBold"/>
              </w:rPr>
              <w:t>Prerequisites</w:t>
            </w: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AURAAA4002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Determine retail rates for work</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AURAFA2004</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Solve routine problems in an automotive workplace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AURAKA3002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Adapt work processes to new technologies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AURAMA5006</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Contribute to business improvement</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MEM13002B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Undertake occupational health and safety activities in the workplace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MEM13010A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Supervise occupational health and safety in an industrial work environment</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w:t>
            </w: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MEM15002A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Apply quality systems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MEM15004B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Perform inspection</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MEM16002C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Conduct form</w:t>
            </w:r>
            <w:r w:rsidRPr="003A2533">
              <w:t>al interviews and negotiations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MEM16006A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Organise and communicate information</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MEM22015A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Source and estimate engineering materials requiremetns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w:t>
            </w: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MSS403040A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Facilitate and improve implementation of 5S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MSAENV472B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Implement and monitor environmentally sustainable work practices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MSAPMSUP200A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Achieve work outcomes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MSAPMSUP383A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Facilitate a team</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MSAPMSUP390A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Use structured problem solving tools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MSARVS401A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Assess and quote to service a recreational vehicle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 xml:space="preserve">PSPGOV408A </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Value diversity</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SITXMG501</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Establish and conduct business relationships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TAEASS401B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Plan assessment activities and processes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TAEASS402B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Assess competence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TAEASS403B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Participate in assessment validation</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TAEDEL301A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Provide work skill instruction</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BodyText"/>
            </w:pPr>
            <w:r w:rsidRPr="003A2533">
              <w:t xml:space="preserve">Up to </w:t>
            </w:r>
            <w:r w:rsidRPr="003A2533">
              <w:rPr>
                <w:rStyle w:val="SpecialBold"/>
              </w:rPr>
              <w:t>two</w:t>
            </w:r>
            <w:r w:rsidRPr="003A2533">
              <w:t xml:space="preserve"> (</w:t>
            </w:r>
            <w:r w:rsidRPr="003A2533">
              <w:rPr>
                <w:rStyle w:val="SpecialBold"/>
              </w:rPr>
              <w:t>2</w:t>
            </w:r>
            <w:r w:rsidRPr="003A2533">
              <w:t>) relevant elective units of competency may be selected from this Training Package, other endorsed Training Packages and accredited courses, where they are available for inclusion at Certificate IV.</w:t>
            </w:r>
          </w:p>
        </w:tc>
      </w:tr>
    </w:tbl>
    <w:p w:rsidR="00000000" w:rsidRPr="003A2533" w:rsidP="003A2533">
      <w:pPr>
        <w:pStyle w:val="BodyText"/>
      </w:pPr>
    </w:p>
    <w:p w:rsidR="00000000" w:rsidRPr="003A2533" w:rsidP="003A2533">
      <w:pPr>
        <w:pStyle w:val="BodyText"/>
      </w:pPr>
      <w:r w:rsidRPr="003A2533">
        <w:rPr>
          <w:rStyle w:val="SpecialBold"/>
        </w:rPr>
        <w:t>Group D</w:t>
      </w:r>
    </w:p>
    <w:p w:rsidR="00000000" w:rsidRPr="003A2533" w:rsidP="003A2533">
      <w:pPr>
        <w:pStyle w:val="BodyText"/>
      </w:pPr>
    </w:p>
    <w:tbl>
      <w:tblPr>
        <w:tblW w:w="0" w:type="auto"/>
        <w:tblLayout w:type="fixed"/>
        <w:tblCellMar>
          <w:left w:w="62" w:type="dxa"/>
          <w:right w:w="62" w:type="dxa"/>
        </w:tblCellMar>
        <w:tblLook w:val="0000"/>
      </w:tblPr>
      <w:tblGrid>
        <w:gridCol w:w="2700"/>
        <w:gridCol w:w="4680"/>
        <w:gridCol w:w="1620"/>
      </w:tblGrid>
      <w:tr w:rsidTr="00AC74C5">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BodyText"/>
            </w:pPr>
            <w:r w:rsidRPr="003A2533">
              <w:rPr>
                <w:rStyle w:val="SpecialBold"/>
              </w:rPr>
              <w:t>Unit code</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BodyText"/>
            </w:pPr>
            <w:r w:rsidRPr="003A2533">
              <w:rPr>
                <w:rStyle w:val="SpecialBold"/>
              </w:rPr>
              <w:t>Unit title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rPr>
                <w:rStyle w:val="SpecialBold"/>
              </w:rPr>
              <w:t>Prerequisites</w:t>
            </w: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AURSCA2001</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Select automotive parts and products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AURSLA2001</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Apply legal requirements relating to product sales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AURSBA3002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Apply automotive parts interpretation process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AURTTA3017</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Carry out vehicle safety and roadworthy inspection</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MSAPMOHS220A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Provide initial first aid response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MSAPMOPS212A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Use enterprise computers or data systems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MSAPMSUP100A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Apply workplace procedures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MSAPMSUP106A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Work in a team</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MSAPMSUP280A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Manage conflict at work</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MSAPMSUP291A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Participate in continuous improvement</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MSARVS301A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Develop and update caravan industry knowledge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MSARVG201A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Tow a recreational vehicle safely</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SITXMPR401</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Coordinate production of brochures and marketing materials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SITXMPR402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Create a promotional display or stand</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UEGNSG604B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r w:rsidRPr="003A2533">
              <w:t>Fill gas cylinders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533">
            <w:pPr>
              <w:pStyle w:val="BodyText"/>
              <w:rPr>
                <w:lang w:val="en-NZ"/>
              </w:rPr>
            </w:pPr>
          </w:p>
        </w:tc>
      </w:tr>
      <w:tr w:rsidTr="00AC74C5">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533" w:rsidP="003A2533">
            <w:pPr>
              <w:pStyle w:val="BodyText"/>
            </w:pPr>
            <w:r w:rsidRPr="003A2533">
              <w:t xml:space="preserve">Up to </w:t>
            </w:r>
            <w:r w:rsidRPr="003A2533">
              <w:rPr>
                <w:rStyle w:val="SpecialBold"/>
              </w:rPr>
              <w:t>two</w:t>
            </w:r>
            <w:r w:rsidRPr="003A2533">
              <w:t xml:space="preserve"> (</w:t>
            </w:r>
            <w:r w:rsidRPr="003A2533">
              <w:rPr>
                <w:rStyle w:val="SpecialBold"/>
              </w:rPr>
              <w:t>2</w:t>
            </w:r>
            <w:r w:rsidRPr="003A2533">
              <w:t>) relevant elective units of competency may be selected from this Training Package, other endorsed Training Packages and accredited courses, where they are available for inclusion at Certificate IV.</w:t>
            </w:r>
          </w:p>
        </w:tc>
      </w:tr>
    </w:tbl>
    <w:p w:rsidR="00AC74C5" w:rsidP="003A2533">
      <w:pPr>
        <w:pStyle w:val="BodyText"/>
      </w:pPr>
    </w:p>
    <w:p w:rsidR="00AC74C5" w:rsidP="003A2533">
      <w:pPr>
        <w:pStyle w:val="BodyText"/>
      </w:pPr>
    </w:p>
    <w:p w:rsidR="00000000" w:rsidRPr="003A2533" w:rsidP="003A2533"/>
    <w:sectPr w:rsidSect="003A25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33" w:rsidRPr="00AC74C5" w:rsidP="00AC74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4C5" w:rsidP="003A25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C74C5" w:rsidP="003A253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74C5" w:rsidP="003A25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33" w:rsidRPr="00AC74C5" w:rsidP="00AC74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4C5" w:rsidRPr="002D2AF8" w:rsidP="003A2533">
    <w:pPr>
      <w:pStyle w:val="Header"/>
      <w:framePr w:wrap="around"/>
    </w:pPr>
    <w:r>
      <w:fldChar w:fldCharType="begin"/>
    </w:r>
    <w:r>
      <w:instrText xml:space="preserve"> TITLE   \* MERGEFORMAT </w:instrText>
    </w:r>
    <w:r>
      <w:fldChar w:fldCharType="separate"/>
    </w:r>
    <w:r>
      <w:t>MSA40710 Certificate IV in Recreational Vehicle and Accessories Retailing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2014</w:t>
    </w:r>
    <w:r>
      <w:fldChar w:fldCharType="end"/>
    </w:r>
  </w:p>
  <w:p w:rsidR="00AC74C5" w:rsidP="003A25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24E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E810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407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5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533"/>
    <w:pPr>
      <w:spacing w:before="360" w:after="60"/>
      <w:outlineLvl w:val="0"/>
    </w:pPr>
    <w:rPr>
      <w:sz w:val="32"/>
    </w:rPr>
  </w:style>
  <w:style w:type="paragraph" w:styleId="Heading2">
    <w:name w:val="heading 2"/>
    <w:basedOn w:val="HeadingBase"/>
    <w:next w:val="BodyText"/>
    <w:link w:val="Heading2Char"/>
    <w:qFormat/>
    <w:rsid w:val="003A2533"/>
    <w:pPr>
      <w:keepLines/>
      <w:spacing w:before="240" w:after="120"/>
      <w:outlineLvl w:val="1"/>
    </w:pPr>
    <w:rPr>
      <w:sz w:val="28"/>
      <w:szCs w:val="40"/>
    </w:rPr>
  </w:style>
  <w:style w:type="paragraph" w:styleId="Heading3">
    <w:name w:val="heading 3"/>
    <w:basedOn w:val="HeadingBase"/>
    <w:next w:val="BodyText"/>
    <w:link w:val="Heading3Char"/>
    <w:qFormat/>
    <w:rsid w:val="003A2533"/>
    <w:pPr>
      <w:spacing w:before="180" w:after="120"/>
      <w:outlineLvl w:val="2"/>
    </w:pPr>
    <w:rPr>
      <w:spacing w:val="-10"/>
      <w:kern w:val="32"/>
    </w:rPr>
  </w:style>
  <w:style w:type="paragraph" w:styleId="Heading4">
    <w:name w:val="heading 4"/>
    <w:basedOn w:val="HeadingBase"/>
    <w:next w:val="BodyText"/>
    <w:link w:val="Heading4Char"/>
    <w:qFormat/>
    <w:rsid w:val="003A2533"/>
    <w:pPr>
      <w:spacing w:before="160" w:after="120"/>
      <w:outlineLvl w:val="3"/>
    </w:pPr>
    <w:rPr>
      <w:sz w:val="22"/>
    </w:rPr>
  </w:style>
  <w:style w:type="paragraph" w:styleId="Heading5">
    <w:name w:val="heading 5"/>
    <w:basedOn w:val="HeadingBase"/>
    <w:next w:val="Normal"/>
    <w:link w:val="Heading5Char"/>
    <w:qFormat/>
    <w:rsid w:val="003A2533"/>
    <w:pPr>
      <w:spacing w:before="80"/>
      <w:outlineLvl w:val="4"/>
    </w:pPr>
    <w:rPr>
      <w:color w:val="918585"/>
      <w:sz w:val="20"/>
    </w:rPr>
  </w:style>
  <w:style w:type="paragraph" w:styleId="Heading6">
    <w:name w:val="heading 6"/>
    <w:basedOn w:val="HeadingBase"/>
    <w:next w:val="Normal"/>
    <w:link w:val="Heading6Char"/>
    <w:qFormat/>
    <w:rsid w:val="003A2533"/>
    <w:pPr>
      <w:spacing w:before="60"/>
      <w:outlineLvl w:val="5"/>
    </w:pPr>
    <w:rPr>
      <w:color w:val="918585"/>
      <w:sz w:val="20"/>
    </w:rPr>
  </w:style>
  <w:style w:type="paragraph" w:styleId="Heading7">
    <w:name w:val="heading 7"/>
    <w:basedOn w:val="Normal"/>
    <w:next w:val="Normal"/>
    <w:link w:val="Heading7Char"/>
    <w:qFormat/>
    <w:rsid w:val="003A2533"/>
    <w:pPr>
      <w:ind w:left="720"/>
      <w:outlineLvl w:val="6"/>
    </w:pPr>
    <w:rPr>
      <w:i/>
    </w:rPr>
  </w:style>
  <w:style w:type="paragraph" w:styleId="Heading8">
    <w:name w:val="heading 8"/>
    <w:basedOn w:val="Normal"/>
    <w:next w:val="Normal"/>
    <w:link w:val="Heading8Char"/>
    <w:qFormat/>
    <w:rsid w:val="003A2533"/>
    <w:pPr>
      <w:ind w:left="720"/>
      <w:outlineLvl w:val="7"/>
    </w:pPr>
    <w:rPr>
      <w:i/>
    </w:rPr>
  </w:style>
  <w:style w:type="paragraph" w:styleId="Heading9">
    <w:name w:val="heading 9"/>
    <w:basedOn w:val="Normal"/>
    <w:next w:val="Normal"/>
    <w:link w:val="Heading9Char"/>
    <w:qFormat/>
    <w:rsid w:val="003A2533"/>
    <w:pPr>
      <w:ind w:left="720"/>
      <w:outlineLvl w:val="8"/>
    </w:pPr>
    <w:rPr>
      <w:i/>
    </w:rPr>
  </w:style>
  <w:style w:type="character" w:default="1" w:styleId="DefaultParagraphFont">
    <w:name w:val="Default Paragraph Font"/>
    <w:uiPriority w:val="1"/>
    <w:unhideWhenUsed/>
    <w:rsid w:val="003A25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533"/>
  </w:style>
  <w:style w:type="character" w:customStyle="1" w:styleId="Heading1Char">
    <w:name w:val="Heading 1 Char"/>
    <w:basedOn w:val="DefaultParagraphFont"/>
    <w:link w:val="Heading1"/>
    <w:rsid w:val="003A2533"/>
    <w:rPr>
      <w:rFonts w:ascii="Times New Roman" w:eastAsia="Times New Roman" w:hAnsi="Times New Roman" w:cs="Times New Roman"/>
      <w:b/>
      <w:sz w:val="32"/>
      <w:szCs w:val="20"/>
      <w:lang w:eastAsia="en-US"/>
    </w:rPr>
  </w:style>
  <w:style w:type="paragraph" w:styleId="BodyText">
    <w:name w:val="Body Text"/>
    <w:basedOn w:val="Normal"/>
    <w:link w:val="BodyTextChar"/>
    <w:rsid w:val="003A25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2533"/>
    <w:rPr>
      <w:rFonts w:ascii="Times New Roman" w:eastAsia="Times New Roman" w:hAnsi="Times New Roman" w:cs="Times New Roman"/>
      <w:sz w:val="24"/>
      <w:lang w:eastAsia="en-US"/>
    </w:rPr>
  </w:style>
  <w:style w:type="paragraph" w:styleId="ListBullet">
    <w:name w:val="List Bullet"/>
    <w:basedOn w:val="List"/>
    <w:rsid w:val="003A2533"/>
    <w:pPr>
      <w:numPr>
        <w:numId w:val="13"/>
      </w:numPr>
      <w:tabs>
        <w:tab w:val="clear" w:pos="340"/>
      </w:tabs>
      <w:spacing w:before="40" w:after="40"/>
    </w:pPr>
  </w:style>
  <w:style w:type="character" w:customStyle="1" w:styleId="SpecialBold">
    <w:name w:val="Special Bold"/>
    <w:basedOn w:val="DefaultParagraphFont"/>
    <w:rsid w:val="003A2533"/>
    <w:rPr>
      <w:b/>
      <w:spacing w:val="0"/>
    </w:rPr>
  </w:style>
  <w:style w:type="paragraph" w:styleId="ListBullet2">
    <w:name w:val="List Bullet 2"/>
    <w:basedOn w:val="List2"/>
    <w:rsid w:val="003A2533"/>
    <w:pPr>
      <w:numPr>
        <w:numId w:val="14"/>
      </w:numPr>
      <w:tabs>
        <w:tab w:val="clear" w:pos="680"/>
      </w:tabs>
    </w:pPr>
  </w:style>
  <w:style w:type="paragraph" w:customStyle="1" w:styleId="SuperHeading">
    <w:name w:val="SuperHeading"/>
    <w:basedOn w:val="Normal"/>
    <w:rsid w:val="003A2533"/>
    <w:pPr>
      <w:spacing w:before="240" w:after="120"/>
      <w:outlineLvl w:val="0"/>
    </w:pPr>
    <w:rPr>
      <w:rFonts w:ascii="Times New Roman" w:hAnsi="Times New Roman"/>
      <w:b/>
      <w:sz w:val="32"/>
    </w:rPr>
  </w:style>
  <w:style w:type="paragraph" w:customStyle="1" w:styleId="AllowPageBreak">
    <w:name w:val="AllowPageBreak"/>
    <w:rsid w:val="003A25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2533"/>
    <w:rPr>
      <w:b/>
      <w:i/>
      <w:u w:val="none"/>
    </w:rPr>
  </w:style>
  <w:style w:type="character" w:customStyle="1" w:styleId="Heading2Char">
    <w:name w:val="Heading 2 Char"/>
    <w:basedOn w:val="DefaultParagraphFont"/>
    <w:link w:val="Heading2"/>
    <w:rsid w:val="003A25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5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5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5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5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5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5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533"/>
    <w:rPr>
      <w:rFonts w:ascii="Courier New" w:eastAsia="Times New Roman" w:hAnsi="Courier New" w:cs="Times New Roman"/>
      <w:i/>
      <w:szCs w:val="20"/>
      <w:lang w:eastAsia="en-US"/>
    </w:rPr>
  </w:style>
  <w:style w:type="paragraph" w:customStyle="1" w:styleId="HeadingBase">
    <w:name w:val="Heading Base"/>
    <w:rsid w:val="003A25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533"/>
    <w:pPr>
      <w:tabs>
        <w:tab w:val="right" w:leader="dot" w:pos="9072"/>
      </w:tabs>
      <w:ind w:left="567"/>
    </w:pPr>
    <w:rPr>
      <w:szCs w:val="22"/>
    </w:rPr>
  </w:style>
  <w:style w:type="paragraph" w:customStyle="1" w:styleId="TOCBase">
    <w:name w:val="TOC Base"/>
    <w:rsid w:val="003A25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533"/>
    <w:pPr>
      <w:tabs>
        <w:tab w:val="right" w:leader="dot" w:pos="9072"/>
      </w:tabs>
      <w:spacing w:before="40" w:after="40"/>
      <w:ind w:left="284"/>
    </w:pPr>
    <w:rPr>
      <w:rFonts w:ascii="Times New Roman" w:hAnsi="Times New Roman"/>
    </w:rPr>
  </w:style>
  <w:style w:type="paragraph" w:styleId="TOC1">
    <w:name w:val="toc 1"/>
    <w:basedOn w:val="TOCBase"/>
    <w:next w:val="Normal"/>
    <w:rsid w:val="003A25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5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533"/>
    <w:rPr>
      <w:rFonts w:ascii="Times New Roman" w:eastAsia="Times New Roman" w:hAnsi="Times New Roman" w:cs="Times New Roman"/>
      <w:sz w:val="16"/>
      <w:lang w:eastAsia="en-US"/>
    </w:rPr>
  </w:style>
  <w:style w:type="paragraph" w:styleId="Title">
    <w:name w:val="Title"/>
    <w:basedOn w:val="HeadingBase"/>
    <w:link w:val="TitleChar"/>
    <w:qFormat/>
    <w:rsid w:val="003A2533"/>
    <w:pPr>
      <w:spacing w:before="5040"/>
      <w:jc w:val="center"/>
    </w:pPr>
    <w:rPr>
      <w:sz w:val="48"/>
      <w:szCs w:val="72"/>
      <w:lang w:val="en-US"/>
    </w:rPr>
  </w:style>
  <w:style w:type="character" w:customStyle="1" w:styleId="TitleChar">
    <w:name w:val="Title Char"/>
    <w:basedOn w:val="DefaultParagraphFont"/>
    <w:link w:val="Title"/>
    <w:rsid w:val="003A25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533"/>
    <w:pPr>
      <w:tabs>
        <w:tab w:val="left" w:pos="3600"/>
        <w:tab w:val="left" w:pos="3958"/>
      </w:tabs>
    </w:pPr>
  </w:style>
  <w:style w:type="paragraph" w:styleId="List">
    <w:name w:val="List"/>
    <w:basedOn w:val="BodyText"/>
    <w:next w:val="BodyText"/>
    <w:rsid w:val="003A2533"/>
    <w:pPr>
      <w:tabs>
        <w:tab w:val="left" w:pos="340"/>
      </w:tabs>
      <w:spacing w:before="60" w:after="60"/>
      <w:ind w:left="340" w:hanging="340"/>
    </w:pPr>
  </w:style>
  <w:style w:type="paragraph" w:customStyle="1" w:styleId="Note">
    <w:name w:val="Note"/>
    <w:basedOn w:val="BodyText"/>
    <w:rsid w:val="003A25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533"/>
    <w:pPr>
      <w:framePr w:wrap="auto" w:hAnchor="text" w:y="6049"/>
    </w:pPr>
    <w:rPr>
      <w:color w:val="000000"/>
      <w:sz w:val="40"/>
    </w:rPr>
  </w:style>
  <w:style w:type="paragraph" w:customStyle="1" w:styleId="TOCTitle">
    <w:name w:val="TOCTitle"/>
    <w:basedOn w:val="Heading1"/>
    <w:rsid w:val="003A2533"/>
    <w:pPr>
      <w:spacing w:after="240"/>
      <w:jc w:val="center"/>
      <w:outlineLvl w:val="9"/>
    </w:pPr>
    <w:rPr>
      <w:caps/>
    </w:rPr>
  </w:style>
  <w:style w:type="paragraph" w:customStyle="1" w:styleId="Version">
    <w:name w:val="Version"/>
    <w:rsid w:val="003A25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533"/>
    <w:pPr>
      <w:keepNext w:val="0"/>
      <w:tabs>
        <w:tab w:val="right" w:pos="4176"/>
      </w:tabs>
      <w:ind w:left="198" w:hanging="198"/>
    </w:pPr>
    <w:rPr>
      <w:rFonts w:ascii="Garamond" w:hAnsi="Garamond"/>
    </w:rPr>
  </w:style>
  <w:style w:type="paragraph" w:styleId="IndexHeading">
    <w:name w:val="index heading"/>
    <w:basedOn w:val="Normal"/>
    <w:next w:val="Index1"/>
    <w:semiHidden/>
    <w:rsid w:val="003A2533"/>
    <w:pPr>
      <w:spacing w:before="120" w:after="120"/>
    </w:pPr>
    <w:rPr>
      <w:rFonts w:ascii="Arial" w:hAnsi="Arial"/>
      <w:b/>
      <w:color w:val="918585"/>
      <w:sz w:val="24"/>
    </w:rPr>
  </w:style>
  <w:style w:type="paragraph" w:styleId="Header">
    <w:name w:val="header"/>
    <w:basedOn w:val="Normal"/>
    <w:link w:val="HeaderChar"/>
    <w:rsid w:val="003A25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533"/>
    <w:rPr>
      <w:rFonts w:ascii="Times New Roman" w:eastAsia="Times New Roman" w:hAnsi="Times New Roman" w:cs="Times New Roman"/>
      <w:sz w:val="16"/>
      <w:szCs w:val="20"/>
      <w:lang w:val="en-GB" w:eastAsia="en-US"/>
    </w:rPr>
  </w:style>
  <w:style w:type="paragraph" w:customStyle="1" w:styleId="Chapter">
    <w:name w:val="Chapter"/>
    <w:basedOn w:val="Normal"/>
    <w:rsid w:val="003A2533"/>
    <w:pPr>
      <w:spacing w:before="240"/>
    </w:pPr>
    <w:rPr>
      <w:rFonts w:ascii="Times New Roman" w:hAnsi="Times New Roman"/>
      <w:smallCaps/>
      <w:spacing w:val="80"/>
      <w:sz w:val="28"/>
    </w:rPr>
  </w:style>
  <w:style w:type="paragraph" w:customStyle="1" w:styleId="InChapter">
    <w:name w:val="InChapter"/>
    <w:basedOn w:val="Heading3"/>
    <w:rsid w:val="003A2533"/>
    <w:pPr>
      <w:spacing w:after="240"/>
      <w:outlineLvl w:val="9"/>
    </w:pPr>
    <w:rPr>
      <w:noProof/>
    </w:rPr>
  </w:style>
  <w:style w:type="paragraph" w:styleId="Index2">
    <w:name w:val="index 2"/>
    <w:basedOn w:val="Normal"/>
    <w:next w:val="Normal"/>
    <w:semiHidden/>
    <w:rsid w:val="003A2533"/>
    <w:pPr>
      <w:tabs>
        <w:tab w:val="right" w:pos="4176"/>
      </w:tabs>
      <w:ind w:left="568" w:hanging="284"/>
    </w:pPr>
    <w:rPr>
      <w:rFonts w:ascii="Garamond" w:hAnsi="Garamond"/>
    </w:rPr>
  </w:style>
  <w:style w:type="paragraph" w:customStyle="1" w:styleId="Byline">
    <w:name w:val="Byline"/>
    <w:rsid w:val="003A25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533"/>
    <w:pPr>
      <w:tabs>
        <w:tab w:val="clear" w:pos="3600"/>
        <w:tab w:val="clear" w:pos="3958"/>
      </w:tabs>
      <w:jc w:val="right"/>
    </w:pPr>
  </w:style>
  <w:style w:type="character" w:styleId="Emphasis">
    <w:name w:val="Emphasis"/>
    <w:basedOn w:val="DefaultParagraphFont"/>
    <w:qFormat/>
    <w:rsid w:val="003A2533"/>
    <w:rPr>
      <w:i/>
    </w:rPr>
  </w:style>
  <w:style w:type="paragraph" w:styleId="Caption">
    <w:name w:val="caption"/>
    <w:basedOn w:val="BodyText"/>
    <w:next w:val="Normal"/>
    <w:qFormat/>
    <w:rsid w:val="003A2533"/>
    <w:pPr>
      <w:framePr w:w="2268" w:hSpace="181" w:vSpace="181" w:wrap="around" w:vAnchor="text" w:hAnchor="page" w:x="1135" w:y="285" w:anchorLock="1"/>
    </w:pPr>
    <w:rPr>
      <w:i/>
    </w:rPr>
  </w:style>
  <w:style w:type="paragraph" w:customStyle="1" w:styleId="MiniTOCTitle">
    <w:name w:val="MiniTOCTitle"/>
    <w:basedOn w:val="Heading4"/>
    <w:rsid w:val="003A2533"/>
    <w:pPr>
      <w:spacing w:before="240"/>
      <w:outlineLvl w:val="9"/>
    </w:pPr>
    <w:rPr>
      <w:noProof/>
      <w:sz w:val="24"/>
    </w:rPr>
  </w:style>
  <w:style w:type="paragraph" w:customStyle="1" w:styleId="MiniTOCItem">
    <w:name w:val="MiniTOCItem"/>
    <w:basedOn w:val="ListBullet"/>
    <w:rsid w:val="003A2533"/>
    <w:pPr>
      <w:numPr>
        <w:numId w:val="0"/>
      </w:numPr>
      <w:tabs>
        <w:tab w:val="right" w:leader="dot" w:pos="6521"/>
      </w:tabs>
      <w:spacing w:before="0" w:after="0"/>
    </w:pPr>
  </w:style>
  <w:style w:type="paragraph" w:customStyle="1" w:styleId="TOFTitle">
    <w:name w:val="TOFTitle"/>
    <w:basedOn w:val="TOCTitle"/>
    <w:rsid w:val="003A2533"/>
  </w:style>
  <w:style w:type="paragraph" w:styleId="TableofFigures">
    <w:name w:val="table of figures"/>
    <w:basedOn w:val="Normal"/>
    <w:next w:val="Normal"/>
    <w:semiHidden/>
    <w:rsid w:val="003A2533"/>
    <w:pPr>
      <w:tabs>
        <w:tab w:val="right" w:leader="dot" w:pos="9072"/>
      </w:tabs>
      <w:ind w:left="970" w:hanging="403"/>
    </w:pPr>
    <w:rPr>
      <w:rFonts w:ascii="Times New Roman" w:hAnsi="Times New Roman"/>
      <w:b/>
    </w:rPr>
  </w:style>
  <w:style w:type="paragraph" w:styleId="ListNumber">
    <w:name w:val="List Number"/>
    <w:basedOn w:val="List"/>
    <w:rsid w:val="003A2533"/>
    <w:pPr>
      <w:numPr>
        <w:numId w:val="11"/>
      </w:numPr>
    </w:pPr>
  </w:style>
  <w:style w:type="character" w:customStyle="1" w:styleId="WingdingSymbols">
    <w:name w:val="Wingding Symbols"/>
    <w:rsid w:val="003A2533"/>
    <w:rPr>
      <w:rFonts w:ascii="Wingdings" w:hAnsi="Wingdings"/>
    </w:rPr>
  </w:style>
  <w:style w:type="paragraph" w:customStyle="1" w:styleId="TableHeading">
    <w:name w:val="Table Heading"/>
    <w:basedOn w:val="HeadingBase"/>
    <w:rsid w:val="003A2533"/>
    <w:pPr>
      <w:keepLines/>
      <w:pBdr>
        <w:bottom w:val="single" w:sz="6" w:space="1" w:color="918585"/>
      </w:pBdr>
      <w:spacing w:before="240"/>
    </w:pPr>
  </w:style>
  <w:style w:type="character" w:customStyle="1" w:styleId="HotSpot">
    <w:name w:val="HotSpot"/>
    <w:rsid w:val="003A2533"/>
    <w:rPr>
      <w:color w:val="0033CC"/>
      <w:u w:val="none"/>
    </w:rPr>
  </w:style>
  <w:style w:type="paragraph" w:customStyle="1" w:styleId="BodyTextRight">
    <w:name w:val="Body Text Right"/>
    <w:basedOn w:val="BodyText"/>
    <w:rsid w:val="003A2533"/>
    <w:pPr>
      <w:spacing w:before="0" w:after="0"/>
      <w:jc w:val="right"/>
    </w:pPr>
  </w:style>
  <w:style w:type="paragraph" w:styleId="Index3">
    <w:name w:val="index 3"/>
    <w:basedOn w:val="ListNumber2"/>
    <w:next w:val="Normal"/>
    <w:semiHidden/>
    <w:rsid w:val="003A2533"/>
    <w:pPr>
      <w:numPr>
        <w:numId w:val="0"/>
      </w:numPr>
      <w:tabs>
        <w:tab w:val="right" w:leader="dot" w:pos="4176"/>
      </w:tabs>
    </w:pPr>
  </w:style>
  <w:style w:type="paragraph" w:styleId="ListNumber2">
    <w:name w:val="List Number 2"/>
    <w:basedOn w:val="List2"/>
    <w:rsid w:val="003A2533"/>
    <w:pPr>
      <w:numPr>
        <w:numId w:val="10"/>
      </w:numPr>
      <w:tabs>
        <w:tab w:val="clear" w:pos="1060"/>
      </w:tabs>
    </w:pPr>
  </w:style>
  <w:style w:type="paragraph" w:customStyle="1" w:styleId="MarginNote">
    <w:name w:val="Margin Note"/>
    <w:basedOn w:val="BodyText"/>
    <w:rsid w:val="003A25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5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5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533"/>
    <w:rPr>
      <w:sz w:val="32"/>
    </w:rPr>
  </w:style>
  <w:style w:type="paragraph" w:customStyle="1" w:styleId="HeadingProcedure">
    <w:name w:val="Heading Procedure"/>
    <w:basedOn w:val="HeadingBase"/>
    <w:next w:val="Normal"/>
    <w:rsid w:val="003A2533"/>
    <w:pPr>
      <w:tabs>
        <w:tab w:val="left" w:pos="0"/>
      </w:tabs>
      <w:spacing w:before="120" w:after="60"/>
    </w:pPr>
    <w:rPr>
      <w:i/>
      <w:color w:val="918585"/>
      <w:sz w:val="22"/>
    </w:rPr>
  </w:style>
  <w:style w:type="paragraph" w:customStyle="1" w:styleId="TableBodyText">
    <w:name w:val="Table Body Text"/>
    <w:basedOn w:val="BodyText"/>
    <w:rsid w:val="003A2533"/>
    <w:pPr>
      <w:spacing w:before="60" w:after="60"/>
    </w:pPr>
  </w:style>
  <w:style w:type="paragraph" w:styleId="ListContinue">
    <w:name w:val="List Continue"/>
    <w:basedOn w:val="List"/>
    <w:rsid w:val="003A2533"/>
    <w:pPr>
      <w:ind w:firstLine="0"/>
    </w:pPr>
  </w:style>
  <w:style w:type="paragraph" w:customStyle="1" w:styleId="ListNote">
    <w:name w:val="List Note"/>
    <w:basedOn w:val="List"/>
    <w:rsid w:val="003A2533"/>
    <w:pPr>
      <w:pBdr>
        <w:top w:val="single" w:sz="6" w:space="2" w:color="918585"/>
        <w:bottom w:val="single" w:sz="6" w:space="2" w:color="918585"/>
      </w:pBdr>
      <w:tabs>
        <w:tab w:val="left" w:pos="1021"/>
      </w:tabs>
      <w:ind w:firstLine="0"/>
    </w:pPr>
  </w:style>
  <w:style w:type="paragraph" w:customStyle="1" w:styleId="Warning">
    <w:name w:val="Warning"/>
    <w:basedOn w:val="BodyText"/>
    <w:rsid w:val="003A2533"/>
    <w:pPr>
      <w:shd w:val="clear" w:color="auto" w:fill="D9D9D9"/>
      <w:tabs>
        <w:tab w:val="left" w:pos="992"/>
      </w:tabs>
      <w:ind w:left="119" w:right="119"/>
    </w:pPr>
    <w:rPr>
      <w:sz w:val="20"/>
    </w:rPr>
  </w:style>
  <w:style w:type="paragraph" w:customStyle="1" w:styleId="MarginIcons">
    <w:name w:val="Margin Icons"/>
    <w:basedOn w:val="BodyText"/>
    <w:rsid w:val="003A25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533"/>
    <w:rPr>
      <w:rFonts w:ascii="Courier New" w:hAnsi="Courier New"/>
    </w:rPr>
  </w:style>
  <w:style w:type="paragraph" w:customStyle="1" w:styleId="NoteBullet">
    <w:name w:val="Note Bullet"/>
    <w:basedOn w:val="Note"/>
    <w:rsid w:val="003A2533"/>
    <w:pPr>
      <w:tabs>
        <w:tab w:val="clear" w:pos="680"/>
      </w:tabs>
      <w:spacing w:before="60" w:after="60"/>
    </w:pPr>
  </w:style>
  <w:style w:type="paragraph" w:customStyle="1" w:styleId="SubHeading2">
    <w:name w:val="SubHeading2"/>
    <w:basedOn w:val="HeadingBase"/>
    <w:rsid w:val="003A2533"/>
    <w:pPr>
      <w:spacing w:before="240" w:after="60"/>
    </w:pPr>
    <w:rPr>
      <w:sz w:val="20"/>
    </w:rPr>
  </w:style>
  <w:style w:type="paragraph" w:customStyle="1" w:styleId="SubHeading1">
    <w:name w:val="SubHeading1"/>
    <w:basedOn w:val="HeadingBase"/>
    <w:rsid w:val="003A2533"/>
    <w:pPr>
      <w:spacing w:before="240" w:after="60"/>
    </w:pPr>
    <w:rPr>
      <w:color w:val="918585"/>
      <w:sz w:val="22"/>
    </w:rPr>
  </w:style>
  <w:style w:type="paragraph" w:customStyle="1" w:styleId="SideHeading">
    <w:name w:val="Side Heading"/>
    <w:basedOn w:val="HeadingBase"/>
    <w:rsid w:val="003A25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533"/>
    <w:pPr>
      <w:numPr>
        <w:numId w:val="12"/>
      </w:numPr>
    </w:pPr>
  </w:style>
  <w:style w:type="paragraph" w:styleId="PlainText">
    <w:name w:val="Plain Text"/>
    <w:basedOn w:val="Normal"/>
    <w:link w:val="PlainTextChar"/>
    <w:rsid w:val="003A2533"/>
    <w:rPr>
      <w:sz w:val="20"/>
    </w:rPr>
  </w:style>
  <w:style w:type="character" w:customStyle="1" w:styleId="PlainTextChar">
    <w:name w:val="Plain Text Char"/>
    <w:basedOn w:val="DefaultParagraphFont"/>
    <w:link w:val="PlainText"/>
    <w:rsid w:val="003A2533"/>
    <w:rPr>
      <w:rFonts w:ascii="Courier New" w:eastAsia="Times New Roman" w:hAnsi="Courier New" w:cs="Times New Roman"/>
      <w:sz w:val="20"/>
      <w:szCs w:val="20"/>
      <w:lang w:eastAsia="en-US"/>
    </w:rPr>
  </w:style>
  <w:style w:type="character" w:customStyle="1" w:styleId="MenuOption">
    <w:name w:val="Menu Option"/>
    <w:basedOn w:val="DefaultParagraphFont"/>
    <w:rsid w:val="003A2533"/>
    <w:rPr>
      <w:b/>
      <w:smallCaps/>
    </w:rPr>
  </w:style>
  <w:style w:type="paragraph" w:customStyle="1" w:styleId="TableListNumber">
    <w:name w:val="Table List Number"/>
    <w:basedOn w:val="ListNumber"/>
    <w:rsid w:val="003A2533"/>
    <w:pPr>
      <w:numPr>
        <w:numId w:val="0"/>
      </w:numPr>
    </w:pPr>
  </w:style>
  <w:style w:type="paragraph" w:styleId="TOC4">
    <w:name w:val="toc 4"/>
    <w:basedOn w:val="TOCBase"/>
    <w:next w:val="Normal"/>
    <w:semiHidden/>
    <w:rsid w:val="003A2533"/>
    <w:pPr>
      <w:tabs>
        <w:tab w:val="right" w:leader="dot" w:pos="9071"/>
      </w:tabs>
      <w:ind w:left="1701"/>
    </w:pPr>
  </w:style>
  <w:style w:type="paragraph" w:customStyle="1" w:styleId="ListAlpha">
    <w:name w:val="List Alpha"/>
    <w:basedOn w:val="List"/>
    <w:rsid w:val="003A2533"/>
    <w:pPr>
      <w:numPr>
        <w:numId w:val="9"/>
      </w:numPr>
    </w:pPr>
  </w:style>
  <w:style w:type="paragraph" w:customStyle="1" w:styleId="ListAlpha2">
    <w:name w:val="List Alpha 2"/>
    <w:basedOn w:val="List2"/>
    <w:rsid w:val="003A2533"/>
    <w:pPr>
      <w:numPr>
        <w:numId w:val="8"/>
      </w:numPr>
    </w:pPr>
  </w:style>
  <w:style w:type="paragraph" w:styleId="List2">
    <w:name w:val="List 2"/>
    <w:basedOn w:val="BodyText"/>
    <w:rsid w:val="003A2533"/>
    <w:pPr>
      <w:tabs>
        <w:tab w:val="left" w:pos="680"/>
      </w:tabs>
      <w:spacing w:before="60" w:after="60"/>
      <w:ind w:left="680" w:hanging="340"/>
    </w:pPr>
  </w:style>
  <w:style w:type="paragraph" w:styleId="List3">
    <w:name w:val="List 3"/>
    <w:basedOn w:val="BodyText"/>
    <w:rsid w:val="003A2533"/>
    <w:pPr>
      <w:tabs>
        <w:tab w:val="left" w:pos="1021"/>
      </w:tabs>
      <w:spacing w:before="60" w:after="60"/>
      <w:ind w:left="1020" w:hanging="340"/>
    </w:pPr>
  </w:style>
  <w:style w:type="paragraph" w:styleId="List4">
    <w:name w:val="List 4"/>
    <w:basedOn w:val="BodyText"/>
    <w:rsid w:val="003A2533"/>
    <w:pPr>
      <w:tabs>
        <w:tab w:val="left" w:pos="1361"/>
      </w:tabs>
      <w:spacing w:before="60" w:after="60"/>
      <w:ind w:left="1361" w:hanging="340"/>
    </w:pPr>
  </w:style>
  <w:style w:type="paragraph" w:styleId="List5">
    <w:name w:val="List 5"/>
    <w:basedOn w:val="BodyText"/>
    <w:rsid w:val="003A2533"/>
    <w:pPr>
      <w:tabs>
        <w:tab w:val="left" w:pos="1701"/>
      </w:tabs>
      <w:spacing w:before="60" w:after="60"/>
      <w:ind w:left="1701" w:hanging="340"/>
    </w:pPr>
  </w:style>
  <w:style w:type="paragraph" w:styleId="ListBullet3">
    <w:name w:val="List Bullet 3"/>
    <w:basedOn w:val="List3"/>
    <w:rsid w:val="003A2533"/>
    <w:pPr>
      <w:numPr>
        <w:numId w:val="15"/>
      </w:numPr>
      <w:tabs>
        <w:tab w:val="clear" w:pos="1021"/>
      </w:tabs>
      <w:ind w:left="1037" w:hanging="357"/>
    </w:pPr>
  </w:style>
  <w:style w:type="paragraph" w:styleId="ListBullet4">
    <w:name w:val="List Bullet 4"/>
    <w:basedOn w:val="List4"/>
    <w:rsid w:val="003A2533"/>
    <w:pPr>
      <w:numPr>
        <w:numId w:val="3"/>
      </w:numPr>
    </w:pPr>
  </w:style>
  <w:style w:type="paragraph" w:styleId="ListBullet5">
    <w:name w:val="List Bullet 5"/>
    <w:basedOn w:val="List5"/>
    <w:rsid w:val="003A2533"/>
    <w:pPr>
      <w:numPr>
        <w:numId w:val="4"/>
      </w:numPr>
    </w:pPr>
  </w:style>
  <w:style w:type="paragraph" w:styleId="ListContinue2">
    <w:name w:val="List Continue 2"/>
    <w:basedOn w:val="List2"/>
    <w:rsid w:val="003A2533"/>
    <w:pPr>
      <w:ind w:firstLine="0"/>
    </w:pPr>
  </w:style>
  <w:style w:type="paragraph" w:styleId="ListContinue3">
    <w:name w:val="List Continue 3"/>
    <w:basedOn w:val="List3"/>
    <w:rsid w:val="003A2533"/>
    <w:pPr>
      <w:ind w:left="1021" w:firstLine="0"/>
    </w:pPr>
  </w:style>
  <w:style w:type="paragraph" w:styleId="ListContinue4">
    <w:name w:val="List Continue 4"/>
    <w:basedOn w:val="List4"/>
    <w:rsid w:val="003A2533"/>
    <w:pPr>
      <w:ind w:firstLine="0"/>
    </w:pPr>
  </w:style>
  <w:style w:type="paragraph" w:styleId="ListContinue5">
    <w:name w:val="List Continue 5"/>
    <w:basedOn w:val="List5"/>
    <w:rsid w:val="003A2533"/>
    <w:pPr>
      <w:ind w:firstLine="0"/>
    </w:pPr>
  </w:style>
  <w:style w:type="paragraph" w:styleId="ListNumber3">
    <w:name w:val="List Number 3"/>
    <w:basedOn w:val="List3"/>
    <w:rsid w:val="003A2533"/>
    <w:pPr>
      <w:numPr>
        <w:numId w:val="5"/>
      </w:numPr>
    </w:pPr>
  </w:style>
  <w:style w:type="paragraph" w:styleId="ListNumber4">
    <w:name w:val="List Number 4"/>
    <w:basedOn w:val="List4"/>
    <w:rsid w:val="003A2533"/>
    <w:pPr>
      <w:numPr>
        <w:numId w:val="6"/>
      </w:numPr>
    </w:pPr>
  </w:style>
  <w:style w:type="paragraph" w:styleId="ListNumber5">
    <w:name w:val="List Number 5"/>
    <w:basedOn w:val="List5"/>
    <w:rsid w:val="003A2533"/>
    <w:pPr>
      <w:numPr>
        <w:numId w:val="7"/>
      </w:numPr>
    </w:pPr>
  </w:style>
  <w:style w:type="paragraph" w:styleId="BlockText">
    <w:name w:val="Block Text"/>
    <w:basedOn w:val="Normal"/>
    <w:rsid w:val="003A2533"/>
    <w:pPr>
      <w:spacing w:after="120"/>
      <w:ind w:left="1440" w:right="1440"/>
    </w:pPr>
  </w:style>
  <w:style w:type="character" w:customStyle="1" w:styleId="Subscript">
    <w:name w:val="Subscript"/>
    <w:basedOn w:val="DefaultParagraphFont"/>
    <w:rsid w:val="003A2533"/>
    <w:rPr>
      <w:sz w:val="16"/>
      <w:vertAlign w:val="subscript"/>
    </w:rPr>
  </w:style>
  <w:style w:type="character" w:customStyle="1" w:styleId="Superscript">
    <w:name w:val="Superscript"/>
    <w:basedOn w:val="DefaultParagraphFont"/>
    <w:rsid w:val="003A2533"/>
    <w:rPr>
      <w:sz w:val="16"/>
      <w:vertAlign w:val="superscript"/>
    </w:rPr>
  </w:style>
  <w:style w:type="character" w:customStyle="1" w:styleId="Symbols">
    <w:name w:val="Symbols"/>
    <w:basedOn w:val="DefaultParagraphFont"/>
    <w:rsid w:val="003A2533"/>
    <w:rPr>
      <w:rFonts w:ascii="Symbol" w:hAnsi="Symbol"/>
    </w:rPr>
  </w:style>
  <w:style w:type="character" w:customStyle="1" w:styleId="MenuOptions">
    <w:name w:val="Menu Options"/>
    <w:basedOn w:val="DefaultParagraphFont"/>
    <w:rsid w:val="003A2533"/>
    <w:rPr>
      <w:rFonts w:ascii="Arial Narrow" w:hAnsi="Arial Narrow"/>
      <w:smallCaps/>
    </w:rPr>
  </w:style>
  <w:style w:type="character" w:customStyle="1" w:styleId="Buttons">
    <w:name w:val="Buttons"/>
    <w:basedOn w:val="DefaultParagraphFont"/>
    <w:rsid w:val="003A2533"/>
    <w:rPr>
      <w:b/>
    </w:rPr>
  </w:style>
  <w:style w:type="character" w:customStyle="1" w:styleId="Underlined">
    <w:name w:val="Underlined"/>
    <w:basedOn w:val="DefaultParagraphFont"/>
    <w:rsid w:val="003A2533"/>
    <w:rPr>
      <w:u w:val="single"/>
    </w:rPr>
  </w:style>
  <w:style w:type="paragraph" w:customStyle="1" w:styleId="TableBodyTextRight">
    <w:name w:val="Table Body Text Right"/>
    <w:basedOn w:val="TableBodyText"/>
    <w:rsid w:val="003A2533"/>
    <w:pPr>
      <w:widowControl w:val="0"/>
      <w:autoSpaceDE w:val="0"/>
      <w:autoSpaceDN w:val="0"/>
      <w:adjustRightInd w:val="0"/>
      <w:jc w:val="right"/>
    </w:pPr>
    <w:rPr>
      <w:rFonts w:cs="Arial"/>
      <w:szCs w:val="18"/>
    </w:rPr>
  </w:style>
  <w:style w:type="paragraph" w:customStyle="1" w:styleId="CopyrightText">
    <w:name w:val="Copyright Text"/>
    <w:basedOn w:val="BodyText"/>
    <w:rsid w:val="003A2533"/>
    <w:rPr>
      <w:sz w:val="18"/>
    </w:rPr>
  </w:style>
  <w:style w:type="paragraph" w:customStyle="1" w:styleId="BodySmallRight">
    <w:name w:val="Body Small Right"/>
    <w:basedOn w:val="BodyTextRight"/>
    <w:rsid w:val="003A2533"/>
    <w:rPr>
      <w:sz w:val="18"/>
      <w:szCs w:val="18"/>
    </w:rPr>
  </w:style>
  <w:style w:type="paragraph" w:customStyle="1" w:styleId="MarginEdition">
    <w:name w:val="Margin Edition"/>
    <w:basedOn w:val="MarginNote"/>
    <w:rsid w:val="003A2533"/>
    <w:pPr>
      <w:spacing w:before="0" w:after="0"/>
    </w:pPr>
    <w:rPr>
      <w:rFonts w:ascii="Times New Roman" w:hAnsi="Times New Roman"/>
      <w:color w:val="999999"/>
    </w:rPr>
  </w:style>
  <w:style w:type="paragraph" w:customStyle="1" w:styleId="Spacer">
    <w:name w:val="Spacer"/>
    <w:basedOn w:val="Normal"/>
    <w:rsid w:val="003A2533"/>
    <w:rPr>
      <w:sz w:val="2"/>
      <w:szCs w:val="2"/>
    </w:rPr>
  </w:style>
  <w:style w:type="character" w:customStyle="1" w:styleId="Small">
    <w:name w:val="Small"/>
    <w:basedOn w:val="DefaultParagraphFont"/>
    <w:rsid w:val="003A2533"/>
    <w:rPr>
      <w:sz w:val="16"/>
    </w:rPr>
  </w:style>
  <w:style w:type="paragraph" w:customStyle="1" w:styleId="WideTable">
    <w:name w:val="Wide Table"/>
    <w:basedOn w:val="Normal"/>
    <w:rsid w:val="003A2533"/>
    <w:pPr>
      <w:ind w:left="-1418"/>
    </w:pPr>
    <w:rPr>
      <w:sz w:val="2"/>
      <w:szCs w:val="2"/>
    </w:rPr>
  </w:style>
  <w:style w:type="character" w:styleId="PageNumber">
    <w:name w:val="page number"/>
    <w:basedOn w:val="DefaultParagraphFont"/>
    <w:rsid w:val="003A2533"/>
  </w:style>
  <w:style w:type="paragraph" w:styleId="Quote">
    <w:name w:val="Quote"/>
    <w:basedOn w:val="Heading1"/>
    <w:link w:val="QuoteChar"/>
    <w:qFormat/>
    <w:rsid w:val="003A2533"/>
    <w:rPr>
      <w:b w:val="0"/>
      <w:sz w:val="72"/>
      <w:szCs w:val="72"/>
      <w:lang w:val="en-NZ"/>
    </w:rPr>
  </w:style>
  <w:style w:type="character" w:customStyle="1" w:styleId="QuoteChar">
    <w:name w:val="Quote Char"/>
    <w:basedOn w:val="DefaultParagraphFont"/>
    <w:link w:val="Quote"/>
    <w:rsid w:val="003A25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533"/>
    <w:pPr>
      <w:pageBreakBefore/>
    </w:pPr>
  </w:style>
  <w:style w:type="paragraph" w:customStyle="1" w:styleId="Border">
    <w:name w:val="Border"/>
    <w:basedOn w:val="Normal"/>
    <w:qFormat/>
    <w:rsid w:val="003A25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533"/>
    <w:rPr>
      <w:b/>
      <w:bCs/>
      <w:i/>
      <w:iCs/>
      <w:color w:val="auto"/>
    </w:rPr>
  </w:style>
  <w:style w:type="paragraph" w:styleId="IntenseQuote">
    <w:name w:val="Intense Quote"/>
    <w:basedOn w:val="Normal"/>
    <w:next w:val="Normal"/>
    <w:link w:val="IntenseQuoteChar"/>
    <w:uiPriority w:val="30"/>
    <w:qFormat/>
    <w:rsid w:val="003A25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5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533"/>
    <w:rPr>
      <w:smallCaps/>
      <w:color w:val="auto"/>
      <w:u w:val="single"/>
    </w:rPr>
  </w:style>
  <w:style w:type="character" w:styleId="IntenseReference">
    <w:name w:val="Intense Reference"/>
    <w:basedOn w:val="DefaultParagraphFont"/>
    <w:uiPriority w:val="32"/>
    <w:qFormat/>
    <w:rsid w:val="003A2533"/>
    <w:rPr>
      <w:b/>
      <w:bCs/>
      <w:smallCaps/>
      <w:color w:val="auto"/>
      <w:spacing w:val="5"/>
      <w:u w:val="single"/>
    </w:rPr>
  </w:style>
  <w:style w:type="paragraph" w:customStyle="1" w:styleId="2ColumnHeading">
    <w:name w:val="2Column Heading"/>
    <w:basedOn w:val="BodyText"/>
    <w:qFormat/>
    <w:rsid w:val="003A2533"/>
    <w:pPr>
      <w:spacing w:after="60"/>
      <w:ind w:left="-2268"/>
    </w:pPr>
    <w:rPr>
      <w:b/>
    </w:rPr>
  </w:style>
  <w:style w:type="paragraph" w:customStyle="1" w:styleId="Heading1TOC">
    <w:name w:val="Heading1 TOC"/>
    <w:basedOn w:val="Normal"/>
    <w:qFormat/>
    <w:rsid w:val="003A2533"/>
    <w:pPr>
      <w:spacing w:before="240" w:after="120"/>
    </w:pPr>
    <w:rPr>
      <w:rFonts w:ascii="Times New Roman" w:hAnsi="Times New Roman"/>
      <w:b/>
      <w:sz w:val="32"/>
    </w:rPr>
  </w:style>
  <w:style w:type="paragraph" w:customStyle="1" w:styleId="Heading2TOC">
    <w:name w:val="Heading2 TOC"/>
    <w:basedOn w:val="Normal"/>
    <w:qFormat/>
    <w:rsid w:val="003A2533"/>
    <w:pPr>
      <w:spacing w:before="240" w:after="60"/>
    </w:pPr>
    <w:rPr>
      <w:rFonts w:ascii="Times New Roman" w:hAnsi="Times New Roman"/>
      <w:b/>
      <w:sz w:val="28"/>
    </w:rPr>
  </w:style>
  <w:style w:type="character" w:customStyle="1" w:styleId="Underline">
    <w:name w:val="Underline"/>
    <w:basedOn w:val="DefaultParagraphFont"/>
    <w:qFormat/>
    <w:rsid w:val="003A2533"/>
    <w:rPr>
      <w:u w:val="single"/>
    </w:rPr>
  </w:style>
  <w:style w:type="paragraph" w:styleId="BalloonText">
    <w:name w:val="Balloon Text"/>
    <w:basedOn w:val="Normal"/>
    <w:link w:val="BalloonTextChar"/>
    <w:rsid w:val="003A2533"/>
    <w:rPr>
      <w:rFonts w:ascii="Tahoma" w:hAnsi="Tahoma" w:cs="Tahoma"/>
      <w:sz w:val="16"/>
      <w:szCs w:val="16"/>
    </w:rPr>
  </w:style>
  <w:style w:type="character" w:customStyle="1" w:styleId="BalloonTextChar">
    <w:name w:val="Balloon Text Char"/>
    <w:basedOn w:val="DefaultParagraphFont"/>
    <w:link w:val="BalloonText"/>
    <w:rsid w:val="003A25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5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25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533"/>
    <w:rPr>
      <w:b/>
      <w:color w:val="660033"/>
      <w:spacing w:val="0"/>
    </w:rPr>
  </w:style>
  <w:style w:type="paragraph" w:customStyle="1" w:styleId="Nameditemlist">
    <w:name w:val="Named item list"/>
    <w:basedOn w:val="BodyText"/>
    <w:qFormat/>
    <w:rsid w:val="003A25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1745</Words>
  <Characters>11099</Characters>
  <Application>Microsoft Office Word</Application>
  <DocSecurity>0</DocSecurity>
  <Lines>458</Lines>
  <Paragraphs>259</Paragraphs>
  <ScaleCrop>false</ScaleCrop>
  <Company>Author-it Software Corporation Ltd.</Company>
  <LinksUpToDate>false</LinksUpToDate>
  <CharactersWithSpaces>12632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MSA40710 Certificate IV in Recreational Vehicle and Accessories Retailing</dc:title>
  <dc:subject>Approved</dc:subject>
  <dc:creator>Manufacturing Skills Australia</dc:creator>
  <cp:keywords>Release 5</cp:keywords>
  <dc:description>Review Date: 12 April 2008</dc:description>
  <cp:lastModifiedBy>HSD_TPCMSd.prod</cp:lastModifiedBy>
  <cp:revision>3</cp:revision>
  <dcterms:created xsi:type="dcterms:W3CDTF">2014-02-11T19:05:51Z</dcterms:created>
  <dcterms:modified xsi:type="dcterms:W3CDTF">2014-02-08T02:07:00Z</dcterms:modified>
</cp:coreProperties>
</file>