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1DC" w:rsidP="002531DC">
      <w:pPr>
        <w:pStyle w:val="Title"/>
      </w:pPr>
      <w:r>
        <w:fldChar w:fldCharType="begin"/>
      </w:r>
      <w:r>
        <w:instrText xml:space="preserve"> TITLE   \* MERGEFORMAT </w:instrText>
      </w:r>
      <w:r>
        <w:fldChar w:fldCharType="separate"/>
      </w:r>
      <w:r>
        <w:t>MSA30510 Certificate III in Recreational Vehicle Service and Repair</w:t>
      </w:r>
      <w:r>
        <w:fldChar w:fldCharType="end"/>
      </w:r>
    </w:p>
    <w:p w:rsidR="002531DC" w:rsidP="002531DC">
      <w:pPr>
        <w:pStyle w:val="Version"/>
        <w:sectPr w:rsidSect="006655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66553D" w:rsidP="0066553D">
      <w:pPr>
        <w:pStyle w:val="SuperHeading"/>
      </w:pPr>
      <w:r w:rsidRPr="0066553D">
        <w:t>MSA30510 Certificate III in Recreational Vehicle Service and Repair</w:t>
      </w:r>
    </w:p>
    <w:p w:rsidR="00000000" w:rsidRPr="0066553D" w:rsidP="0066553D">
      <w:pPr>
        <w:pStyle w:val="Heading1"/>
      </w:pPr>
      <w:bookmarkStart w:id="1" w:name="O_643294"/>
      <w:bookmarkEnd w:id="1"/>
      <w:r w:rsidRPr="0066553D">
        <w:t>Modification History</w:t>
      </w:r>
    </w:p>
    <w:p w:rsidR="00000000" w:rsidRPr="0066553D" w:rsidP="0066553D">
      <w:pPr>
        <w:pStyle w:val="BodyText"/>
      </w:pPr>
      <w:r w:rsidRPr="0066553D">
        <w:t>Release 5 - Imported elective unit updated to current release</w:t>
      </w:r>
    </w:p>
    <w:p w:rsidR="00000000" w:rsidRPr="0066553D" w:rsidP="0066553D">
      <w:pPr>
        <w:pStyle w:val="BodyText"/>
      </w:pPr>
      <w:r w:rsidRPr="0066553D">
        <w:t xml:space="preserve">Release 4 - AU elective imported units replaced by current versions. Prerequisites replaced by an asterisk. Equivalent. </w:t>
      </w:r>
    </w:p>
    <w:p w:rsidR="00000000" w:rsidRPr="0066553D" w:rsidP="0066553D">
      <w:pPr>
        <w:pStyle w:val="BodyText"/>
      </w:pPr>
      <w:r w:rsidRPr="0066553D">
        <w:t>Release 3 - MSACM units replaced by MSS units from MSS11v2 Sustainability Training Package. Imported unit version code updated.</w:t>
      </w:r>
    </w:p>
    <w:p w:rsidR="00000000" w:rsidRPr="0066553D" w:rsidP="0066553D">
      <w:pPr>
        <w:pStyle w:val="BodyText"/>
      </w:pPr>
      <w:r w:rsidRPr="0066553D">
        <w:t>Release</w:t>
      </w:r>
      <w:r w:rsidRPr="0066553D">
        <w:t xml:space="preserve"> 2 - Imported unit code updated.</w:t>
      </w:r>
    </w:p>
    <w:p w:rsidR="00000000" w:rsidRPr="0066553D" w:rsidP="0066553D">
      <w:pPr>
        <w:pStyle w:val="AllowPageBreak"/>
      </w:pPr>
    </w:p>
    <w:p w:rsidR="00000000" w:rsidRPr="0066553D" w:rsidP="0066553D">
      <w:pPr>
        <w:pStyle w:val="Heading1"/>
      </w:pPr>
      <w:bookmarkStart w:id="2" w:name="O_643293"/>
      <w:bookmarkEnd w:id="2"/>
      <w:r w:rsidRPr="0066553D">
        <w:t>Description</w:t>
      </w:r>
    </w:p>
    <w:p w:rsidR="00000000" w:rsidRPr="0066553D" w:rsidP="0066553D">
      <w:pPr>
        <w:pStyle w:val="BodyText"/>
      </w:pPr>
      <w:r w:rsidRPr="0066553D">
        <w:t>This qualification covers the skills and knowledge required to perform the wide range of service and repair tasks performed on recreational vehicles.</w:t>
      </w:r>
    </w:p>
    <w:p w:rsidR="00000000" w:rsidRPr="0066553D" w:rsidP="0066553D">
      <w:pPr>
        <w:pStyle w:val="BodyText"/>
      </w:pPr>
    </w:p>
    <w:p w:rsidR="00000000" w:rsidRPr="0066553D" w:rsidP="0066553D">
      <w:pPr>
        <w:pStyle w:val="BodyText"/>
      </w:pPr>
      <w:r w:rsidRPr="0066553D">
        <w:rPr>
          <w:rStyle w:val="BoldandItalics"/>
        </w:rPr>
        <w:t>Job roles</w:t>
      </w:r>
      <w:r w:rsidRPr="0066553D">
        <w:t>/</w:t>
      </w:r>
      <w:r w:rsidRPr="0066553D">
        <w:rPr>
          <w:rStyle w:val="BoldandItalics"/>
        </w:rPr>
        <w:t>employment outcomes</w:t>
      </w:r>
    </w:p>
    <w:p w:rsidR="00000000" w:rsidRPr="0066553D" w:rsidP="0066553D">
      <w:pPr>
        <w:pStyle w:val="BodyText"/>
      </w:pPr>
      <w:r w:rsidRPr="0066553D">
        <w:t>The Certifica</w:t>
      </w:r>
      <w:r w:rsidRPr="0066553D">
        <w:t>te III in Recreational Vehicle Service and Repair has been developed as a trade level qualification for use in MSA07 Manufacturing Training Package. This qualification has been developed in response to an industry request. People with this qualification wo</w:t>
      </w:r>
      <w:r w:rsidRPr="0066553D">
        <w:t>uld be expected to work under supervision servicing and repairing recreational vehicles, including:</w:t>
      </w:r>
    </w:p>
    <w:p w:rsidR="00000000" w:rsidRPr="0066553D" w:rsidP="0066553D">
      <w:pPr>
        <w:pStyle w:val="ListBullet"/>
      </w:pPr>
      <w:r w:rsidRPr="0066553D">
        <w:t>motor homes</w:t>
      </w:r>
    </w:p>
    <w:p w:rsidR="00000000" w:rsidRPr="0066553D" w:rsidP="0066553D">
      <w:pPr>
        <w:pStyle w:val="ListBullet"/>
      </w:pPr>
      <w:r w:rsidRPr="0066553D">
        <w:t>caravans</w:t>
      </w:r>
    </w:p>
    <w:p w:rsidR="00000000" w:rsidRPr="0066553D" w:rsidP="0066553D">
      <w:pPr>
        <w:pStyle w:val="ListBullet"/>
      </w:pPr>
      <w:r w:rsidRPr="0066553D">
        <w:t>camper trailers</w:t>
      </w:r>
    </w:p>
    <w:p w:rsidR="00000000" w:rsidRPr="0066553D" w:rsidP="0066553D">
      <w:pPr>
        <w:pStyle w:val="ListBullet"/>
      </w:pPr>
      <w:r w:rsidRPr="0066553D">
        <w:t>slide-ons</w:t>
      </w:r>
    </w:p>
    <w:p w:rsidR="00000000" w:rsidRPr="0066553D" w:rsidP="0066553D">
      <w:pPr>
        <w:pStyle w:val="ListBullet"/>
      </w:pPr>
      <w:r w:rsidRPr="0066553D">
        <w:t>fifth wheelers</w:t>
      </w:r>
    </w:p>
    <w:p w:rsidR="00000000" w:rsidRPr="0066553D" w:rsidP="0066553D">
      <w:pPr>
        <w:pStyle w:val="BodyText"/>
      </w:pPr>
      <w:r w:rsidRPr="0066553D">
        <w:t>to meet Australian requirements, such as road worthiness and the Australian Design Rule (ADR)</w:t>
      </w:r>
      <w:r w:rsidRPr="0066553D">
        <w:t>. They will analyse the service/repair requirements and then carry them out.</w:t>
      </w:r>
    </w:p>
    <w:p w:rsidR="00000000" w:rsidRPr="0066553D" w:rsidP="0066553D">
      <w:pPr>
        <w:pStyle w:val="BodyText"/>
      </w:pPr>
    </w:p>
    <w:p w:rsidR="00000000" w:rsidRPr="0066553D" w:rsidP="0066553D">
      <w:pPr>
        <w:pStyle w:val="BodyText"/>
      </w:pPr>
      <w:r w:rsidRPr="0066553D">
        <w:t>They may work in a service and repair facility or a manufacturer's factory undertaking warranty work. Work may be for an insurance claim, modifying an existing recreational vehic</w:t>
      </w:r>
      <w:r w:rsidRPr="0066553D">
        <w:t>le or undertaking routine servicing.</w:t>
      </w:r>
    </w:p>
    <w:p w:rsidR="00000000" w:rsidRPr="0066553D" w:rsidP="0066553D">
      <w:pPr>
        <w:pStyle w:val="BodyText"/>
      </w:pPr>
    </w:p>
    <w:p w:rsidR="00000000" w:rsidRPr="0066553D" w:rsidP="0066553D">
      <w:pPr>
        <w:pStyle w:val="BodyText"/>
      </w:pPr>
      <w:r w:rsidRPr="0066553D">
        <w:rPr>
          <w:rStyle w:val="BoldandItalics"/>
        </w:rPr>
        <w:t>Application</w:t>
      </w:r>
    </w:p>
    <w:p w:rsidR="00000000" w:rsidRPr="0066553D" w:rsidP="0066553D">
      <w:pPr>
        <w:pStyle w:val="BodyText"/>
      </w:pPr>
      <w:r w:rsidRPr="0066553D">
        <w:t>The sector typically services and repairs any recreational vehicle as required. This may apply to the recreational vehicle body, fittings and running gear. It may be in response to a road (or other) accident, hail damage, vehicle modification or routine se</w:t>
      </w:r>
      <w:r w:rsidRPr="0066553D">
        <w:t xml:space="preserve">rvicing. They may also specify and access outside specialist services, for example, for spray painting or licence requirements. </w:t>
      </w:r>
    </w:p>
    <w:p w:rsidR="00000000" w:rsidRPr="0066553D" w:rsidP="0066553D">
      <w:pPr>
        <w:pStyle w:val="BodyText"/>
      </w:pPr>
    </w:p>
    <w:p w:rsidR="00000000" w:rsidRPr="0066553D" w:rsidP="0066553D">
      <w:pPr>
        <w:pStyle w:val="BodyText"/>
      </w:pPr>
      <w:r w:rsidRPr="0066553D">
        <w:t>Recreational vehicles may be made from a frame (timber, aluminium or steel) and skin (aluminium or fibre composite) or a manuf</w:t>
      </w:r>
      <w:r w:rsidRPr="0066553D">
        <w:t>actured wall panel or some other technology. They are typically mounted on a steel chassis. Fittings are typically timber/particle board but may be any other suitable material.</w:t>
      </w:r>
    </w:p>
    <w:p w:rsidR="00000000" w:rsidRPr="0066553D" w:rsidP="0066553D">
      <w:pPr>
        <w:pStyle w:val="BodyText"/>
      </w:pPr>
    </w:p>
    <w:p w:rsidR="00000000" w:rsidRPr="0066553D" w:rsidP="0066553D">
      <w:pPr>
        <w:pStyle w:val="BodyText"/>
      </w:pPr>
      <w:r w:rsidRPr="0066553D">
        <w:t>People with this qualification may be expected to:</w:t>
      </w:r>
    </w:p>
    <w:p w:rsidR="00000000" w:rsidRPr="0066553D" w:rsidP="0066553D">
      <w:pPr>
        <w:pStyle w:val="ListBullet"/>
      </w:pPr>
      <w:r w:rsidRPr="0066553D">
        <w:t>carry out insurance repair</w:t>
      </w:r>
      <w:r w:rsidRPr="0066553D">
        <w:t>s</w:t>
      </w:r>
    </w:p>
    <w:p w:rsidR="00000000" w:rsidRPr="0066553D" w:rsidP="0066553D">
      <w:pPr>
        <w:pStyle w:val="ListBullet"/>
      </w:pPr>
      <w:r w:rsidRPr="0066553D">
        <w:t>carry out other repairs</w:t>
      </w:r>
    </w:p>
    <w:p w:rsidR="00000000" w:rsidRPr="0066553D" w:rsidP="0066553D">
      <w:pPr>
        <w:pStyle w:val="ListBullet"/>
      </w:pPr>
      <w:r w:rsidRPr="0066553D">
        <w:t>work under warranty</w:t>
      </w:r>
    </w:p>
    <w:p w:rsidR="00000000" w:rsidRPr="0066553D" w:rsidP="0066553D">
      <w:pPr>
        <w:pStyle w:val="ListBullet"/>
      </w:pPr>
      <w:r w:rsidRPr="0066553D">
        <w:t>undertake modifications/refits to the recreational vehicle</w:t>
      </w:r>
    </w:p>
    <w:p w:rsidR="00000000" w:rsidRPr="0066553D" w:rsidP="0066553D">
      <w:pPr>
        <w:pStyle w:val="ListBullet"/>
      </w:pPr>
      <w:r w:rsidRPr="0066553D">
        <w:t>undertake routine servicing</w:t>
      </w:r>
    </w:p>
    <w:p w:rsidR="00000000" w:rsidRPr="0066553D" w:rsidP="0066553D">
      <w:pPr>
        <w:pStyle w:val="ListBullet"/>
      </w:pPr>
      <w:r w:rsidRPr="0066553D">
        <w:t>prepare a recreational vehicle for sale/resale.</w:t>
      </w:r>
    </w:p>
    <w:p w:rsidR="00000000" w:rsidRPr="0066553D" w:rsidP="0066553D">
      <w:pPr>
        <w:pStyle w:val="BodyText"/>
      </w:pPr>
    </w:p>
    <w:p w:rsidR="00000000" w:rsidRPr="0066553D" w:rsidP="0066553D">
      <w:pPr>
        <w:pStyle w:val="BodyText"/>
      </w:pPr>
      <w:r w:rsidRPr="0066553D">
        <w:t>This work will generally be undertaken in a workshop environment.</w:t>
      </w:r>
    </w:p>
    <w:p w:rsidR="00000000" w:rsidRPr="0066553D" w:rsidP="0066553D">
      <w:pPr>
        <w:pStyle w:val="BodyText"/>
      </w:pPr>
    </w:p>
    <w:p w:rsidR="00000000" w:rsidRPr="0066553D" w:rsidP="0066553D">
      <w:pPr>
        <w:pStyle w:val="BodyText"/>
      </w:pPr>
      <w:r w:rsidRPr="0066553D">
        <w:t>Trainin</w:t>
      </w:r>
      <w:r w:rsidRPr="0066553D">
        <w:t xml:space="preserve">g programs for this qualification are suitable to be undertaken as part of a formal training contract with an employer under an Australian Traineeship or Apprenticeship arrangement. </w:t>
      </w:r>
    </w:p>
    <w:p w:rsidR="00000000" w:rsidRPr="0066553D" w:rsidP="0066553D">
      <w:pPr>
        <w:pStyle w:val="BodyText"/>
      </w:pPr>
    </w:p>
    <w:p w:rsidR="00000000" w:rsidRPr="0066553D" w:rsidP="0066553D">
      <w:pPr>
        <w:pStyle w:val="BodyText"/>
      </w:pPr>
      <w:r w:rsidRPr="0066553D">
        <w:rPr>
          <w:rStyle w:val="BoldandItalics"/>
        </w:rPr>
        <w:t>Pathways into the qualification</w:t>
      </w:r>
    </w:p>
    <w:p w:rsidR="00000000" w:rsidRPr="0066553D" w:rsidP="0066553D">
      <w:pPr>
        <w:pStyle w:val="BodyText"/>
      </w:pPr>
      <w:r w:rsidRPr="0066553D">
        <w:t>This qualification may be accessed by di</w:t>
      </w:r>
      <w:r w:rsidRPr="0066553D">
        <w:t xml:space="preserve">rect entry. </w:t>
      </w:r>
    </w:p>
    <w:p w:rsidR="00000000" w:rsidRPr="0066553D" w:rsidP="0066553D">
      <w:pPr>
        <w:pStyle w:val="BodyText"/>
      </w:pPr>
      <w:r w:rsidRPr="0066553D">
        <w:t>The units of competency contained within this qualification are common with other qualifications and credit should be granted towards this qualification where competency has already been achieved.</w:t>
      </w:r>
    </w:p>
    <w:p w:rsidR="00000000" w:rsidRPr="0066553D" w:rsidP="0066553D">
      <w:pPr>
        <w:pStyle w:val="BodyText"/>
      </w:pPr>
      <w:r w:rsidRPr="0066553D">
        <w:t>Credit should also be granted towards this qua</w:t>
      </w:r>
      <w:r w:rsidRPr="0066553D">
        <w:t xml:space="preserve">lification where competency has been achieved in units of competency contained within relevant skill sets. </w:t>
      </w:r>
    </w:p>
    <w:p w:rsidR="00000000" w:rsidRPr="0066553D" w:rsidP="0066553D">
      <w:pPr>
        <w:pStyle w:val="BodyText"/>
      </w:pPr>
      <w:r w:rsidRPr="0066553D">
        <w:t>The units of competency in this qualification reflect competencies which are practiced within the industry and recognition of prior learning (RPL) should be granted where there is sufficient evidence of competency from work-based experience.</w:t>
      </w:r>
    </w:p>
    <w:p w:rsidR="00000000" w:rsidRPr="0066553D" w:rsidP="0066553D">
      <w:pPr>
        <w:pStyle w:val="BodyText"/>
      </w:pPr>
    </w:p>
    <w:p w:rsidR="00000000" w:rsidRPr="0066553D" w:rsidP="0066553D">
      <w:pPr>
        <w:pStyle w:val="BodyText"/>
      </w:pPr>
      <w:r w:rsidRPr="0066553D">
        <w:rPr>
          <w:rStyle w:val="BoldandItalics"/>
        </w:rPr>
        <w:t>Pathways from</w:t>
      </w:r>
      <w:r w:rsidRPr="0066553D">
        <w:rPr>
          <w:rStyle w:val="BoldandItalics"/>
        </w:rPr>
        <w:t xml:space="preserve"> the qualification</w:t>
      </w:r>
      <w:r w:rsidRPr="0066553D">
        <w:t xml:space="preserve"> </w:t>
      </w:r>
    </w:p>
    <w:p w:rsidR="00000000" w:rsidRPr="0066553D" w:rsidP="0066553D">
      <w:pPr>
        <w:pStyle w:val="BodyText"/>
      </w:pPr>
      <w:r w:rsidRPr="0066553D">
        <w:t>Further qualification pathways from this qualification include MSA40510 Certificate IV in Recreational Vehicles.</w:t>
      </w:r>
    </w:p>
    <w:p w:rsidR="00000000" w:rsidRPr="0066553D" w:rsidP="0066553D">
      <w:pPr>
        <w:pStyle w:val="BodyText"/>
      </w:pPr>
    </w:p>
    <w:p w:rsidR="00000000" w:rsidRPr="0066553D" w:rsidP="0066553D">
      <w:pPr>
        <w:pStyle w:val="BodyText"/>
      </w:pPr>
      <w:r w:rsidRPr="0066553D">
        <w:rPr>
          <w:rStyle w:val="BoldandItalics"/>
        </w:rPr>
        <w:t>Additional qualification advice</w:t>
      </w:r>
    </w:p>
    <w:p w:rsidR="00000000" w:rsidRPr="0066553D" w:rsidP="0066553D">
      <w:pPr>
        <w:pStyle w:val="BodyText"/>
      </w:pPr>
      <w:r w:rsidRPr="0066553D">
        <w:t>MSA41108 Certificate IV in Competitive Manufacturing is available for team leaders or othe</w:t>
      </w:r>
      <w:r w:rsidRPr="0066553D">
        <w:t>rs who need a more generalist qualification covering the application of good manufacturing practice and lean principles.</w:t>
      </w:r>
    </w:p>
    <w:p w:rsidR="00000000" w:rsidRPr="0066553D" w:rsidP="0066553D">
      <w:pPr>
        <w:pStyle w:val="BodyText"/>
      </w:pPr>
    </w:p>
    <w:p w:rsidR="00000000" w:rsidRPr="0066553D" w:rsidP="0066553D">
      <w:pPr>
        <w:pStyle w:val="BodyText"/>
      </w:pPr>
      <w:r w:rsidRPr="0066553D">
        <w:rPr>
          <w:rStyle w:val="BoldandItalics"/>
        </w:rPr>
        <w:t>Licensing considerations</w:t>
      </w:r>
    </w:p>
    <w:p w:rsidR="002531DC" w:rsidP="0066553D">
      <w:pPr>
        <w:pStyle w:val="BodyText"/>
      </w:pPr>
      <w:r w:rsidRPr="0066553D">
        <w:t xml:space="preserve">Units of competency in this qualification provide the underpinning knowledge and skills for various required </w:t>
      </w:r>
      <w:r w:rsidRPr="0066553D">
        <w:t>licenses. Local regulations should be checked for details.</w:t>
      </w:r>
    </w:p>
    <w:p w:rsidR="002531DC" w:rsidP="0066553D">
      <w:pPr>
        <w:pStyle w:val="BodyText"/>
      </w:pPr>
    </w:p>
    <w:p w:rsidR="00000000" w:rsidRPr="0066553D" w:rsidP="0066553D">
      <w:pPr>
        <w:pStyle w:val="Heading1"/>
      </w:pPr>
      <w:bookmarkStart w:id="3" w:name="O_643292"/>
      <w:bookmarkEnd w:id="3"/>
      <w:r w:rsidRPr="0066553D">
        <w:t>Pathways Information</w:t>
      </w:r>
    </w:p>
    <w:p w:rsidR="00000000" w:rsidRPr="0066553D" w:rsidP="0066553D">
      <w:pPr>
        <w:pStyle w:val="BodyText"/>
      </w:pPr>
      <w:r w:rsidRPr="0066553D">
        <w:t>Not applicable.</w:t>
      </w:r>
    </w:p>
    <w:p w:rsidR="00000000" w:rsidRPr="0066553D" w:rsidP="0066553D">
      <w:pPr>
        <w:pStyle w:val="AllowPageBreak"/>
      </w:pPr>
    </w:p>
    <w:p w:rsidR="00000000" w:rsidRPr="0066553D" w:rsidP="0066553D">
      <w:pPr>
        <w:pStyle w:val="Heading1"/>
      </w:pPr>
      <w:bookmarkStart w:id="4" w:name="O_643291"/>
      <w:bookmarkEnd w:id="4"/>
      <w:r w:rsidRPr="0066553D">
        <w:t>Licensing/Regulatory Information</w:t>
      </w:r>
    </w:p>
    <w:p w:rsidR="00000000" w:rsidRPr="0066553D" w:rsidP="0066553D">
      <w:pPr>
        <w:pStyle w:val="BodyText"/>
      </w:pPr>
      <w:r w:rsidRPr="0066553D">
        <w:t>Not applicable.</w:t>
      </w:r>
    </w:p>
    <w:p w:rsidR="00000000" w:rsidRPr="0066553D" w:rsidP="0066553D">
      <w:pPr>
        <w:pStyle w:val="AllowPageBreak"/>
      </w:pPr>
    </w:p>
    <w:p w:rsidR="00000000" w:rsidRPr="0066553D" w:rsidP="0066553D">
      <w:pPr>
        <w:pStyle w:val="Heading1"/>
      </w:pPr>
      <w:bookmarkStart w:id="5" w:name="O_643290"/>
      <w:bookmarkEnd w:id="5"/>
      <w:r w:rsidRPr="0066553D">
        <w:t>Entry Requirements</w:t>
      </w:r>
    </w:p>
    <w:p w:rsidR="00000000" w:rsidRPr="0066553D" w:rsidP="0066553D">
      <w:pPr>
        <w:pStyle w:val="BodyText"/>
      </w:pPr>
      <w:r w:rsidRPr="0066553D">
        <w:t>Not applicable.</w:t>
      </w:r>
    </w:p>
    <w:p w:rsidR="00000000" w:rsidRPr="0066553D" w:rsidP="0066553D">
      <w:pPr>
        <w:pStyle w:val="AllowPageBreak"/>
      </w:pPr>
    </w:p>
    <w:p w:rsidR="00000000" w:rsidRPr="0066553D" w:rsidP="0066553D">
      <w:pPr>
        <w:pStyle w:val="Heading1"/>
      </w:pPr>
      <w:bookmarkStart w:id="6" w:name="O_643289"/>
      <w:bookmarkEnd w:id="6"/>
      <w:r w:rsidRPr="0066553D">
        <w:t>Emplo</w:t>
      </w:r>
      <w:r w:rsidRPr="0066553D">
        <w:t>yability Skills Summary</w:t>
      </w:r>
    </w:p>
    <w:tbl>
      <w:tblPr>
        <w:tblW w:w="9570" w:type="dxa"/>
        <w:tblLayout w:type="fixed"/>
        <w:tblCellMar>
          <w:left w:w="62" w:type="dxa"/>
          <w:right w:w="62" w:type="dxa"/>
        </w:tblCellMar>
        <w:tblLook w:val="0000"/>
      </w:tblPr>
      <w:tblGrid>
        <w:gridCol w:w="2892"/>
        <w:gridCol w:w="6678"/>
      </w:tblGrid>
      <w:tr w:rsidTr="002531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rPr>
                <w:rStyle w:val="SpecialBold"/>
              </w:rPr>
              <w:t>EMPLOYABILITY SKILLS QUALIFICATION SUMMARY</w:t>
            </w:r>
          </w:p>
        </w:tc>
      </w:tr>
      <w:tr w:rsidTr="002531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r w:rsidRPr="0066553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rPr>
                <w:rStyle w:val="SpecialBold"/>
              </w:rPr>
              <w:t>Industry</w:t>
            </w:r>
            <w:r w:rsidRPr="0066553D">
              <w:t>/</w:t>
            </w:r>
            <w:r w:rsidRPr="0066553D">
              <w:rPr>
                <w:rStyle w:val="SpecialBold"/>
              </w:rPr>
              <w:t>enterprise requirements for this qualification</w:t>
            </w:r>
            <w:r w:rsidRPr="0066553D">
              <w:t xml:space="preserve"> </w:t>
            </w:r>
          </w:p>
        </w:tc>
      </w:tr>
      <w:tr w:rsidTr="002531D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ListBullet"/>
            </w:pPr>
            <w:r w:rsidRPr="0066553D">
              <w:t>Maintaining communication about multiple subjects and with multiple audiences</w:t>
            </w:r>
          </w:p>
          <w:p w:rsidR="00000000" w:rsidRPr="0066553D" w:rsidP="0066553D">
            <w:pPr>
              <w:pStyle w:val="ListBullet"/>
            </w:pPr>
            <w:r w:rsidRPr="0066553D">
              <w:t>Completing incident and other reports</w:t>
            </w:r>
          </w:p>
          <w:p w:rsidR="00000000" w:rsidRPr="0066553D" w:rsidP="0066553D">
            <w:pPr>
              <w:pStyle w:val="ListBullet"/>
            </w:pPr>
            <w:r w:rsidRPr="0066553D">
              <w:t>Using technical information and manufacturer information</w:t>
            </w:r>
          </w:p>
          <w:p w:rsidR="00000000" w:rsidRPr="0066553D" w:rsidP="0066553D">
            <w:pPr>
              <w:pStyle w:val="ListBullet"/>
            </w:pPr>
            <w:r w:rsidRPr="0066553D">
              <w:t>Collecting, analysing and organising information</w:t>
            </w:r>
          </w:p>
          <w:p w:rsidR="00000000" w:rsidRPr="0066553D" w:rsidP="0066553D">
            <w:pPr>
              <w:pStyle w:val="ListBullet"/>
            </w:pPr>
            <w:r w:rsidRPr="0066553D">
              <w:t>Communicating ideas and information</w:t>
            </w:r>
          </w:p>
          <w:p w:rsidR="00000000" w:rsidRPr="0066553D" w:rsidP="0066553D">
            <w:pPr>
              <w:pStyle w:val="ListBullet"/>
            </w:pPr>
            <w:r w:rsidRPr="0066553D">
              <w:t>Using and contributing to workplace documentation</w:t>
            </w:r>
          </w:p>
          <w:p w:rsidR="00000000" w:rsidP="0066553D">
            <w:pPr>
              <w:pStyle w:val="ListBullet"/>
              <w:rPr>
                <w:lang w:val="en-NZ"/>
              </w:rPr>
            </w:pPr>
            <w:r w:rsidRPr="0066553D">
              <w:t>Maintaining workplace reco</w:t>
            </w:r>
            <w:r w:rsidRPr="0066553D">
              <w:t>rds</w:t>
            </w:r>
          </w:p>
        </w:tc>
      </w:tr>
      <w:tr w:rsidTr="002531D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ListBullet"/>
            </w:pPr>
            <w:r w:rsidRPr="0066553D">
              <w:t>Identifying and describing own role and role of others</w:t>
            </w:r>
          </w:p>
          <w:p w:rsidR="00000000" w:rsidRPr="0066553D" w:rsidP="0066553D">
            <w:pPr>
              <w:pStyle w:val="ListBullet"/>
            </w:pPr>
            <w:r w:rsidRPr="0066553D">
              <w:t>Working within a team</w:t>
            </w:r>
          </w:p>
          <w:p w:rsidR="00000000" w:rsidRPr="0066553D" w:rsidP="0066553D">
            <w:pPr>
              <w:pStyle w:val="ListBullet"/>
            </w:pPr>
            <w:r w:rsidRPr="0066553D">
              <w:t>Resolving conflicts between team members</w:t>
            </w:r>
          </w:p>
          <w:p w:rsidR="00000000" w:rsidP="0066553D">
            <w:pPr>
              <w:pStyle w:val="ListBullet"/>
              <w:rPr>
                <w:lang w:val="en-NZ"/>
              </w:rPr>
            </w:pPr>
            <w:r w:rsidRPr="0066553D">
              <w:t>Using teamwork strategies</w:t>
            </w:r>
          </w:p>
        </w:tc>
      </w:tr>
      <w:tr w:rsidTr="002531D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ListBullet"/>
            </w:pPr>
            <w:r w:rsidRPr="0066553D">
              <w:t>Recognising problems or potential problems</w:t>
            </w:r>
          </w:p>
          <w:p w:rsidR="00000000" w:rsidRPr="0066553D" w:rsidP="0066553D">
            <w:pPr>
              <w:pStyle w:val="ListBullet"/>
            </w:pPr>
            <w:r w:rsidRPr="0066553D">
              <w:t>Determining problems needing priority action</w:t>
            </w:r>
          </w:p>
          <w:p w:rsidR="00000000" w:rsidRPr="0066553D" w:rsidP="0066553D">
            <w:pPr>
              <w:pStyle w:val="ListBullet"/>
            </w:pPr>
            <w:r w:rsidRPr="0066553D">
              <w:t>Referring problems outside area of responsibility to appropriate person with possible causes</w:t>
            </w:r>
          </w:p>
          <w:p w:rsidR="00000000" w:rsidRPr="0066553D" w:rsidP="0066553D">
            <w:pPr>
              <w:pStyle w:val="ListBullet"/>
            </w:pPr>
            <w:r w:rsidRPr="0066553D">
              <w:t>Identifying appropriate theory base for problem</w:t>
            </w:r>
          </w:p>
          <w:p w:rsidR="00000000" w:rsidRPr="0066553D" w:rsidP="0066553D">
            <w:pPr>
              <w:pStyle w:val="ListBullet"/>
            </w:pPr>
            <w:r w:rsidRPr="0066553D">
              <w:t>Seeking information and assistance as required to solve problems</w:t>
            </w:r>
          </w:p>
          <w:p w:rsidR="00000000" w:rsidRPr="0066553D" w:rsidP="0066553D">
            <w:pPr>
              <w:pStyle w:val="ListBullet"/>
            </w:pPr>
            <w:r w:rsidRPr="0066553D">
              <w:t>Solvi</w:t>
            </w:r>
            <w:r w:rsidRPr="0066553D">
              <w:t>ng problems within area of responsibility</w:t>
            </w:r>
          </w:p>
          <w:p w:rsidR="00000000" w:rsidRPr="0066553D" w:rsidP="0066553D">
            <w:pPr>
              <w:pStyle w:val="ListBullet"/>
            </w:pPr>
            <w:r w:rsidRPr="0066553D">
              <w:t>Following through items initiated until final resolution has occurred</w:t>
            </w:r>
          </w:p>
          <w:p w:rsidR="00000000" w:rsidRPr="0066553D" w:rsidP="0066553D">
            <w:pPr>
              <w:pStyle w:val="ListBullet"/>
            </w:pPr>
            <w:r w:rsidRPr="0066553D">
              <w:t>Identifying and isolating faults in equipment</w:t>
            </w:r>
          </w:p>
          <w:p w:rsidR="00000000" w:rsidP="0066553D">
            <w:pPr>
              <w:pStyle w:val="ListBullet"/>
              <w:rPr>
                <w:lang w:val="en-NZ"/>
              </w:rPr>
            </w:pPr>
            <w:r w:rsidRPr="0066553D">
              <w:t>Using a range of formal problem-solving techniques</w:t>
            </w:r>
          </w:p>
        </w:tc>
      </w:tr>
      <w:tr w:rsidTr="002531D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ListBullet"/>
            </w:pPr>
            <w:r w:rsidRPr="0066553D">
              <w:t>Identifying the mos</w:t>
            </w:r>
            <w:r w:rsidRPr="0066553D">
              <w:t>t appropriate process conditions for equipment</w:t>
            </w:r>
          </w:p>
          <w:p w:rsidR="00000000" w:rsidRPr="0066553D" w:rsidP="0066553D">
            <w:pPr>
              <w:pStyle w:val="ListBullet"/>
            </w:pPr>
            <w:r w:rsidRPr="0066553D">
              <w:t>Determining problems needing action</w:t>
            </w:r>
          </w:p>
          <w:p w:rsidR="00000000" w:rsidRPr="0066553D" w:rsidP="0066553D">
            <w:pPr>
              <w:pStyle w:val="ListBullet"/>
            </w:pPr>
            <w:r w:rsidRPr="0066553D">
              <w:t>Recommending required action</w:t>
            </w:r>
          </w:p>
          <w:p w:rsidR="00000000" w:rsidRPr="0066553D" w:rsidP="0066553D">
            <w:pPr>
              <w:pStyle w:val="ListBullet"/>
            </w:pPr>
            <w:r w:rsidRPr="0066553D">
              <w:t>Reporting problems outside area of responsibility</w:t>
            </w:r>
          </w:p>
          <w:p w:rsidR="00000000" w:rsidP="0066553D">
            <w:pPr>
              <w:pStyle w:val="ListBullet"/>
              <w:rPr>
                <w:lang w:val="en-NZ"/>
              </w:rPr>
            </w:pPr>
            <w:r w:rsidRPr="0066553D">
              <w:t>Distinguishing between causes of faults</w:t>
            </w:r>
          </w:p>
        </w:tc>
      </w:tr>
      <w:tr w:rsidTr="002531D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ListBullet"/>
            </w:pPr>
            <w:r w:rsidRPr="0066553D">
              <w:t xml:space="preserve">Prioritising actions to achieve required outcomes </w:t>
            </w:r>
          </w:p>
          <w:p w:rsidR="00000000" w:rsidRPr="0066553D" w:rsidP="0066553D">
            <w:pPr>
              <w:pStyle w:val="ListBullet"/>
            </w:pPr>
            <w:r w:rsidRPr="0066553D">
              <w:t>Planning own work requirements and assisting others to plan theirs</w:t>
            </w:r>
          </w:p>
          <w:p w:rsidR="00000000" w:rsidRPr="0066553D" w:rsidP="0066553D">
            <w:pPr>
              <w:pStyle w:val="ListBullet"/>
            </w:pPr>
            <w:r w:rsidRPr="0066553D">
              <w:t>Planning and organising activities</w:t>
            </w:r>
          </w:p>
          <w:p w:rsidR="00000000" w:rsidRPr="0066553D" w:rsidP="0066553D">
            <w:pPr>
              <w:pStyle w:val="ListBullet"/>
            </w:pPr>
            <w:r w:rsidRPr="0066553D">
              <w:t>Identifying tasks to achieve team goals</w:t>
            </w:r>
          </w:p>
          <w:p w:rsidR="00000000" w:rsidRPr="0066553D" w:rsidP="0066553D">
            <w:pPr>
              <w:pStyle w:val="ListBullet"/>
            </w:pPr>
            <w:r w:rsidRPr="0066553D">
              <w:t>Organising allocation of tasks</w:t>
            </w:r>
          </w:p>
          <w:p w:rsidR="00000000" w:rsidRPr="0066553D" w:rsidP="0066553D">
            <w:pPr>
              <w:pStyle w:val="ListBullet"/>
            </w:pPr>
            <w:r w:rsidRPr="0066553D">
              <w:t>Monitoring completion of allocat</w:t>
            </w:r>
            <w:r w:rsidRPr="0066553D">
              <w:t>ed tasks</w:t>
            </w:r>
          </w:p>
          <w:p w:rsidR="00000000" w:rsidP="0066553D">
            <w:pPr>
              <w:pStyle w:val="ListBullet"/>
              <w:rPr>
                <w:lang w:val="en-NZ"/>
              </w:rPr>
            </w:pPr>
            <w:r w:rsidRPr="0066553D">
              <w:t>Developing and adjusting a production schedule</w:t>
            </w:r>
          </w:p>
        </w:tc>
      </w:tr>
      <w:tr w:rsidTr="002531D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ListBullet"/>
            </w:pPr>
            <w:r w:rsidRPr="0066553D">
              <w:t>Planning own work requirements from job requests</w:t>
            </w:r>
          </w:p>
          <w:p w:rsidR="00000000" w:rsidRPr="0066553D" w:rsidP="0066553D">
            <w:pPr>
              <w:pStyle w:val="ListBullet"/>
            </w:pPr>
            <w:r w:rsidRPr="0066553D">
              <w:t>Operating within appropriate time constraints and work standards</w:t>
            </w:r>
          </w:p>
          <w:p w:rsidR="00000000" w:rsidRPr="0066553D" w:rsidP="0066553D">
            <w:pPr>
              <w:pStyle w:val="ListBullet"/>
            </w:pPr>
            <w:r w:rsidRPr="0066553D">
              <w:t xml:space="preserve">Selecting and using appropriate equipment, materials, processes and </w:t>
            </w:r>
            <w:r w:rsidRPr="0066553D">
              <w:t>procedures</w:t>
            </w:r>
          </w:p>
          <w:p w:rsidR="00000000" w:rsidRPr="0066553D" w:rsidP="0066553D">
            <w:pPr>
              <w:pStyle w:val="ListBullet"/>
            </w:pPr>
            <w:r w:rsidRPr="0066553D">
              <w:t>Planning to ensure effective production</w:t>
            </w:r>
          </w:p>
          <w:p w:rsidR="00000000" w:rsidRPr="0066553D" w:rsidP="0066553D">
            <w:pPr>
              <w:pStyle w:val="ListBullet"/>
            </w:pPr>
            <w:r w:rsidRPr="0066553D">
              <w:t>Applying standard procedures</w:t>
            </w:r>
          </w:p>
          <w:p w:rsidR="00000000" w:rsidRPr="0066553D" w:rsidP="0066553D">
            <w:pPr>
              <w:pStyle w:val="ListBullet"/>
            </w:pPr>
            <w:r w:rsidRPr="0066553D">
              <w:t>Identifying, documenting and monitoring resource requirements</w:t>
            </w:r>
          </w:p>
          <w:p w:rsidR="00000000" w:rsidP="0066553D">
            <w:pPr>
              <w:pStyle w:val="ListBullet"/>
              <w:rPr>
                <w:lang w:val="en-NZ"/>
              </w:rPr>
            </w:pPr>
            <w:r w:rsidRPr="0066553D">
              <w:t>Recognising limitations and seeking timely advice</w:t>
            </w:r>
          </w:p>
        </w:tc>
      </w:tr>
      <w:tr w:rsidTr="002531D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ListBullet"/>
            </w:pPr>
            <w:r w:rsidRPr="0066553D">
              <w:t>Asking questions to gain information</w:t>
            </w:r>
          </w:p>
          <w:p w:rsidR="00000000" w:rsidRPr="0066553D" w:rsidP="0066553D">
            <w:pPr>
              <w:pStyle w:val="ListBullet"/>
            </w:pPr>
            <w:r w:rsidRPr="0066553D">
              <w:t>Identifying sources of information to expand knowledge and understanding</w:t>
            </w:r>
          </w:p>
          <w:p w:rsidR="00000000" w:rsidRPr="0066553D" w:rsidP="0066553D">
            <w:pPr>
              <w:pStyle w:val="ListBullet"/>
            </w:pPr>
            <w:r w:rsidRPr="0066553D">
              <w:t>Participating in improvement procedures</w:t>
            </w:r>
          </w:p>
          <w:p w:rsidR="00000000" w:rsidRPr="0066553D" w:rsidP="0066553D">
            <w:pPr>
              <w:pStyle w:val="ListBullet"/>
            </w:pPr>
            <w:r w:rsidRPr="0066553D">
              <w:t>Participating in development of continuous improvement strategies</w:t>
            </w:r>
          </w:p>
          <w:p w:rsidR="00000000" w:rsidP="0066553D">
            <w:pPr>
              <w:pStyle w:val="ListBullet"/>
              <w:rPr>
                <w:lang w:val="en-NZ"/>
              </w:rPr>
            </w:pPr>
            <w:r w:rsidRPr="0066553D">
              <w:t>Helping others develop competency</w:t>
            </w:r>
          </w:p>
        </w:tc>
      </w:tr>
      <w:tr w:rsidTr="002531D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ListBullet"/>
            </w:pPr>
            <w:r w:rsidRPr="0066553D">
              <w:t>Operating and adjusting equipm</w:t>
            </w:r>
            <w:r w:rsidRPr="0066553D">
              <w:t>ent</w:t>
            </w:r>
          </w:p>
          <w:p w:rsidR="00000000" w:rsidRPr="0066553D" w:rsidP="0066553D">
            <w:pPr>
              <w:pStyle w:val="ListBullet"/>
            </w:pPr>
            <w:r w:rsidRPr="0066553D">
              <w:t>Starting up and shutting down equipment</w:t>
            </w:r>
          </w:p>
          <w:p w:rsidR="00000000" w:rsidRPr="0066553D" w:rsidP="0066553D">
            <w:pPr>
              <w:pStyle w:val="ListBullet"/>
            </w:pPr>
            <w:r w:rsidRPr="0066553D">
              <w:t xml:space="preserve">Setting up equipment </w:t>
            </w:r>
          </w:p>
          <w:p w:rsidR="00000000" w:rsidRPr="0066553D" w:rsidP="0066553D">
            <w:pPr>
              <w:pStyle w:val="ListBullet"/>
            </w:pPr>
            <w:r w:rsidRPr="0066553D">
              <w:t>Monitoring quality</w:t>
            </w:r>
          </w:p>
          <w:p w:rsidR="00000000" w:rsidRPr="0066553D" w:rsidP="0066553D">
            <w:pPr>
              <w:pStyle w:val="ListBullet"/>
            </w:pPr>
            <w:r w:rsidRPr="0066553D">
              <w:t>Understanding function and operating principles of equipment</w:t>
            </w:r>
          </w:p>
          <w:p w:rsidR="00000000" w:rsidRPr="0066553D" w:rsidP="0066553D">
            <w:pPr>
              <w:pStyle w:val="ListBullet"/>
            </w:pPr>
            <w:r w:rsidRPr="0066553D">
              <w:t>Maintaining workplace records</w:t>
            </w:r>
          </w:p>
        </w:tc>
      </w:tr>
    </w:tbl>
    <w:p w:rsidR="002531DC" w:rsidP="0066553D">
      <w:pPr>
        <w:pStyle w:val="BodyText"/>
      </w:pPr>
    </w:p>
    <w:p w:rsidR="002531DC" w:rsidP="0066553D">
      <w:pPr>
        <w:pStyle w:val="BodyText"/>
      </w:pPr>
    </w:p>
    <w:p w:rsidR="00000000" w:rsidRPr="0066553D" w:rsidP="0066553D">
      <w:pPr>
        <w:pStyle w:val="Heading1"/>
      </w:pPr>
      <w:bookmarkStart w:id="7" w:name="O_643288"/>
      <w:bookmarkEnd w:id="7"/>
      <w:r w:rsidRPr="0066553D">
        <w:t>Packaging Rules</w:t>
      </w:r>
    </w:p>
    <w:p w:rsidR="00000000" w:rsidRPr="0066553D" w:rsidP="0066553D">
      <w:pPr>
        <w:pStyle w:val="BodyText"/>
      </w:pPr>
      <w:r w:rsidRPr="0066553D">
        <w:rPr>
          <w:rStyle w:val="SpecialBold"/>
        </w:rPr>
        <w:t>Packaging Rules</w:t>
      </w:r>
    </w:p>
    <w:p w:rsidR="00000000" w:rsidRPr="0066553D" w:rsidP="0066553D">
      <w:pPr>
        <w:pStyle w:val="BodyText"/>
      </w:pPr>
      <w:r w:rsidRPr="0066553D">
        <w:t xml:space="preserve">To be awarded the Certificate III in Recreational Vehicle Service and Repair competency must be achieved in </w:t>
      </w:r>
      <w:r w:rsidRPr="0066553D">
        <w:rPr>
          <w:rStyle w:val="SpecialBold"/>
        </w:rPr>
        <w:t>twenty two</w:t>
      </w:r>
      <w:r w:rsidRPr="0066553D">
        <w:t xml:space="preserve"> (</w:t>
      </w:r>
      <w:r w:rsidRPr="0066553D">
        <w:rPr>
          <w:rStyle w:val="SpecialBold"/>
        </w:rPr>
        <w:t>22</w:t>
      </w:r>
      <w:r w:rsidRPr="0066553D">
        <w:t>) units of competency:</w:t>
      </w:r>
    </w:p>
    <w:p w:rsidR="00000000" w:rsidRPr="0066553D" w:rsidP="0066553D">
      <w:pPr>
        <w:pStyle w:val="BodyText"/>
      </w:pPr>
    </w:p>
    <w:p w:rsidR="00000000" w:rsidRPr="0066553D" w:rsidP="0066553D">
      <w:pPr>
        <w:pStyle w:val="ListBullet"/>
      </w:pPr>
      <w:r w:rsidRPr="0066553D">
        <w:rPr>
          <w:rStyle w:val="SpecialBold"/>
        </w:rPr>
        <w:t>three</w:t>
      </w:r>
      <w:r w:rsidRPr="0066553D">
        <w:t xml:space="preserve"> (</w:t>
      </w:r>
      <w:r w:rsidRPr="0066553D">
        <w:rPr>
          <w:rStyle w:val="SpecialBold"/>
        </w:rPr>
        <w:t>3</w:t>
      </w:r>
      <w:r w:rsidRPr="0066553D">
        <w:t>) core units of competency</w:t>
      </w:r>
    </w:p>
    <w:p w:rsidR="00000000" w:rsidRPr="0066553D" w:rsidP="0066553D">
      <w:pPr>
        <w:pStyle w:val="ListBullet"/>
      </w:pPr>
      <w:r w:rsidRPr="0066553D">
        <w:rPr>
          <w:rStyle w:val="SpecialBold"/>
        </w:rPr>
        <w:t>nineteen</w:t>
      </w:r>
      <w:r w:rsidRPr="0066553D">
        <w:t xml:space="preserve"> (</w:t>
      </w:r>
      <w:r w:rsidRPr="0066553D">
        <w:rPr>
          <w:rStyle w:val="SpecialBold"/>
        </w:rPr>
        <w:t>19</w:t>
      </w:r>
      <w:r w:rsidRPr="0066553D">
        <w:t>) elective units of competency, as specified below:</w:t>
      </w:r>
    </w:p>
    <w:p w:rsidR="00000000" w:rsidRPr="0066553D" w:rsidP="0066553D">
      <w:pPr>
        <w:pStyle w:val="BodyText"/>
      </w:pPr>
    </w:p>
    <w:p w:rsidR="00000000" w:rsidRPr="0066553D" w:rsidP="0066553D">
      <w:pPr>
        <w:pStyle w:val="ListBullet2"/>
      </w:pPr>
      <w:r w:rsidRPr="0066553D">
        <w:t xml:space="preserve">a minimum of </w:t>
      </w:r>
      <w:r w:rsidRPr="0066553D">
        <w:rPr>
          <w:rStyle w:val="SpecialBold"/>
        </w:rPr>
        <w:t>thirteen</w:t>
      </w:r>
      <w:r w:rsidRPr="0066553D">
        <w:t xml:space="preserve"> (</w:t>
      </w:r>
      <w:r w:rsidRPr="0066553D">
        <w:rPr>
          <w:rStyle w:val="SpecialBold"/>
        </w:rPr>
        <w:t>13</w:t>
      </w:r>
      <w:r w:rsidRPr="0066553D">
        <w:t>) units of competency must be selected from Group A</w:t>
      </w:r>
    </w:p>
    <w:p w:rsidR="00000000" w:rsidRPr="0066553D" w:rsidP="0066553D">
      <w:pPr>
        <w:pStyle w:val="ListBullet2"/>
      </w:pPr>
      <w:r w:rsidRPr="0066553D">
        <w:t xml:space="preserve">the balance of units, to a maximum of </w:t>
      </w:r>
      <w:r w:rsidRPr="0066553D">
        <w:rPr>
          <w:rStyle w:val="SpecialBold"/>
        </w:rPr>
        <w:t>six</w:t>
      </w:r>
      <w:r w:rsidRPr="0066553D">
        <w:t xml:space="preserve"> (</w:t>
      </w:r>
      <w:r w:rsidRPr="0066553D">
        <w:rPr>
          <w:rStyle w:val="SpecialBold"/>
        </w:rPr>
        <w:t>6</w:t>
      </w:r>
      <w:r w:rsidRPr="0066553D">
        <w:t>) may be selected from:</w:t>
      </w:r>
    </w:p>
    <w:p w:rsidR="00000000" w:rsidRPr="0066553D" w:rsidP="0066553D">
      <w:pPr>
        <w:pStyle w:val="ListBullet3"/>
      </w:pPr>
      <w:r w:rsidRPr="0066553D">
        <w:t>units not previously selected from Group A</w:t>
      </w:r>
    </w:p>
    <w:p w:rsidR="00000000" w:rsidRPr="0066553D" w:rsidP="0066553D">
      <w:pPr>
        <w:pStyle w:val="ListBullet3"/>
      </w:pPr>
      <w:r w:rsidRPr="0066553D">
        <w:t>Group B units listed below.</w:t>
      </w:r>
    </w:p>
    <w:p w:rsidR="00000000" w:rsidRPr="0066553D" w:rsidP="0066553D">
      <w:pPr>
        <w:pStyle w:val="BodyText"/>
      </w:pPr>
    </w:p>
    <w:p w:rsidR="00000000" w:rsidRPr="0066553D" w:rsidP="0066553D">
      <w:pPr>
        <w:pStyle w:val="BodyText"/>
      </w:pPr>
      <w:r w:rsidRPr="0066553D">
        <w:rPr>
          <w:rStyle w:val="SpecialBold"/>
        </w:rPr>
        <w:t>Note</w:t>
      </w:r>
      <w:r w:rsidRPr="0066553D">
        <w:t xml:space="preserve">: Up to </w:t>
      </w:r>
      <w:r w:rsidRPr="0066553D">
        <w:rPr>
          <w:rStyle w:val="SpecialBold"/>
        </w:rPr>
        <w:t>four</w:t>
      </w:r>
      <w:r w:rsidRPr="0066553D">
        <w:t xml:space="preserve"> (</w:t>
      </w:r>
      <w:r w:rsidRPr="0066553D">
        <w:rPr>
          <w:rStyle w:val="SpecialBold"/>
        </w:rPr>
        <w:t>4</w:t>
      </w:r>
      <w:r w:rsidRPr="0066553D">
        <w:t>) elective units of competency may be selected from this Training Package, other endorsed Training Packages and accredited courses, as specified in Groups A and B.</w:t>
      </w:r>
    </w:p>
    <w:p w:rsidR="00000000" w:rsidRPr="0066553D" w:rsidP="0066553D">
      <w:pPr>
        <w:pStyle w:val="BodyText"/>
      </w:pPr>
    </w:p>
    <w:p w:rsidR="002531DC" w:rsidP="0066553D">
      <w:pPr>
        <w:pStyle w:val="BodyText"/>
      </w:pPr>
      <w:r w:rsidRPr="0066553D">
        <w:rPr>
          <w:rStyle w:val="SpecialBold"/>
        </w:rPr>
        <w:t>Note</w:t>
      </w:r>
      <w:r w:rsidRPr="0066553D">
        <w:t xml:space="preserve">: Where prerequisite units are identified, they must be counted in the total number of </w:t>
      </w:r>
      <w:r w:rsidRPr="0066553D">
        <w:t>units required for completion of the qualification.</w:t>
      </w:r>
    </w:p>
    <w:p w:rsidR="002531DC" w:rsidP="0066553D">
      <w:pPr>
        <w:pStyle w:val="BodyText"/>
      </w:pPr>
    </w:p>
    <w:p w:rsidR="00000000" w:rsidRPr="0066553D" w:rsidP="0066553D">
      <w:pPr>
        <w:pStyle w:val="BodyText"/>
      </w:pPr>
      <w:r w:rsidRPr="0066553D">
        <w:rPr>
          <w:rStyle w:val="SpecialBold"/>
        </w:rPr>
        <w:t>Core units of competency</w:t>
      </w:r>
    </w:p>
    <w:p w:rsidR="00000000" w:rsidRPr="0066553D" w:rsidP="0066553D">
      <w:pPr>
        <w:pStyle w:val="BodyText"/>
      </w:pPr>
    </w:p>
    <w:tbl>
      <w:tblPr>
        <w:tblW w:w="0" w:type="auto"/>
        <w:tblLayout w:type="fixed"/>
        <w:tblCellMar>
          <w:left w:w="62" w:type="dxa"/>
          <w:right w:w="62" w:type="dxa"/>
        </w:tblCellMar>
        <w:tblLook w:val="0000"/>
      </w:tblPr>
      <w:tblGrid>
        <w:gridCol w:w="2520"/>
        <w:gridCol w:w="4950"/>
        <w:gridCol w:w="1503"/>
      </w:tblGrid>
      <w:tr w:rsidTr="002531DC">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r w:rsidRPr="0066553D">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r w:rsidRPr="0066553D">
              <w:rPr>
                <w:rStyle w:val="SpecialBold"/>
              </w:rPr>
              <w:t>Unit title</w:t>
            </w:r>
          </w:p>
        </w:tc>
        <w:tc>
          <w:tcPr>
            <w:tcW w:w="1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rPr>
                <w:rStyle w:val="SpecialBold"/>
              </w:rPr>
              <w:t>Prerequisites</w:t>
            </w: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MSAENV272B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Participate in environmentally sustainable work practices</w:t>
            </w:r>
          </w:p>
        </w:tc>
        <w:tc>
          <w:tcPr>
            <w:tcW w:w="1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MSAPMOHS200A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Work safely</w:t>
            </w:r>
          </w:p>
        </w:tc>
        <w:tc>
          <w:tcPr>
            <w:tcW w:w="1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MSAPMSUP102A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Communicate in the workplace</w:t>
            </w:r>
          </w:p>
        </w:tc>
        <w:tc>
          <w:tcPr>
            <w:tcW w:w="1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p>
        </w:tc>
      </w:tr>
    </w:tbl>
    <w:p w:rsidR="00000000" w:rsidRPr="0066553D" w:rsidP="0066553D">
      <w:pPr>
        <w:pStyle w:val="BodyText"/>
      </w:pPr>
    </w:p>
    <w:p w:rsidR="00000000" w:rsidRPr="0066553D" w:rsidP="0066553D">
      <w:pPr>
        <w:pStyle w:val="BodyText"/>
      </w:pPr>
      <w:r w:rsidRPr="0066553D">
        <w:rPr>
          <w:rStyle w:val="SpecialBold"/>
        </w:rPr>
        <w:t>Elective units of competency</w:t>
      </w:r>
    </w:p>
    <w:p w:rsidR="00000000" w:rsidRPr="0066553D" w:rsidP="0066553D">
      <w:pPr>
        <w:pStyle w:val="BodyText"/>
      </w:pPr>
    </w:p>
    <w:p w:rsidR="00000000" w:rsidRPr="0066553D" w:rsidP="0066553D">
      <w:pPr>
        <w:pStyle w:val="BodyText"/>
      </w:pPr>
      <w:r w:rsidRPr="0066553D">
        <w:rPr>
          <w:rStyle w:val="SpecialBold"/>
        </w:rPr>
        <w:t>Group A</w:t>
      </w:r>
    </w:p>
    <w:p w:rsidR="00000000" w:rsidRPr="0066553D" w:rsidP="0066553D">
      <w:pPr>
        <w:pStyle w:val="BodyText"/>
      </w:pPr>
    </w:p>
    <w:tbl>
      <w:tblPr>
        <w:tblW w:w="0" w:type="auto"/>
        <w:tblLayout w:type="fixed"/>
        <w:tblCellMar>
          <w:left w:w="62" w:type="dxa"/>
          <w:right w:w="62" w:type="dxa"/>
        </w:tblCellMar>
        <w:tblLook w:val="0000"/>
      </w:tblPr>
      <w:tblGrid>
        <w:gridCol w:w="2520"/>
        <w:gridCol w:w="4860"/>
        <w:gridCol w:w="1530"/>
      </w:tblGrid>
      <w:tr w:rsidTr="002531DC">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r w:rsidRPr="0066553D">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r w:rsidRPr="0066553D">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rPr>
                <w:rStyle w:val="SpecialBold"/>
              </w:rPr>
              <w:t>Prerequisites</w:t>
            </w:r>
            <w:r w:rsidRPr="0066553D">
              <w:t xml:space="preserve"> </w:t>
            </w: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AUMGTT001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Apply trim to vehicle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AURETR2015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Inspect and service batteries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AURETR2012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test and repair basic electrical circuits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AURETR2010</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Fabricate, te</w:t>
            </w:r>
            <w:r w:rsidRPr="0066553D">
              <w:t>st and repair wiring harnesses and looms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AURETB3001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Repair electric braking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AURTTB2001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Inspect and service braking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AURTTD2004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Inspect and service suspension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AURTTJ2002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Remove and refit wheel hubs and associated brake compone</w:t>
            </w:r>
            <w:r w:rsidRPr="0066553D">
              <w:t>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AURTTA3017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Carry out vehicle safety and roadworthy inspection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AURVTN2005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Remove and fit protector mouldings, transfers and decals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AURVTP2007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Apply paint touch-up techniques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AURVTS3004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Repair fibreglass and composite material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AURTTY3001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Repair chassis, frame and associated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AURVTT3015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Fabricate canvas products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AURVTT3016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Fabricate frame structures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AURVTT3019</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Fabricate and install canopies and curtains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AURVTG3011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Install side windows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MEM05005B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Carry out mechanical cutting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w:t>
            </w: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MEM05012C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Perform routine manual metal arc welding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MEM05050B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Perform routine gas metal arc welding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MEM10002B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Terminate and connect electrical wiring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w:t>
            </w: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MEM12002B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Perform electrical/electronic measurement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MEM12023A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Perform engineering measurements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MEM18001C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Use hand tools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MEM18002B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Use power tools/hand held operations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MEM18038B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Maintain wheels and tyres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w:t>
            </w: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MEM18045B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Fault find/repair electrical equipment/components up to 250 volts single phase supply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w:t>
            </w: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MSAPMOPS101A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Make measurements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MSARVS202A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Repair/service LP gas systems in a recreational vehicle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8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r w:rsidRPr="0066553D">
              <w:t xml:space="preserve">Up to </w:t>
            </w:r>
            <w:r w:rsidRPr="0066553D">
              <w:rPr>
                <w:rStyle w:val="SpecialBold"/>
              </w:rPr>
              <w:t>two</w:t>
            </w:r>
            <w:r w:rsidRPr="0066553D">
              <w:t xml:space="preserve"> (</w:t>
            </w:r>
            <w:r w:rsidRPr="0066553D">
              <w:rPr>
                <w:rStyle w:val="SpecialBold"/>
              </w:rPr>
              <w:t>2</w:t>
            </w:r>
            <w:r w:rsidRPr="0066553D">
              <w:t>) relevant elective units of competency may be selected from this Training Package, other endorsed Training Packages and accredited courses, w</w:t>
            </w:r>
            <w:r w:rsidRPr="0066553D">
              <w:t>here they are available for inclusion at Certificate III.</w:t>
            </w:r>
          </w:p>
        </w:tc>
      </w:tr>
    </w:tbl>
    <w:p w:rsidR="00000000" w:rsidRPr="0066553D" w:rsidP="0066553D">
      <w:pPr>
        <w:pStyle w:val="BodyText"/>
      </w:pPr>
    </w:p>
    <w:p w:rsidR="00000000" w:rsidRPr="0066553D" w:rsidP="0066553D">
      <w:pPr>
        <w:pStyle w:val="BodyText"/>
      </w:pPr>
      <w:r w:rsidRPr="0066553D">
        <w:rPr>
          <w:rStyle w:val="SpecialBold"/>
        </w:rPr>
        <w:t>Group B</w:t>
      </w:r>
    </w:p>
    <w:p w:rsidR="00000000" w:rsidRPr="0066553D" w:rsidP="0066553D">
      <w:pPr>
        <w:pStyle w:val="BodyText"/>
      </w:pPr>
    </w:p>
    <w:tbl>
      <w:tblPr>
        <w:tblW w:w="0" w:type="auto"/>
        <w:tblLayout w:type="fixed"/>
        <w:tblCellMar>
          <w:left w:w="62" w:type="dxa"/>
          <w:right w:w="62" w:type="dxa"/>
        </w:tblCellMar>
        <w:tblLook w:val="0000"/>
      </w:tblPr>
      <w:tblGrid>
        <w:gridCol w:w="2610"/>
        <w:gridCol w:w="4770"/>
        <w:gridCol w:w="1530"/>
      </w:tblGrid>
      <w:tr w:rsidTr="002531D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r w:rsidRPr="0066553D">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r w:rsidRPr="0066553D">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rPr>
                <w:rStyle w:val="SpecialBold"/>
              </w:rPr>
              <w:t>Prerequisites</w:t>
            </w: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MEM09002B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Interpret technical drawing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MEM11011B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Undertake manual handling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MEM14004A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Plan to undertake a routine task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MEM15024A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Apply quality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MSS402021A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Apply Just in Time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MSS402040A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Apply 5S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MSS402080A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Undertake root cause analysis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MSAPMOHS220A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Provide initial first aid response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MSAPMOPS212A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Use enterprise computers or data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MSAPMSUP100A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Apply workplace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MSAPMSUP101A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Clean workplace or equipment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MSAPMSUP106A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Work in a team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MSAPMSUP280A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Manage conflict at work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MSAPMSUP291A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Participate in continuous improvement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MSARVS301A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Develop and update caravan industry knowledge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MSARVG201A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Tow a recreational vehicle safely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MSARVT201A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Apply technical knowledge of recreational vehicle manufacturing to work activities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SIRXSLS002A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Advise on products and services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TAEDEL301A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Provide work skill instruction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TLID2010A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Operate a forklift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UEGNSG604B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r w:rsidRPr="0066553D">
              <w:t>Fill gas cylinders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3D">
            <w:pPr>
              <w:pStyle w:val="BodyText"/>
              <w:rPr>
                <w:lang w:val="en-NZ"/>
              </w:rPr>
            </w:pPr>
          </w:p>
        </w:tc>
      </w:tr>
      <w:tr w:rsidTr="002531DC">
        <w:tblPrEx>
          <w:tblW w:w="0" w:type="auto"/>
          <w:tblLayout w:type="fixed"/>
          <w:tblCellMar>
            <w:left w:w="62" w:type="dxa"/>
            <w:right w:w="62" w:type="dxa"/>
          </w:tblCellMar>
          <w:tblLook w:val="0000"/>
        </w:tblPrEx>
        <w:tc>
          <w:tcPr>
            <w:tcW w:w="8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3D" w:rsidP="0066553D">
            <w:pPr>
              <w:pStyle w:val="BodyText"/>
            </w:pPr>
            <w:r w:rsidRPr="0066553D">
              <w:t xml:space="preserve">Up to </w:t>
            </w:r>
            <w:r w:rsidRPr="0066553D">
              <w:rPr>
                <w:rStyle w:val="SpecialBold"/>
              </w:rPr>
              <w:t>two</w:t>
            </w:r>
            <w:r w:rsidRPr="0066553D">
              <w:t xml:space="preserve"> (</w:t>
            </w:r>
            <w:r w:rsidRPr="0066553D">
              <w:rPr>
                <w:rStyle w:val="SpecialBold"/>
              </w:rPr>
              <w:t>2</w:t>
            </w:r>
            <w:r w:rsidRPr="0066553D">
              <w:t>) relevant elective units of competency may be selected from this Training Package, other endorsed Training Packages and accredited courses, where t</w:t>
            </w:r>
            <w:r w:rsidRPr="0066553D">
              <w:t>hey are available for inclusion at Certificate III.</w:t>
            </w:r>
          </w:p>
        </w:tc>
      </w:tr>
    </w:tbl>
    <w:p w:rsidR="002531DC" w:rsidP="0066553D">
      <w:pPr>
        <w:pStyle w:val="BodyText"/>
      </w:pPr>
    </w:p>
    <w:p w:rsidR="002531DC" w:rsidP="0066553D">
      <w:pPr>
        <w:pStyle w:val="BodyText"/>
      </w:pPr>
    </w:p>
    <w:p w:rsidR="00000000" w:rsidRPr="0066553D" w:rsidP="0066553D"/>
    <w:sectPr w:rsidSect="006655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3D" w:rsidRPr="002531DC" w:rsidP="00253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DC" w:rsidP="00665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31DC" w:rsidP="0066553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31DC" w:rsidP="006655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3D" w:rsidRPr="002531DC" w:rsidP="002531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DC" w:rsidRPr="002D2AF8" w:rsidP="0066553D">
    <w:pPr>
      <w:pStyle w:val="Header"/>
      <w:framePr w:wrap="around"/>
    </w:pPr>
    <w:r>
      <w:fldChar w:fldCharType="begin"/>
    </w:r>
    <w:r>
      <w:instrText xml:space="preserve"> TITLE   \* MERGEFORMAT </w:instrText>
    </w:r>
    <w:r>
      <w:fldChar w:fldCharType="separate"/>
    </w:r>
    <w:r>
      <w:t>MSA30510 Certificate III in Recreational Vehicle Service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2531DC" w:rsidP="006655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5AC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4B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85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5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53D"/>
    <w:pPr>
      <w:spacing w:before="360" w:after="60"/>
      <w:outlineLvl w:val="0"/>
    </w:pPr>
    <w:rPr>
      <w:sz w:val="32"/>
    </w:rPr>
  </w:style>
  <w:style w:type="paragraph" w:styleId="Heading2">
    <w:name w:val="heading 2"/>
    <w:basedOn w:val="HeadingBase"/>
    <w:next w:val="BodyText"/>
    <w:link w:val="Heading2Char"/>
    <w:qFormat/>
    <w:rsid w:val="0066553D"/>
    <w:pPr>
      <w:keepLines/>
      <w:spacing w:before="240" w:after="120"/>
      <w:outlineLvl w:val="1"/>
    </w:pPr>
    <w:rPr>
      <w:sz w:val="28"/>
      <w:szCs w:val="40"/>
    </w:rPr>
  </w:style>
  <w:style w:type="paragraph" w:styleId="Heading3">
    <w:name w:val="heading 3"/>
    <w:basedOn w:val="HeadingBase"/>
    <w:next w:val="BodyText"/>
    <w:link w:val="Heading3Char"/>
    <w:qFormat/>
    <w:rsid w:val="0066553D"/>
    <w:pPr>
      <w:spacing w:before="180" w:after="120"/>
      <w:outlineLvl w:val="2"/>
    </w:pPr>
    <w:rPr>
      <w:spacing w:val="-10"/>
      <w:kern w:val="32"/>
    </w:rPr>
  </w:style>
  <w:style w:type="paragraph" w:styleId="Heading4">
    <w:name w:val="heading 4"/>
    <w:basedOn w:val="HeadingBase"/>
    <w:next w:val="BodyText"/>
    <w:link w:val="Heading4Char"/>
    <w:qFormat/>
    <w:rsid w:val="0066553D"/>
    <w:pPr>
      <w:spacing w:before="160" w:after="120"/>
      <w:outlineLvl w:val="3"/>
    </w:pPr>
    <w:rPr>
      <w:sz w:val="22"/>
    </w:rPr>
  </w:style>
  <w:style w:type="paragraph" w:styleId="Heading5">
    <w:name w:val="heading 5"/>
    <w:basedOn w:val="HeadingBase"/>
    <w:next w:val="Normal"/>
    <w:link w:val="Heading5Char"/>
    <w:qFormat/>
    <w:rsid w:val="0066553D"/>
    <w:pPr>
      <w:spacing w:before="80"/>
      <w:outlineLvl w:val="4"/>
    </w:pPr>
    <w:rPr>
      <w:color w:val="918585"/>
      <w:sz w:val="20"/>
    </w:rPr>
  </w:style>
  <w:style w:type="paragraph" w:styleId="Heading6">
    <w:name w:val="heading 6"/>
    <w:basedOn w:val="HeadingBase"/>
    <w:next w:val="Normal"/>
    <w:link w:val="Heading6Char"/>
    <w:qFormat/>
    <w:rsid w:val="0066553D"/>
    <w:pPr>
      <w:spacing w:before="60"/>
      <w:outlineLvl w:val="5"/>
    </w:pPr>
    <w:rPr>
      <w:color w:val="918585"/>
      <w:sz w:val="20"/>
    </w:rPr>
  </w:style>
  <w:style w:type="paragraph" w:styleId="Heading7">
    <w:name w:val="heading 7"/>
    <w:basedOn w:val="Normal"/>
    <w:next w:val="Normal"/>
    <w:link w:val="Heading7Char"/>
    <w:qFormat/>
    <w:rsid w:val="0066553D"/>
    <w:pPr>
      <w:ind w:left="720"/>
      <w:outlineLvl w:val="6"/>
    </w:pPr>
    <w:rPr>
      <w:i/>
    </w:rPr>
  </w:style>
  <w:style w:type="paragraph" w:styleId="Heading8">
    <w:name w:val="heading 8"/>
    <w:basedOn w:val="Normal"/>
    <w:next w:val="Normal"/>
    <w:link w:val="Heading8Char"/>
    <w:qFormat/>
    <w:rsid w:val="0066553D"/>
    <w:pPr>
      <w:ind w:left="720"/>
      <w:outlineLvl w:val="7"/>
    </w:pPr>
    <w:rPr>
      <w:i/>
    </w:rPr>
  </w:style>
  <w:style w:type="paragraph" w:styleId="Heading9">
    <w:name w:val="heading 9"/>
    <w:basedOn w:val="Normal"/>
    <w:next w:val="Normal"/>
    <w:link w:val="Heading9Char"/>
    <w:qFormat/>
    <w:rsid w:val="0066553D"/>
    <w:pPr>
      <w:ind w:left="720"/>
      <w:outlineLvl w:val="8"/>
    </w:pPr>
    <w:rPr>
      <w:i/>
    </w:rPr>
  </w:style>
  <w:style w:type="character" w:default="1" w:styleId="DefaultParagraphFont">
    <w:name w:val="Default Paragraph Font"/>
    <w:uiPriority w:val="1"/>
    <w:unhideWhenUsed/>
    <w:rsid w:val="00665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53D"/>
  </w:style>
  <w:style w:type="character" w:customStyle="1" w:styleId="Heading1Char">
    <w:name w:val="Heading 1 Char"/>
    <w:basedOn w:val="DefaultParagraphFont"/>
    <w:link w:val="Heading1"/>
    <w:rsid w:val="0066553D"/>
    <w:rPr>
      <w:rFonts w:ascii="Times New Roman" w:eastAsia="Times New Roman" w:hAnsi="Times New Roman" w:cs="Times New Roman"/>
      <w:b/>
      <w:sz w:val="32"/>
      <w:szCs w:val="20"/>
      <w:lang w:eastAsia="en-US"/>
    </w:rPr>
  </w:style>
  <w:style w:type="paragraph" w:styleId="BodyText">
    <w:name w:val="Body Text"/>
    <w:basedOn w:val="Normal"/>
    <w:link w:val="BodyTextChar"/>
    <w:rsid w:val="006655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53D"/>
    <w:rPr>
      <w:rFonts w:ascii="Times New Roman" w:eastAsia="Times New Roman" w:hAnsi="Times New Roman" w:cs="Times New Roman"/>
      <w:sz w:val="24"/>
      <w:lang w:eastAsia="en-US"/>
    </w:rPr>
  </w:style>
  <w:style w:type="paragraph" w:styleId="ListBullet">
    <w:name w:val="List Bullet"/>
    <w:basedOn w:val="List"/>
    <w:rsid w:val="0066553D"/>
    <w:pPr>
      <w:numPr>
        <w:numId w:val="14"/>
      </w:numPr>
      <w:tabs>
        <w:tab w:val="clear" w:pos="340"/>
      </w:tabs>
      <w:spacing w:before="40" w:after="40"/>
    </w:pPr>
  </w:style>
  <w:style w:type="character" w:customStyle="1" w:styleId="SpecialBold">
    <w:name w:val="Special Bold"/>
    <w:basedOn w:val="DefaultParagraphFont"/>
    <w:rsid w:val="0066553D"/>
    <w:rPr>
      <w:b/>
      <w:spacing w:val="0"/>
    </w:rPr>
  </w:style>
  <w:style w:type="paragraph" w:styleId="ListBullet2">
    <w:name w:val="List Bullet 2"/>
    <w:basedOn w:val="List2"/>
    <w:rsid w:val="0066553D"/>
    <w:pPr>
      <w:numPr>
        <w:numId w:val="15"/>
      </w:numPr>
      <w:tabs>
        <w:tab w:val="clear" w:pos="680"/>
      </w:tabs>
    </w:pPr>
  </w:style>
  <w:style w:type="paragraph" w:customStyle="1" w:styleId="SuperHeading">
    <w:name w:val="SuperHeading"/>
    <w:basedOn w:val="Normal"/>
    <w:rsid w:val="0066553D"/>
    <w:pPr>
      <w:spacing w:before="240" w:after="120"/>
      <w:outlineLvl w:val="0"/>
    </w:pPr>
    <w:rPr>
      <w:rFonts w:ascii="Times New Roman" w:hAnsi="Times New Roman"/>
      <w:b/>
      <w:sz w:val="32"/>
    </w:rPr>
  </w:style>
  <w:style w:type="paragraph" w:customStyle="1" w:styleId="AllowPageBreak">
    <w:name w:val="AllowPageBreak"/>
    <w:rsid w:val="006655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553D"/>
    <w:pPr>
      <w:numPr>
        <w:numId w:val="3"/>
      </w:numPr>
      <w:tabs>
        <w:tab w:val="clear" w:pos="1021"/>
      </w:tabs>
      <w:ind w:left="1037" w:hanging="357"/>
    </w:pPr>
  </w:style>
  <w:style w:type="character" w:customStyle="1" w:styleId="BoldandItalics">
    <w:name w:val="Bold and Italics"/>
    <w:qFormat/>
    <w:rsid w:val="0066553D"/>
    <w:rPr>
      <w:b/>
      <w:i/>
      <w:u w:val="none"/>
    </w:rPr>
  </w:style>
  <w:style w:type="character" w:customStyle="1" w:styleId="Heading2Char">
    <w:name w:val="Heading 2 Char"/>
    <w:basedOn w:val="DefaultParagraphFont"/>
    <w:link w:val="Heading2"/>
    <w:rsid w:val="00665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5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5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53D"/>
    <w:rPr>
      <w:rFonts w:ascii="Courier New" w:eastAsia="Times New Roman" w:hAnsi="Courier New" w:cs="Times New Roman"/>
      <w:i/>
      <w:szCs w:val="20"/>
      <w:lang w:eastAsia="en-US"/>
    </w:rPr>
  </w:style>
  <w:style w:type="paragraph" w:customStyle="1" w:styleId="HeadingBase">
    <w:name w:val="Heading Base"/>
    <w:rsid w:val="00665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53D"/>
    <w:pPr>
      <w:tabs>
        <w:tab w:val="right" w:leader="dot" w:pos="9072"/>
      </w:tabs>
      <w:ind w:left="567"/>
    </w:pPr>
    <w:rPr>
      <w:szCs w:val="22"/>
    </w:rPr>
  </w:style>
  <w:style w:type="paragraph" w:customStyle="1" w:styleId="TOCBase">
    <w:name w:val="TOC Base"/>
    <w:rsid w:val="00665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53D"/>
    <w:pPr>
      <w:tabs>
        <w:tab w:val="right" w:leader="dot" w:pos="9072"/>
      </w:tabs>
      <w:spacing w:before="40" w:after="40"/>
      <w:ind w:left="284"/>
    </w:pPr>
    <w:rPr>
      <w:rFonts w:ascii="Times New Roman" w:hAnsi="Times New Roman"/>
    </w:rPr>
  </w:style>
  <w:style w:type="paragraph" w:styleId="TOC1">
    <w:name w:val="toc 1"/>
    <w:basedOn w:val="TOCBase"/>
    <w:next w:val="Normal"/>
    <w:rsid w:val="006655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53D"/>
    <w:rPr>
      <w:rFonts w:ascii="Times New Roman" w:eastAsia="Times New Roman" w:hAnsi="Times New Roman" w:cs="Times New Roman"/>
      <w:sz w:val="16"/>
      <w:lang w:eastAsia="en-US"/>
    </w:rPr>
  </w:style>
  <w:style w:type="paragraph" w:styleId="Title">
    <w:name w:val="Title"/>
    <w:basedOn w:val="HeadingBase"/>
    <w:link w:val="TitleChar"/>
    <w:qFormat/>
    <w:rsid w:val="0066553D"/>
    <w:pPr>
      <w:spacing w:before="5040"/>
      <w:jc w:val="center"/>
    </w:pPr>
    <w:rPr>
      <w:sz w:val="48"/>
      <w:szCs w:val="72"/>
      <w:lang w:val="en-US"/>
    </w:rPr>
  </w:style>
  <w:style w:type="character" w:customStyle="1" w:styleId="TitleChar">
    <w:name w:val="Title Char"/>
    <w:basedOn w:val="DefaultParagraphFont"/>
    <w:link w:val="Title"/>
    <w:rsid w:val="00665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53D"/>
    <w:pPr>
      <w:tabs>
        <w:tab w:val="left" w:pos="3600"/>
        <w:tab w:val="left" w:pos="3958"/>
      </w:tabs>
    </w:pPr>
  </w:style>
  <w:style w:type="paragraph" w:styleId="List">
    <w:name w:val="List"/>
    <w:basedOn w:val="BodyText"/>
    <w:next w:val="BodyText"/>
    <w:rsid w:val="0066553D"/>
    <w:pPr>
      <w:tabs>
        <w:tab w:val="left" w:pos="340"/>
      </w:tabs>
      <w:spacing w:before="60" w:after="60"/>
      <w:ind w:left="340" w:hanging="340"/>
    </w:pPr>
  </w:style>
  <w:style w:type="paragraph" w:customStyle="1" w:styleId="Note">
    <w:name w:val="Note"/>
    <w:basedOn w:val="BodyText"/>
    <w:rsid w:val="006655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53D"/>
    <w:pPr>
      <w:framePr w:wrap="auto" w:hAnchor="text" w:y="6049"/>
    </w:pPr>
    <w:rPr>
      <w:color w:val="000000"/>
      <w:sz w:val="40"/>
    </w:rPr>
  </w:style>
  <w:style w:type="paragraph" w:customStyle="1" w:styleId="TOCTitle">
    <w:name w:val="TOCTitle"/>
    <w:basedOn w:val="Heading1"/>
    <w:rsid w:val="0066553D"/>
    <w:pPr>
      <w:spacing w:after="240"/>
      <w:jc w:val="center"/>
      <w:outlineLvl w:val="9"/>
    </w:pPr>
    <w:rPr>
      <w:caps/>
    </w:rPr>
  </w:style>
  <w:style w:type="paragraph" w:customStyle="1" w:styleId="Version">
    <w:name w:val="Version"/>
    <w:rsid w:val="006655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53D"/>
    <w:pPr>
      <w:keepNext w:val="0"/>
      <w:tabs>
        <w:tab w:val="right" w:pos="4176"/>
      </w:tabs>
      <w:ind w:left="198" w:hanging="198"/>
    </w:pPr>
    <w:rPr>
      <w:rFonts w:ascii="Garamond" w:hAnsi="Garamond"/>
    </w:rPr>
  </w:style>
  <w:style w:type="paragraph" w:styleId="IndexHeading">
    <w:name w:val="index heading"/>
    <w:basedOn w:val="Normal"/>
    <w:next w:val="Index1"/>
    <w:semiHidden/>
    <w:rsid w:val="0066553D"/>
    <w:pPr>
      <w:spacing w:before="120" w:after="120"/>
    </w:pPr>
    <w:rPr>
      <w:rFonts w:ascii="Arial" w:hAnsi="Arial"/>
      <w:b/>
      <w:color w:val="918585"/>
      <w:sz w:val="24"/>
    </w:rPr>
  </w:style>
  <w:style w:type="paragraph" w:styleId="Header">
    <w:name w:val="header"/>
    <w:basedOn w:val="Normal"/>
    <w:link w:val="HeaderChar"/>
    <w:rsid w:val="00665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53D"/>
    <w:rPr>
      <w:rFonts w:ascii="Times New Roman" w:eastAsia="Times New Roman" w:hAnsi="Times New Roman" w:cs="Times New Roman"/>
      <w:sz w:val="16"/>
      <w:szCs w:val="20"/>
      <w:lang w:val="en-GB" w:eastAsia="en-US"/>
    </w:rPr>
  </w:style>
  <w:style w:type="paragraph" w:customStyle="1" w:styleId="Chapter">
    <w:name w:val="Chapter"/>
    <w:basedOn w:val="Normal"/>
    <w:rsid w:val="0066553D"/>
    <w:pPr>
      <w:spacing w:before="240"/>
    </w:pPr>
    <w:rPr>
      <w:rFonts w:ascii="Times New Roman" w:hAnsi="Times New Roman"/>
      <w:smallCaps/>
      <w:spacing w:val="80"/>
      <w:sz w:val="28"/>
    </w:rPr>
  </w:style>
  <w:style w:type="paragraph" w:customStyle="1" w:styleId="InChapter">
    <w:name w:val="InChapter"/>
    <w:basedOn w:val="Heading3"/>
    <w:rsid w:val="0066553D"/>
    <w:pPr>
      <w:spacing w:after="240"/>
      <w:outlineLvl w:val="9"/>
    </w:pPr>
    <w:rPr>
      <w:noProof/>
    </w:rPr>
  </w:style>
  <w:style w:type="paragraph" w:styleId="Index2">
    <w:name w:val="index 2"/>
    <w:basedOn w:val="Normal"/>
    <w:next w:val="Normal"/>
    <w:semiHidden/>
    <w:rsid w:val="0066553D"/>
    <w:pPr>
      <w:tabs>
        <w:tab w:val="right" w:pos="4176"/>
      </w:tabs>
      <w:ind w:left="568" w:hanging="284"/>
    </w:pPr>
    <w:rPr>
      <w:rFonts w:ascii="Garamond" w:hAnsi="Garamond"/>
    </w:rPr>
  </w:style>
  <w:style w:type="paragraph" w:customStyle="1" w:styleId="Byline">
    <w:name w:val="Byline"/>
    <w:rsid w:val="00665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53D"/>
    <w:pPr>
      <w:tabs>
        <w:tab w:val="clear" w:pos="3600"/>
        <w:tab w:val="clear" w:pos="3958"/>
      </w:tabs>
      <w:jc w:val="right"/>
    </w:pPr>
  </w:style>
  <w:style w:type="character" w:styleId="Emphasis">
    <w:name w:val="Emphasis"/>
    <w:basedOn w:val="DefaultParagraphFont"/>
    <w:qFormat/>
    <w:rsid w:val="0066553D"/>
    <w:rPr>
      <w:i/>
    </w:rPr>
  </w:style>
  <w:style w:type="paragraph" w:styleId="Caption">
    <w:name w:val="caption"/>
    <w:basedOn w:val="BodyText"/>
    <w:next w:val="Normal"/>
    <w:qFormat/>
    <w:rsid w:val="0066553D"/>
    <w:pPr>
      <w:framePr w:w="2268" w:hSpace="181" w:vSpace="181" w:wrap="around" w:vAnchor="text" w:hAnchor="page" w:x="1135" w:y="285" w:anchorLock="1"/>
    </w:pPr>
    <w:rPr>
      <w:i/>
    </w:rPr>
  </w:style>
  <w:style w:type="paragraph" w:customStyle="1" w:styleId="MiniTOCTitle">
    <w:name w:val="MiniTOCTitle"/>
    <w:basedOn w:val="Heading4"/>
    <w:rsid w:val="0066553D"/>
    <w:pPr>
      <w:spacing w:before="240"/>
      <w:outlineLvl w:val="9"/>
    </w:pPr>
    <w:rPr>
      <w:noProof/>
      <w:sz w:val="24"/>
    </w:rPr>
  </w:style>
  <w:style w:type="paragraph" w:customStyle="1" w:styleId="MiniTOCItem">
    <w:name w:val="MiniTOCItem"/>
    <w:basedOn w:val="ListBullet"/>
    <w:rsid w:val="0066553D"/>
    <w:pPr>
      <w:numPr>
        <w:numId w:val="0"/>
      </w:numPr>
      <w:tabs>
        <w:tab w:val="right" w:leader="dot" w:pos="6521"/>
      </w:tabs>
      <w:spacing w:before="0" w:after="0"/>
    </w:pPr>
  </w:style>
  <w:style w:type="paragraph" w:customStyle="1" w:styleId="TOFTitle">
    <w:name w:val="TOFTitle"/>
    <w:basedOn w:val="TOCTitle"/>
    <w:rsid w:val="0066553D"/>
  </w:style>
  <w:style w:type="paragraph" w:styleId="TableofFigures">
    <w:name w:val="table of figures"/>
    <w:basedOn w:val="Normal"/>
    <w:next w:val="Normal"/>
    <w:semiHidden/>
    <w:rsid w:val="0066553D"/>
    <w:pPr>
      <w:tabs>
        <w:tab w:val="right" w:leader="dot" w:pos="9072"/>
      </w:tabs>
      <w:ind w:left="970" w:hanging="403"/>
    </w:pPr>
    <w:rPr>
      <w:rFonts w:ascii="Times New Roman" w:hAnsi="Times New Roman"/>
      <w:b/>
    </w:rPr>
  </w:style>
  <w:style w:type="paragraph" w:styleId="ListNumber">
    <w:name w:val="List Number"/>
    <w:basedOn w:val="List"/>
    <w:rsid w:val="0066553D"/>
    <w:pPr>
      <w:numPr>
        <w:numId w:val="12"/>
      </w:numPr>
    </w:pPr>
  </w:style>
  <w:style w:type="character" w:customStyle="1" w:styleId="WingdingSymbols">
    <w:name w:val="Wingding Symbols"/>
    <w:rsid w:val="0066553D"/>
    <w:rPr>
      <w:rFonts w:ascii="Wingdings" w:hAnsi="Wingdings"/>
    </w:rPr>
  </w:style>
  <w:style w:type="paragraph" w:customStyle="1" w:styleId="TableHeading">
    <w:name w:val="Table Heading"/>
    <w:basedOn w:val="HeadingBase"/>
    <w:rsid w:val="0066553D"/>
    <w:pPr>
      <w:keepLines/>
      <w:pBdr>
        <w:bottom w:val="single" w:sz="6" w:space="1" w:color="918585"/>
      </w:pBdr>
      <w:spacing w:before="240"/>
    </w:pPr>
  </w:style>
  <w:style w:type="character" w:customStyle="1" w:styleId="HotSpot">
    <w:name w:val="HotSpot"/>
    <w:rsid w:val="0066553D"/>
    <w:rPr>
      <w:color w:val="0033CC"/>
      <w:u w:val="none"/>
    </w:rPr>
  </w:style>
  <w:style w:type="paragraph" w:customStyle="1" w:styleId="BodyTextRight">
    <w:name w:val="Body Text Right"/>
    <w:basedOn w:val="BodyText"/>
    <w:rsid w:val="0066553D"/>
    <w:pPr>
      <w:spacing w:before="0" w:after="0"/>
      <w:jc w:val="right"/>
    </w:pPr>
  </w:style>
  <w:style w:type="paragraph" w:styleId="Index3">
    <w:name w:val="index 3"/>
    <w:basedOn w:val="ListNumber2"/>
    <w:next w:val="Normal"/>
    <w:semiHidden/>
    <w:rsid w:val="0066553D"/>
    <w:pPr>
      <w:numPr>
        <w:numId w:val="0"/>
      </w:numPr>
      <w:tabs>
        <w:tab w:val="right" w:leader="dot" w:pos="4176"/>
      </w:tabs>
    </w:pPr>
  </w:style>
  <w:style w:type="paragraph" w:styleId="ListNumber2">
    <w:name w:val="List Number 2"/>
    <w:basedOn w:val="List2"/>
    <w:rsid w:val="0066553D"/>
    <w:pPr>
      <w:numPr>
        <w:numId w:val="11"/>
      </w:numPr>
      <w:tabs>
        <w:tab w:val="clear" w:pos="1060"/>
      </w:tabs>
    </w:pPr>
  </w:style>
  <w:style w:type="paragraph" w:customStyle="1" w:styleId="MarginNote">
    <w:name w:val="Margin Note"/>
    <w:basedOn w:val="BodyText"/>
    <w:rsid w:val="00665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5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53D"/>
    <w:rPr>
      <w:sz w:val="32"/>
    </w:rPr>
  </w:style>
  <w:style w:type="paragraph" w:customStyle="1" w:styleId="HeadingProcedure">
    <w:name w:val="Heading Procedure"/>
    <w:basedOn w:val="HeadingBase"/>
    <w:next w:val="Normal"/>
    <w:rsid w:val="0066553D"/>
    <w:pPr>
      <w:tabs>
        <w:tab w:val="left" w:pos="0"/>
      </w:tabs>
      <w:spacing w:before="120" w:after="60"/>
    </w:pPr>
    <w:rPr>
      <w:i/>
      <w:color w:val="918585"/>
      <w:sz w:val="22"/>
    </w:rPr>
  </w:style>
  <w:style w:type="paragraph" w:customStyle="1" w:styleId="TableBodyText">
    <w:name w:val="Table Body Text"/>
    <w:basedOn w:val="BodyText"/>
    <w:rsid w:val="0066553D"/>
    <w:pPr>
      <w:spacing w:before="60" w:after="60"/>
    </w:pPr>
  </w:style>
  <w:style w:type="paragraph" w:styleId="ListContinue">
    <w:name w:val="List Continue"/>
    <w:basedOn w:val="List"/>
    <w:rsid w:val="0066553D"/>
    <w:pPr>
      <w:ind w:firstLine="0"/>
    </w:pPr>
  </w:style>
  <w:style w:type="paragraph" w:customStyle="1" w:styleId="ListNote">
    <w:name w:val="List Note"/>
    <w:basedOn w:val="List"/>
    <w:rsid w:val="0066553D"/>
    <w:pPr>
      <w:pBdr>
        <w:top w:val="single" w:sz="6" w:space="2" w:color="918585"/>
        <w:bottom w:val="single" w:sz="6" w:space="2" w:color="918585"/>
      </w:pBdr>
      <w:tabs>
        <w:tab w:val="left" w:pos="1021"/>
      </w:tabs>
      <w:ind w:firstLine="0"/>
    </w:pPr>
  </w:style>
  <w:style w:type="paragraph" w:customStyle="1" w:styleId="Warning">
    <w:name w:val="Warning"/>
    <w:basedOn w:val="BodyText"/>
    <w:rsid w:val="0066553D"/>
    <w:pPr>
      <w:shd w:val="clear" w:color="auto" w:fill="D9D9D9"/>
      <w:tabs>
        <w:tab w:val="left" w:pos="992"/>
      </w:tabs>
      <w:ind w:left="119" w:right="119"/>
    </w:pPr>
    <w:rPr>
      <w:sz w:val="20"/>
    </w:rPr>
  </w:style>
  <w:style w:type="paragraph" w:customStyle="1" w:styleId="MarginIcons">
    <w:name w:val="Margin Icons"/>
    <w:basedOn w:val="BodyText"/>
    <w:rsid w:val="00665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53D"/>
    <w:rPr>
      <w:rFonts w:ascii="Courier New" w:hAnsi="Courier New"/>
    </w:rPr>
  </w:style>
  <w:style w:type="paragraph" w:customStyle="1" w:styleId="NoteBullet">
    <w:name w:val="Note Bullet"/>
    <w:basedOn w:val="Note"/>
    <w:rsid w:val="0066553D"/>
    <w:pPr>
      <w:tabs>
        <w:tab w:val="clear" w:pos="680"/>
      </w:tabs>
      <w:spacing w:before="60" w:after="60"/>
    </w:pPr>
  </w:style>
  <w:style w:type="paragraph" w:customStyle="1" w:styleId="SubHeading2">
    <w:name w:val="SubHeading2"/>
    <w:basedOn w:val="HeadingBase"/>
    <w:rsid w:val="0066553D"/>
    <w:pPr>
      <w:spacing w:before="240" w:after="60"/>
    </w:pPr>
    <w:rPr>
      <w:sz w:val="20"/>
    </w:rPr>
  </w:style>
  <w:style w:type="paragraph" w:customStyle="1" w:styleId="SubHeading1">
    <w:name w:val="SubHeading1"/>
    <w:basedOn w:val="HeadingBase"/>
    <w:rsid w:val="0066553D"/>
    <w:pPr>
      <w:spacing w:before="240" w:after="60"/>
    </w:pPr>
    <w:rPr>
      <w:color w:val="918585"/>
      <w:sz w:val="22"/>
    </w:rPr>
  </w:style>
  <w:style w:type="paragraph" w:customStyle="1" w:styleId="SideHeading">
    <w:name w:val="Side Heading"/>
    <w:basedOn w:val="HeadingBase"/>
    <w:rsid w:val="00665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53D"/>
    <w:pPr>
      <w:numPr>
        <w:numId w:val="13"/>
      </w:numPr>
    </w:pPr>
  </w:style>
  <w:style w:type="paragraph" w:styleId="PlainText">
    <w:name w:val="Plain Text"/>
    <w:basedOn w:val="Normal"/>
    <w:link w:val="PlainTextChar"/>
    <w:rsid w:val="0066553D"/>
    <w:rPr>
      <w:sz w:val="20"/>
    </w:rPr>
  </w:style>
  <w:style w:type="character" w:customStyle="1" w:styleId="PlainTextChar">
    <w:name w:val="Plain Text Char"/>
    <w:basedOn w:val="DefaultParagraphFont"/>
    <w:link w:val="PlainText"/>
    <w:rsid w:val="0066553D"/>
    <w:rPr>
      <w:rFonts w:ascii="Courier New" w:eastAsia="Times New Roman" w:hAnsi="Courier New" w:cs="Times New Roman"/>
      <w:sz w:val="20"/>
      <w:szCs w:val="20"/>
      <w:lang w:eastAsia="en-US"/>
    </w:rPr>
  </w:style>
  <w:style w:type="character" w:customStyle="1" w:styleId="MenuOption">
    <w:name w:val="Menu Option"/>
    <w:basedOn w:val="DefaultParagraphFont"/>
    <w:rsid w:val="0066553D"/>
    <w:rPr>
      <w:b/>
      <w:smallCaps/>
    </w:rPr>
  </w:style>
  <w:style w:type="paragraph" w:customStyle="1" w:styleId="TableListNumber">
    <w:name w:val="Table List Number"/>
    <w:basedOn w:val="ListNumber"/>
    <w:rsid w:val="0066553D"/>
    <w:pPr>
      <w:numPr>
        <w:numId w:val="0"/>
      </w:numPr>
    </w:pPr>
  </w:style>
  <w:style w:type="paragraph" w:styleId="TOC4">
    <w:name w:val="toc 4"/>
    <w:basedOn w:val="TOCBase"/>
    <w:next w:val="Normal"/>
    <w:semiHidden/>
    <w:rsid w:val="0066553D"/>
    <w:pPr>
      <w:tabs>
        <w:tab w:val="right" w:leader="dot" w:pos="9071"/>
      </w:tabs>
      <w:ind w:left="1701"/>
    </w:pPr>
  </w:style>
  <w:style w:type="paragraph" w:customStyle="1" w:styleId="ListAlpha">
    <w:name w:val="List Alpha"/>
    <w:basedOn w:val="List"/>
    <w:rsid w:val="0066553D"/>
    <w:pPr>
      <w:numPr>
        <w:numId w:val="10"/>
      </w:numPr>
    </w:pPr>
  </w:style>
  <w:style w:type="paragraph" w:customStyle="1" w:styleId="ListAlpha2">
    <w:name w:val="List Alpha 2"/>
    <w:basedOn w:val="List2"/>
    <w:rsid w:val="0066553D"/>
    <w:pPr>
      <w:numPr>
        <w:numId w:val="9"/>
      </w:numPr>
    </w:pPr>
  </w:style>
  <w:style w:type="paragraph" w:styleId="List2">
    <w:name w:val="List 2"/>
    <w:basedOn w:val="BodyText"/>
    <w:rsid w:val="0066553D"/>
    <w:pPr>
      <w:tabs>
        <w:tab w:val="left" w:pos="680"/>
      </w:tabs>
      <w:spacing w:before="60" w:after="60"/>
      <w:ind w:left="680" w:hanging="340"/>
    </w:pPr>
  </w:style>
  <w:style w:type="paragraph" w:styleId="List3">
    <w:name w:val="List 3"/>
    <w:basedOn w:val="BodyText"/>
    <w:rsid w:val="0066553D"/>
    <w:pPr>
      <w:tabs>
        <w:tab w:val="left" w:pos="1021"/>
      </w:tabs>
      <w:spacing w:before="60" w:after="60"/>
      <w:ind w:left="1020" w:hanging="340"/>
    </w:pPr>
  </w:style>
  <w:style w:type="paragraph" w:styleId="List4">
    <w:name w:val="List 4"/>
    <w:basedOn w:val="BodyText"/>
    <w:rsid w:val="0066553D"/>
    <w:pPr>
      <w:tabs>
        <w:tab w:val="left" w:pos="1361"/>
      </w:tabs>
      <w:spacing w:before="60" w:after="60"/>
      <w:ind w:left="1361" w:hanging="340"/>
    </w:pPr>
  </w:style>
  <w:style w:type="paragraph" w:styleId="List5">
    <w:name w:val="List 5"/>
    <w:basedOn w:val="BodyText"/>
    <w:rsid w:val="0066553D"/>
    <w:pPr>
      <w:tabs>
        <w:tab w:val="left" w:pos="1701"/>
      </w:tabs>
      <w:spacing w:before="60" w:after="60"/>
      <w:ind w:left="1701" w:hanging="340"/>
    </w:pPr>
  </w:style>
  <w:style w:type="paragraph" w:styleId="ListBullet4">
    <w:name w:val="List Bullet 4"/>
    <w:basedOn w:val="List4"/>
    <w:rsid w:val="0066553D"/>
    <w:pPr>
      <w:numPr>
        <w:numId w:val="4"/>
      </w:numPr>
    </w:pPr>
  </w:style>
  <w:style w:type="paragraph" w:styleId="ListBullet5">
    <w:name w:val="List Bullet 5"/>
    <w:basedOn w:val="List5"/>
    <w:rsid w:val="0066553D"/>
    <w:pPr>
      <w:numPr>
        <w:numId w:val="5"/>
      </w:numPr>
    </w:pPr>
  </w:style>
  <w:style w:type="paragraph" w:styleId="ListContinue2">
    <w:name w:val="List Continue 2"/>
    <w:basedOn w:val="List2"/>
    <w:rsid w:val="0066553D"/>
    <w:pPr>
      <w:ind w:firstLine="0"/>
    </w:pPr>
  </w:style>
  <w:style w:type="paragraph" w:styleId="ListContinue3">
    <w:name w:val="List Continue 3"/>
    <w:basedOn w:val="List3"/>
    <w:rsid w:val="0066553D"/>
    <w:pPr>
      <w:ind w:left="1021" w:firstLine="0"/>
    </w:pPr>
  </w:style>
  <w:style w:type="paragraph" w:styleId="ListContinue4">
    <w:name w:val="List Continue 4"/>
    <w:basedOn w:val="List4"/>
    <w:rsid w:val="0066553D"/>
    <w:pPr>
      <w:ind w:firstLine="0"/>
    </w:pPr>
  </w:style>
  <w:style w:type="paragraph" w:styleId="ListContinue5">
    <w:name w:val="List Continue 5"/>
    <w:basedOn w:val="List5"/>
    <w:rsid w:val="0066553D"/>
    <w:pPr>
      <w:ind w:firstLine="0"/>
    </w:pPr>
  </w:style>
  <w:style w:type="paragraph" w:styleId="ListNumber3">
    <w:name w:val="List Number 3"/>
    <w:basedOn w:val="List3"/>
    <w:rsid w:val="0066553D"/>
    <w:pPr>
      <w:numPr>
        <w:numId w:val="6"/>
      </w:numPr>
    </w:pPr>
  </w:style>
  <w:style w:type="paragraph" w:styleId="ListNumber4">
    <w:name w:val="List Number 4"/>
    <w:basedOn w:val="List4"/>
    <w:rsid w:val="0066553D"/>
    <w:pPr>
      <w:numPr>
        <w:numId w:val="7"/>
      </w:numPr>
    </w:pPr>
  </w:style>
  <w:style w:type="paragraph" w:styleId="ListNumber5">
    <w:name w:val="List Number 5"/>
    <w:basedOn w:val="List5"/>
    <w:rsid w:val="0066553D"/>
    <w:pPr>
      <w:numPr>
        <w:numId w:val="8"/>
      </w:numPr>
    </w:pPr>
  </w:style>
  <w:style w:type="paragraph" w:styleId="BlockText">
    <w:name w:val="Block Text"/>
    <w:basedOn w:val="Normal"/>
    <w:rsid w:val="0066553D"/>
    <w:pPr>
      <w:spacing w:after="120"/>
      <w:ind w:left="1440" w:right="1440"/>
    </w:pPr>
  </w:style>
  <w:style w:type="character" w:customStyle="1" w:styleId="Subscript">
    <w:name w:val="Subscript"/>
    <w:basedOn w:val="DefaultParagraphFont"/>
    <w:rsid w:val="0066553D"/>
    <w:rPr>
      <w:sz w:val="16"/>
      <w:vertAlign w:val="subscript"/>
    </w:rPr>
  </w:style>
  <w:style w:type="character" w:customStyle="1" w:styleId="Superscript">
    <w:name w:val="Superscript"/>
    <w:basedOn w:val="DefaultParagraphFont"/>
    <w:rsid w:val="0066553D"/>
    <w:rPr>
      <w:sz w:val="16"/>
      <w:vertAlign w:val="superscript"/>
    </w:rPr>
  </w:style>
  <w:style w:type="character" w:customStyle="1" w:styleId="Symbols">
    <w:name w:val="Symbols"/>
    <w:basedOn w:val="DefaultParagraphFont"/>
    <w:rsid w:val="0066553D"/>
    <w:rPr>
      <w:rFonts w:ascii="Symbol" w:hAnsi="Symbol"/>
    </w:rPr>
  </w:style>
  <w:style w:type="character" w:customStyle="1" w:styleId="MenuOptions">
    <w:name w:val="Menu Options"/>
    <w:basedOn w:val="DefaultParagraphFont"/>
    <w:rsid w:val="0066553D"/>
    <w:rPr>
      <w:rFonts w:ascii="Arial Narrow" w:hAnsi="Arial Narrow"/>
      <w:smallCaps/>
    </w:rPr>
  </w:style>
  <w:style w:type="character" w:customStyle="1" w:styleId="Buttons">
    <w:name w:val="Buttons"/>
    <w:basedOn w:val="DefaultParagraphFont"/>
    <w:rsid w:val="0066553D"/>
    <w:rPr>
      <w:b/>
    </w:rPr>
  </w:style>
  <w:style w:type="character" w:customStyle="1" w:styleId="Underlined">
    <w:name w:val="Underlined"/>
    <w:basedOn w:val="DefaultParagraphFont"/>
    <w:rsid w:val="0066553D"/>
    <w:rPr>
      <w:u w:val="single"/>
    </w:rPr>
  </w:style>
  <w:style w:type="paragraph" w:customStyle="1" w:styleId="TableBodyTextRight">
    <w:name w:val="Table Body Text Right"/>
    <w:basedOn w:val="TableBodyText"/>
    <w:rsid w:val="0066553D"/>
    <w:pPr>
      <w:widowControl w:val="0"/>
      <w:autoSpaceDE w:val="0"/>
      <w:autoSpaceDN w:val="0"/>
      <w:adjustRightInd w:val="0"/>
      <w:jc w:val="right"/>
    </w:pPr>
    <w:rPr>
      <w:rFonts w:cs="Arial"/>
      <w:szCs w:val="18"/>
    </w:rPr>
  </w:style>
  <w:style w:type="paragraph" w:customStyle="1" w:styleId="CopyrightText">
    <w:name w:val="Copyright Text"/>
    <w:basedOn w:val="BodyText"/>
    <w:rsid w:val="0066553D"/>
    <w:rPr>
      <w:sz w:val="18"/>
    </w:rPr>
  </w:style>
  <w:style w:type="paragraph" w:customStyle="1" w:styleId="BodySmallRight">
    <w:name w:val="Body Small Right"/>
    <w:basedOn w:val="BodyTextRight"/>
    <w:rsid w:val="0066553D"/>
    <w:rPr>
      <w:sz w:val="18"/>
      <w:szCs w:val="18"/>
    </w:rPr>
  </w:style>
  <w:style w:type="paragraph" w:customStyle="1" w:styleId="MarginEdition">
    <w:name w:val="Margin Edition"/>
    <w:basedOn w:val="MarginNote"/>
    <w:rsid w:val="0066553D"/>
    <w:pPr>
      <w:spacing w:before="0" w:after="0"/>
    </w:pPr>
    <w:rPr>
      <w:rFonts w:ascii="Times New Roman" w:hAnsi="Times New Roman"/>
      <w:color w:val="999999"/>
    </w:rPr>
  </w:style>
  <w:style w:type="paragraph" w:customStyle="1" w:styleId="Spacer">
    <w:name w:val="Spacer"/>
    <w:basedOn w:val="Normal"/>
    <w:rsid w:val="0066553D"/>
    <w:rPr>
      <w:sz w:val="2"/>
      <w:szCs w:val="2"/>
    </w:rPr>
  </w:style>
  <w:style w:type="character" w:customStyle="1" w:styleId="Small">
    <w:name w:val="Small"/>
    <w:basedOn w:val="DefaultParagraphFont"/>
    <w:rsid w:val="0066553D"/>
    <w:rPr>
      <w:sz w:val="16"/>
    </w:rPr>
  </w:style>
  <w:style w:type="paragraph" w:customStyle="1" w:styleId="WideTable">
    <w:name w:val="Wide Table"/>
    <w:basedOn w:val="Normal"/>
    <w:rsid w:val="0066553D"/>
    <w:pPr>
      <w:ind w:left="-1418"/>
    </w:pPr>
    <w:rPr>
      <w:sz w:val="2"/>
      <w:szCs w:val="2"/>
    </w:rPr>
  </w:style>
  <w:style w:type="character" w:styleId="PageNumber">
    <w:name w:val="page number"/>
    <w:basedOn w:val="DefaultParagraphFont"/>
    <w:rsid w:val="0066553D"/>
  </w:style>
  <w:style w:type="paragraph" w:styleId="Quote">
    <w:name w:val="Quote"/>
    <w:basedOn w:val="Heading1"/>
    <w:link w:val="QuoteChar"/>
    <w:qFormat/>
    <w:rsid w:val="0066553D"/>
    <w:rPr>
      <w:b w:val="0"/>
      <w:sz w:val="72"/>
      <w:szCs w:val="72"/>
      <w:lang w:val="en-NZ"/>
    </w:rPr>
  </w:style>
  <w:style w:type="character" w:customStyle="1" w:styleId="QuoteChar">
    <w:name w:val="Quote Char"/>
    <w:basedOn w:val="DefaultParagraphFont"/>
    <w:link w:val="Quote"/>
    <w:rsid w:val="00665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53D"/>
    <w:pPr>
      <w:pageBreakBefore/>
    </w:pPr>
  </w:style>
  <w:style w:type="paragraph" w:customStyle="1" w:styleId="Border">
    <w:name w:val="Border"/>
    <w:basedOn w:val="Normal"/>
    <w:qFormat/>
    <w:rsid w:val="00665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53D"/>
    <w:rPr>
      <w:b/>
      <w:bCs/>
      <w:i/>
      <w:iCs/>
      <w:color w:val="auto"/>
    </w:rPr>
  </w:style>
  <w:style w:type="paragraph" w:styleId="IntenseQuote">
    <w:name w:val="Intense Quote"/>
    <w:basedOn w:val="Normal"/>
    <w:next w:val="Normal"/>
    <w:link w:val="IntenseQuoteChar"/>
    <w:uiPriority w:val="30"/>
    <w:qFormat/>
    <w:rsid w:val="00665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5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53D"/>
    <w:rPr>
      <w:smallCaps/>
      <w:color w:val="auto"/>
      <w:u w:val="single"/>
    </w:rPr>
  </w:style>
  <w:style w:type="character" w:styleId="IntenseReference">
    <w:name w:val="Intense Reference"/>
    <w:basedOn w:val="DefaultParagraphFont"/>
    <w:uiPriority w:val="32"/>
    <w:qFormat/>
    <w:rsid w:val="0066553D"/>
    <w:rPr>
      <w:b/>
      <w:bCs/>
      <w:smallCaps/>
      <w:color w:val="auto"/>
      <w:spacing w:val="5"/>
      <w:u w:val="single"/>
    </w:rPr>
  </w:style>
  <w:style w:type="paragraph" w:customStyle="1" w:styleId="2ColumnHeading">
    <w:name w:val="2Column Heading"/>
    <w:basedOn w:val="BodyText"/>
    <w:qFormat/>
    <w:rsid w:val="0066553D"/>
    <w:pPr>
      <w:spacing w:after="60"/>
      <w:ind w:left="-2268"/>
    </w:pPr>
    <w:rPr>
      <w:b/>
    </w:rPr>
  </w:style>
  <w:style w:type="paragraph" w:customStyle="1" w:styleId="Heading1TOC">
    <w:name w:val="Heading1 TOC"/>
    <w:basedOn w:val="Normal"/>
    <w:qFormat/>
    <w:rsid w:val="0066553D"/>
    <w:pPr>
      <w:spacing w:before="240" w:after="120"/>
    </w:pPr>
    <w:rPr>
      <w:rFonts w:ascii="Times New Roman" w:hAnsi="Times New Roman"/>
      <w:b/>
      <w:sz w:val="32"/>
    </w:rPr>
  </w:style>
  <w:style w:type="paragraph" w:customStyle="1" w:styleId="Heading2TOC">
    <w:name w:val="Heading2 TOC"/>
    <w:basedOn w:val="Normal"/>
    <w:qFormat/>
    <w:rsid w:val="0066553D"/>
    <w:pPr>
      <w:spacing w:before="240" w:after="60"/>
    </w:pPr>
    <w:rPr>
      <w:rFonts w:ascii="Times New Roman" w:hAnsi="Times New Roman"/>
      <w:b/>
      <w:sz w:val="28"/>
    </w:rPr>
  </w:style>
  <w:style w:type="character" w:customStyle="1" w:styleId="Underline">
    <w:name w:val="Underline"/>
    <w:basedOn w:val="DefaultParagraphFont"/>
    <w:qFormat/>
    <w:rsid w:val="0066553D"/>
    <w:rPr>
      <w:u w:val="single"/>
    </w:rPr>
  </w:style>
  <w:style w:type="paragraph" w:styleId="BalloonText">
    <w:name w:val="Balloon Text"/>
    <w:basedOn w:val="Normal"/>
    <w:link w:val="BalloonTextChar"/>
    <w:rsid w:val="0066553D"/>
    <w:rPr>
      <w:rFonts w:ascii="Tahoma" w:hAnsi="Tahoma" w:cs="Tahoma"/>
      <w:sz w:val="16"/>
      <w:szCs w:val="16"/>
    </w:rPr>
  </w:style>
  <w:style w:type="character" w:customStyle="1" w:styleId="BalloonTextChar">
    <w:name w:val="Balloon Text Char"/>
    <w:basedOn w:val="DefaultParagraphFont"/>
    <w:link w:val="BalloonText"/>
    <w:rsid w:val="006655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5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5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53D"/>
    <w:rPr>
      <w:b/>
      <w:color w:val="660033"/>
      <w:spacing w:val="0"/>
    </w:rPr>
  </w:style>
  <w:style w:type="paragraph" w:customStyle="1" w:styleId="Nameditemlist">
    <w:name w:val="Named item list"/>
    <w:basedOn w:val="BodyText"/>
    <w:qFormat/>
    <w:rsid w:val="006655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1431</Words>
  <Characters>9304</Characters>
  <Application>Microsoft Office Word</Application>
  <DocSecurity>0</DocSecurity>
  <Lines>385</Lines>
  <Paragraphs>246</Paragraphs>
  <ScaleCrop>false</ScaleCrop>
  <Company>Author-it Software Corporation Ltd.</Company>
  <LinksUpToDate>false</LinksUpToDate>
  <CharactersWithSpaces>10566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MSA30510 Certificate III in Recreational Vehicle Service and Repair</dc:title>
  <dc:subject>Approved</dc:subject>
  <dc:creator>Manufacturing Skills Australia</dc:creator>
  <cp:keywords>Release 5</cp:keywords>
  <dc:description>Review Date: 12 April 2008</dc:description>
  <cp:lastModifiedBy>HSD_TPCMSd.prod</cp:lastModifiedBy>
  <cp:revision>3</cp:revision>
  <dcterms:created xsi:type="dcterms:W3CDTF">2014-02-11T19:05:53Z</dcterms:created>
  <dcterms:modified xsi:type="dcterms:W3CDTF">2014-02-08T02:08:00Z</dcterms:modified>
</cp:coreProperties>
</file>