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CFC" w:rsidP="00141CFC">
      <w:pPr>
        <w:pStyle w:val="Title"/>
      </w:pPr>
      <w:bookmarkStart w:id="0" w:name="_GoBack"/>
      <w:bookmarkEnd w:id="0"/>
      <w:r>
        <w:fldChar w:fldCharType="begin"/>
      </w:r>
      <w:r>
        <w:instrText xml:space="preserve"> TITLE   \* MERGEFORMAT </w:instrText>
      </w:r>
      <w:r>
        <w:fldChar w:fldCharType="separate"/>
      </w:r>
      <w:r>
        <w:t>MSA30309 Certificate III in Surface Preparation and Coating Application</w:t>
      </w:r>
      <w:r>
        <w:fldChar w:fldCharType="end"/>
      </w:r>
    </w:p>
    <w:p w:rsidR="00141CFC" w:rsidP="00141CFC">
      <w:pPr>
        <w:pStyle w:val="Version"/>
        <w:sectPr w:rsidSect="00D65C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65C0D" w:rsidP="00D65C0D">
      <w:pPr>
        <w:pStyle w:val="SuperHeading"/>
      </w:pPr>
      <w:r w:rsidRPr="00D65C0D">
        <w:t>MSA30309 Certificate III in Surface Preparation and Coating Application</w:t>
      </w:r>
    </w:p>
    <w:p w:rsidR="00000000" w:rsidRPr="00D65C0D" w:rsidP="00D65C0D">
      <w:pPr>
        <w:pStyle w:val="Heading1"/>
      </w:pPr>
      <w:bookmarkStart w:id="1" w:name="O_467962"/>
      <w:bookmarkEnd w:id="1"/>
      <w:r w:rsidRPr="00D65C0D">
        <w:t>Modification History</w:t>
      </w:r>
    </w:p>
    <w:p w:rsidR="00000000" w:rsidRPr="00D65C0D" w:rsidP="00D65C0D">
      <w:pPr>
        <w:pStyle w:val="BodyText"/>
      </w:pPr>
      <w:r w:rsidRPr="00D65C0D">
        <w:t>Correction made to one prerequisite code.</w:t>
      </w:r>
    </w:p>
    <w:p w:rsidR="00000000" w:rsidRPr="00D65C0D" w:rsidP="00D65C0D">
      <w:pPr>
        <w:pStyle w:val="BodyText"/>
      </w:pPr>
      <w:r w:rsidRPr="00D65C0D">
        <w:t>Version 3 - Min</w:t>
      </w:r>
      <w:r w:rsidRPr="00D65C0D">
        <w:t>or formatting. Imported unit coded updated.</w:t>
      </w:r>
    </w:p>
    <w:p w:rsidR="00000000" w:rsidRPr="00D65C0D" w:rsidP="00D65C0D">
      <w:pPr>
        <w:pStyle w:val="AllowPageBreak"/>
      </w:pPr>
    </w:p>
    <w:p w:rsidR="00000000" w:rsidRPr="00D65C0D" w:rsidP="00D65C0D">
      <w:pPr>
        <w:pStyle w:val="Heading1"/>
      </w:pPr>
      <w:bookmarkStart w:id="2" w:name="O_467967"/>
      <w:bookmarkEnd w:id="2"/>
      <w:r w:rsidRPr="00D65C0D">
        <w:t>Description</w:t>
      </w:r>
    </w:p>
    <w:p w:rsidR="00000000" w:rsidRPr="00D65C0D" w:rsidP="00D65C0D">
      <w:pPr>
        <w:pStyle w:val="BodyText"/>
      </w:pPr>
      <w:r w:rsidRPr="00D65C0D">
        <w:t>This qualification covers the skills and knowledge required to perform the wide range of surface preparation and protective coating application operations which occur across a range o</w:t>
      </w:r>
      <w:r w:rsidRPr="00D65C0D">
        <w:t>f typically heavy industry, ships and infrastructure.</w:t>
      </w:r>
    </w:p>
    <w:p w:rsidR="00000000" w:rsidRPr="00D65C0D" w:rsidP="00D65C0D">
      <w:pPr>
        <w:pStyle w:val="BodyText"/>
      </w:pPr>
    </w:p>
    <w:p w:rsidR="00000000" w:rsidRPr="00D65C0D" w:rsidP="00D65C0D">
      <w:pPr>
        <w:pStyle w:val="BodyText"/>
      </w:pPr>
      <w:r w:rsidRPr="00D65C0D">
        <w:rPr>
          <w:rStyle w:val="SpecialBold"/>
        </w:rPr>
        <w:t>Job roles</w:t>
      </w:r>
      <w:r w:rsidRPr="00D65C0D">
        <w:t>/</w:t>
      </w:r>
      <w:r w:rsidRPr="00D65C0D">
        <w:rPr>
          <w:rStyle w:val="SpecialBold"/>
        </w:rPr>
        <w:t>employment outcomes</w:t>
      </w:r>
    </w:p>
    <w:p w:rsidR="00000000" w:rsidRPr="00D65C0D" w:rsidP="00D65C0D">
      <w:pPr>
        <w:pStyle w:val="BodyText"/>
      </w:pPr>
      <w:r w:rsidRPr="00D65C0D">
        <w:t xml:space="preserve">The Certificate III in Surface Preparation and Coating Application has been developed as a trade level qualification for use in MSA07 Manufacturing Training Package. This </w:t>
      </w:r>
      <w:r w:rsidRPr="00D65C0D">
        <w:t>qualification has been developed in response to an industry request. People with this qualification would be expected to work under routine only supervision, preparing surfaces and/or applying protective coatings in accordance with a provided technical spe</w:t>
      </w:r>
      <w:r w:rsidRPr="00D65C0D">
        <w:t>cification. They would be expected to recognise situations where the intended approach was not appropriate/not working and take appropriate action to ensure the final result is satisfactory.</w:t>
      </w:r>
    </w:p>
    <w:p w:rsidR="00000000" w:rsidRPr="00D65C0D" w:rsidP="00D65C0D">
      <w:pPr>
        <w:pStyle w:val="BodyText"/>
      </w:pPr>
    </w:p>
    <w:p w:rsidR="00000000" w:rsidRPr="00D65C0D" w:rsidP="00D65C0D">
      <w:pPr>
        <w:pStyle w:val="BodyText"/>
      </w:pPr>
      <w:r w:rsidRPr="00D65C0D">
        <w:t>They may work in a manufacturer's factory or they may work as co</w:t>
      </w:r>
      <w:r w:rsidRPr="00D65C0D">
        <w:t>ntractors on the site of the plant/ship/infrastructure.</w:t>
      </w:r>
    </w:p>
    <w:p w:rsidR="00000000" w:rsidRPr="00D65C0D" w:rsidP="00D65C0D">
      <w:pPr>
        <w:pStyle w:val="BodyText"/>
      </w:pPr>
    </w:p>
    <w:p w:rsidR="00000000" w:rsidRPr="00D65C0D" w:rsidP="00D65C0D">
      <w:pPr>
        <w:pStyle w:val="BodyText"/>
      </w:pPr>
      <w:r w:rsidRPr="00D65C0D">
        <w:rPr>
          <w:rStyle w:val="SpecialBold"/>
        </w:rPr>
        <w:t>Application</w:t>
      </w:r>
    </w:p>
    <w:p w:rsidR="00000000" w:rsidRPr="00D65C0D" w:rsidP="00D65C0D">
      <w:pPr>
        <w:pStyle w:val="BodyText"/>
      </w:pPr>
      <w:r w:rsidRPr="00D65C0D">
        <w:t>The sector typically prepares surfaces for initial application, or for the reapplication, of protective coatings. In these circumstances it also applies the protective coating which may b</w:t>
      </w:r>
      <w:r w:rsidRPr="00D65C0D">
        <w:t xml:space="preserve">e liquid or solid. This qualification relates to surface preparation </w:t>
      </w:r>
      <w:r w:rsidRPr="00D65C0D">
        <w:rPr>
          <w:rStyle w:val="SpecialBold"/>
        </w:rPr>
        <w:t>and</w:t>
      </w:r>
      <w:r w:rsidRPr="00D65C0D">
        <w:t xml:space="preserve"> coating and coating units are required.</w:t>
      </w:r>
    </w:p>
    <w:p w:rsidR="00000000" w:rsidRPr="00D65C0D" w:rsidP="00D65C0D">
      <w:pPr>
        <w:pStyle w:val="BodyText"/>
      </w:pPr>
    </w:p>
    <w:p w:rsidR="00000000" w:rsidRPr="00D65C0D" w:rsidP="00D65C0D">
      <w:pPr>
        <w:pStyle w:val="BodyText"/>
      </w:pPr>
      <w:r w:rsidRPr="00D65C0D">
        <w:t>The surfaces being prepared are typically metal (usually ferrous) and may be structural or have other mechanical requirements.</w:t>
      </w:r>
    </w:p>
    <w:p w:rsidR="00000000" w:rsidRPr="00D65C0D" w:rsidP="00D65C0D">
      <w:pPr>
        <w:pStyle w:val="BodyText"/>
      </w:pPr>
    </w:p>
    <w:p w:rsidR="00000000" w:rsidRPr="00D65C0D" w:rsidP="00D65C0D">
      <w:pPr>
        <w:pStyle w:val="BodyText"/>
      </w:pPr>
      <w:r w:rsidRPr="00D65C0D">
        <w:t>People with this qualification may be expected to:</w:t>
      </w:r>
    </w:p>
    <w:p w:rsidR="00000000" w:rsidRPr="00D65C0D" w:rsidP="00D65C0D">
      <w:pPr>
        <w:pStyle w:val="ListBullet"/>
      </w:pPr>
      <w:r w:rsidRPr="00D65C0D">
        <w:t>abrasively blast clean surfaces to Australian Standard requirements and in accordance with the specification</w:t>
      </w:r>
    </w:p>
    <w:p w:rsidR="00000000" w:rsidRPr="00D65C0D" w:rsidP="00D65C0D">
      <w:pPr>
        <w:pStyle w:val="ListBullet"/>
      </w:pPr>
      <w:r w:rsidRPr="00D65C0D">
        <w:t>otherwise prepare surfaces for coating as required by the specification</w:t>
      </w:r>
    </w:p>
    <w:p w:rsidR="00000000" w:rsidRPr="00D65C0D" w:rsidP="00D65C0D">
      <w:pPr>
        <w:pStyle w:val="ListBullet"/>
      </w:pPr>
      <w:r w:rsidRPr="00D65C0D">
        <w:t xml:space="preserve">apply liquid protective </w:t>
      </w:r>
      <w:r w:rsidRPr="00D65C0D">
        <w:t>surface coatings</w:t>
      </w:r>
    </w:p>
    <w:p w:rsidR="00000000" w:rsidRPr="00D65C0D" w:rsidP="00D65C0D">
      <w:pPr>
        <w:pStyle w:val="ListBullet"/>
      </w:pPr>
      <w:r w:rsidRPr="00D65C0D">
        <w:t>apply solid polymer surface coatings (this is usually a specialised area).</w:t>
      </w:r>
    </w:p>
    <w:p w:rsidR="00000000" w:rsidRPr="00D65C0D" w:rsidP="00D65C0D">
      <w:pPr>
        <w:pStyle w:val="BodyText"/>
      </w:pPr>
    </w:p>
    <w:p w:rsidR="00000000" w:rsidRPr="00D65C0D" w:rsidP="00D65C0D">
      <w:pPr>
        <w:pStyle w:val="BodyText"/>
      </w:pPr>
      <w:r w:rsidRPr="00D65C0D">
        <w:t>This work may be undertaken:</w:t>
      </w:r>
    </w:p>
    <w:p w:rsidR="00000000" w:rsidRPr="00D65C0D" w:rsidP="00D65C0D">
      <w:pPr>
        <w:pStyle w:val="ListBullet"/>
      </w:pPr>
      <w:r w:rsidRPr="00D65C0D">
        <w:t>in a factory environment</w:t>
      </w:r>
    </w:p>
    <w:p w:rsidR="00000000" w:rsidRPr="00D65C0D" w:rsidP="00D65C0D">
      <w:pPr>
        <w:pStyle w:val="ListBullet"/>
      </w:pPr>
      <w:r w:rsidRPr="00D65C0D">
        <w:t>in an on-site, outdoors environment</w:t>
      </w:r>
    </w:p>
    <w:p w:rsidR="00000000" w:rsidRPr="00D65C0D" w:rsidP="00D65C0D">
      <w:pPr>
        <w:pStyle w:val="ListBullet"/>
      </w:pPr>
      <w:r w:rsidRPr="00D65C0D">
        <w:t>inside a vessel or other confined space</w:t>
      </w:r>
    </w:p>
    <w:p w:rsidR="00000000" w:rsidRPr="00D65C0D" w:rsidP="00D65C0D">
      <w:pPr>
        <w:pStyle w:val="ListBullet"/>
      </w:pPr>
      <w:r w:rsidRPr="00D65C0D">
        <w:t>outside a vessel or structure</w:t>
      </w:r>
    </w:p>
    <w:p w:rsidR="00000000" w:rsidRPr="00D65C0D" w:rsidP="00D65C0D">
      <w:pPr>
        <w:pStyle w:val="ListBullet"/>
      </w:pPr>
      <w:r w:rsidRPr="00D65C0D">
        <w:t xml:space="preserve">at </w:t>
      </w:r>
      <w:r w:rsidRPr="00D65C0D">
        <w:t>heights</w:t>
      </w:r>
    </w:p>
    <w:p w:rsidR="00000000" w:rsidRPr="00D65C0D" w:rsidP="00D65C0D">
      <w:pPr>
        <w:pStyle w:val="ListBullet"/>
      </w:pPr>
      <w:r w:rsidRPr="00D65C0D">
        <w:t>some combination of these.</w:t>
      </w:r>
    </w:p>
    <w:p w:rsidR="00000000" w:rsidRPr="00D65C0D" w:rsidP="00D65C0D">
      <w:pPr>
        <w:pStyle w:val="BodyText"/>
      </w:pPr>
    </w:p>
    <w:p w:rsidR="00000000" w:rsidRPr="00D65C0D" w:rsidP="00D65C0D">
      <w:pPr>
        <w:pStyle w:val="BodyText"/>
      </w:pPr>
      <w:r w:rsidRPr="00D65C0D">
        <w:t xml:space="preserve">Training programs for this qualification are suitable to be undertaken as part of a formal training contract with an employer under an Australian Traineeship or Apprenticeship arrangement. </w:t>
      </w:r>
    </w:p>
    <w:p w:rsidR="00000000" w:rsidRPr="00D65C0D" w:rsidP="00D65C0D">
      <w:pPr>
        <w:pStyle w:val="BodyText"/>
      </w:pPr>
    </w:p>
    <w:p w:rsidR="00000000" w:rsidRPr="00D65C0D" w:rsidP="00D65C0D">
      <w:pPr>
        <w:pStyle w:val="BodyText"/>
      </w:pPr>
      <w:r w:rsidRPr="00D65C0D">
        <w:rPr>
          <w:rStyle w:val="SpecialBold"/>
        </w:rPr>
        <w:t>Pathways into the qualificati</w:t>
      </w:r>
      <w:r w:rsidRPr="00D65C0D">
        <w:rPr>
          <w:rStyle w:val="SpecialBold"/>
        </w:rPr>
        <w:t>on</w:t>
      </w:r>
    </w:p>
    <w:p w:rsidR="00000000" w:rsidRPr="00D65C0D" w:rsidP="00D65C0D">
      <w:pPr>
        <w:pStyle w:val="BodyText"/>
      </w:pPr>
      <w:r w:rsidRPr="00D65C0D">
        <w:t xml:space="preserve">This qualification may be accessed by direct entry. </w:t>
      </w:r>
    </w:p>
    <w:p w:rsidR="00000000" w:rsidRPr="00D65C0D" w:rsidP="00D65C0D">
      <w:pPr>
        <w:pStyle w:val="BodyText"/>
      </w:pPr>
    </w:p>
    <w:p w:rsidR="00000000" w:rsidRPr="00D65C0D" w:rsidP="00D65C0D">
      <w:pPr>
        <w:pStyle w:val="BodyText"/>
      </w:pPr>
      <w:r w:rsidRPr="00D65C0D">
        <w:t>The units of competency contained within this qualification are common with other qualifications and credit should be granted towards this qualification where competency has already been achieved.</w:t>
      </w:r>
    </w:p>
    <w:p w:rsidR="00000000" w:rsidRPr="00D65C0D" w:rsidP="00D65C0D">
      <w:pPr>
        <w:pStyle w:val="BodyText"/>
      </w:pPr>
    </w:p>
    <w:p w:rsidR="00000000" w:rsidRPr="00D65C0D" w:rsidP="00D65C0D">
      <w:pPr>
        <w:pStyle w:val="BodyText"/>
      </w:pPr>
      <w:r w:rsidRPr="00D65C0D">
        <w:t>C</w:t>
      </w:r>
      <w:r w:rsidRPr="00D65C0D">
        <w:t>redit should also be granted towards this qualification where competency has been achieved in units of competency contained within relevant skill sets. The skill set 'Confined Space Work Team Skill Set' was created in PMA08 Chemical, Hydrocarbons and Refin</w:t>
      </w:r>
      <w:r w:rsidRPr="00D65C0D">
        <w:t>ing Training Package and is relevant to this qualification. Other skill sets have also been endorsed in MSA07 that relate to this qualification. Details are in 'Skill Sets in this Training Package'.</w:t>
      </w:r>
    </w:p>
    <w:p w:rsidR="00000000" w:rsidRPr="00D65C0D" w:rsidP="00D65C0D">
      <w:pPr>
        <w:pStyle w:val="BodyText"/>
      </w:pPr>
    </w:p>
    <w:p w:rsidR="00000000" w:rsidRPr="00D65C0D" w:rsidP="00D65C0D">
      <w:pPr>
        <w:pStyle w:val="BodyText"/>
      </w:pPr>
      <w:r w:rsidRPr="00D65C0D">
        <w:t>The units of competency in this qualification reflect competencies which are practiced within the industry and recognition should be granted where there is sufficient evidence of competency from work based experience.</w:t>
      </w:r>
    </w:p>
    <w:p w:rsidR="00000000" w:rsidRPr="00D65C0D" w:rsidP="00D65C0D">
      <w:pPr>
        <w:pStyle w:val="BodyText"/>
      </w:pPr>
    </w:p>
    <w:p w:rsidR="00000000" w:rsidRPr="00D65C0D" w:rsidP="00D65C0D">
      <w:pPr>
        <w:pStyle w:val="BodyText"/>
      </w:pPr>
      <w:r w:rsidRPr="00D65C0D">
        <w:rPr>
          <w:rStyle w:val="SpecialBold"/>
        </w:rPr>
        <w:t>Pathways from the qualification</w:t>
      </w:r>
      <w:r w:rsidRPr="00D65C0D">
        <w:t xml:space="preserve"> </w:t>
      </w:r>
    </w:p>
    <w:p w:rsidR="00000000" w:rsidRPr="00D65C0D" w:rsidP="00D65C0D">
      <w:pPr>
        <w:pStyle w:val="BodyText"/>
      </w:pPr>
      <w:r w:rsidRPr="00D65C0D">
        <w:t>Furt</w:t>
      </w:r>
      <w:r w:rsidRPr="00D65C0D">
        <w:t>her qualification pathways from this qualification include MSA40108 Certificate IV in Manufacturing Technology, MEM40105 Certificate IV in Engineering or other relevant qualifications.</w:t>
      </w:r>
    </w:p>
    <w:p w:rsidR="00000000" w:rsidRPr="00D65C0D" w:rsidP="00D65C0D">
      <w:pPr>
        <w:pStyle w:val="BodyText"/>
      </w:pPr>
    </w:p>
    <w:p w:rsidR="00000000" w:rsidRPr="00D65C0D" w:rsidP="00D65C0D">
      <w:pPr>
        <w:pStyle w:val="BodyText"/>
      </w:pPr>
      <w:r w:rsidRPr="00D65C0D">
        <w:rPr>
          <w:rStyle w:val="SpecialBold"/>
        </w:rPr>
        <w:t>Additional qualification advice</w:t>
      </w:r>
    </w:p>
    <w:p w:rsidR="00000000" w:rsidRPr="00D65C0D" w:rsidP="00D65C0D">
      <w:pPr>
        <w:pStyle w:val="BodyText"/>
      </w:pPr>
      <w:r w:rsidRPr="00D65C0D">
        <w:t>MSA41108 Certificate IV in Competitive</w:t>
      </w:r>
      <w:r w:rsidRPr="00D65C0D">
        <w:t xml:space="preserve"> Manufacturing is available for team leaders or others who need a more generalist qualification covering the application of good manufacturing practice and lean principles.</w:t>
      </w:r>
    </w:p>
    <w:p w:rsidR="00000000" w:rsidRPr="00D65C0D" w:rsidP="00D65C0D">
      <w:pPr>
        <w:pStyle w:val="BodyText"/>
      </w:pPr>
    </w:p>
    <w:p w:rsidR="00000000" w:rsidRPr="00D65C0D" w:rsidP="00D65C0D">
      <w:pPr>
        <w:pStyle w:val="BodyText"/>
      </w:pPr>
      <w:r w:rsidRPr="00D65C0D">
        <w:rPr>
          <w:rStyle w:val="SpecialBold"/>
        </w:rPr>
        <w:t>Licensing considerations</w:t>
      </w:r>
    </w:p>
    <w:p w:rsidR="00141CFC" w:rsidP="00D65C0D">
      <w:pPr>
        <w:pStyle w:val="BodyText"/>
      </w:pPr>
      <w:r w:rsidRPr="00D65C0D">
        <w:t>There are no specific licences that relate to this qualif</w:t>
      </w:r>
      <w:r w:rsidRPr="00D65C0D">
        <w:t>ication. However, in some jurisdictions there may be licensing or regulatory requirements associated with the work. Local regulations should be checked for details.</w:t>
      </w:r>
    </w:p>
    <w:p w:rsidR="00141CFC" w:rsidP="00D65C0D">
      <w:pPr>
        <w:pStyle w:val="BodyText"/>
      </w:pPr>
    </w:p>
    <w:p w:rsidR="00000000" w:rsidRPr="00D65C0D" w:rsidP="00D65C0D">
      <w:pPr>
        <w:pStyle w:val="Heading1"/>
      </w:pPr>
      <w:bookmarkStart w:id="3" w:name="O_467960"/>
      <w:bookmarkEnd w:id="3"/>
      <w:r w:rsidRPr="00D65C0D">
        <w:t>Pathways Information</w:t>
      </w:r>
    </w:p>
    <w:p w:rsidR="00000000" w:rsidRPr="00D65C0D" w:rsidP="00D65C0D">
      <w:pPr>
        <w:pStyle w:val="BodyText"/>
      </w:pPr>
      <w:r w:rsidRPr="00D65C0D">
        <w:t>Not applicable.</w:t>
      </w:r>
    </w:p>
    <w:p w:rsidR="00000000" w:rsidRPr="00D65C0D" w:rsidP="00D65C0D">
      <w:pPr>
        <w:pStyle w:val="AllowPageBreak"/>
      </w:pPr>
    </w:p>
    <w:p w:rsidR="00000000" w:rsidRPr="00D65C0D" w:rsidP="00D65C0D">
      <w:pPr>
        <w:pStyle w:val="Heading1"/>
      </w:pPr>
      <w:bookmarkStart w:id="4" w:name="O_467963"/>
      <w:bookmarkEnd w:id="4"/>
      <w:r w:rsidRPr="00D65C0D">
        <w:t>Licensing/Regulat</w:t>
      </w:r>
      <w:r w:rsidRPr="00D65C0D">
        <w:t>ory Information</w:t>
      </w:r>
    </w:p>
    <w:p w:rsidR="00000000" w:rsidRPr="00D65C0D" w:rsidP="00D65C0D">
      <w:pPr>
        <w:pStyle w:val="BodyText"/>
      </w:pPr>
      <w:r w:rsidRPr="00D65C0D">
        <w:t>Not applicable.</w:t>
      </w:r>
    </w:p>
    <w:p w:rsidR="00000000" w:rsidRPr="00D65C0D" w:rsidP="00D65C0D">
      <w:pPr>
        <w:pStyle w:val="AllowPageBreak"/>
      </w:pPr>
    </w:p>
    <w:p w:rsidR="00000000" w:rsidRPr="00D65C0D" w:rsidP="00D65C0D">
      <w:pPr>
        <w:pStyle w:val="Heading1"/>
      </w:pPr>
      <w:bookmarkStart w:id="5" w:name="O_467965"/>
      <w:bookmarkEnd w:id="5"/>
      <w:r w:rsidRPr="00D65C0D">
        <w:t>Entry Requirements</w:t>
      </w:r>
    </w:p>
    <w:p w:rsidR="00000000" w:rsidRPr="00D65C0D" w:rsidP="00D65C0D">
      <w:pPr>
        <w:pStyle w:val="BodyText"/>
      </w:pPr>
      <w:r w:rsidRPr="00D65C0D">
        <w:t>Not applicable.</w:t>
      </w:r>
    </w:p>
    <w:p w:rsidR="00000000" w:rsidRPr="00D65C0D" w:rsidP="00D65C0D">
      <w:pPr>
        <w:pStyle w:val="AllowPageBreak"/>
      </w:pPr>
    </w:p>
    <w:p w:rsidR="00000000" w:rsidRPr="00D65C0D" w:rsidP="00D65C0D">
      <w:pPr>
        <w:pStyle w:val="Heading1"/>
      </w:pPr>
      <w:bookmarkStart w:id="6" w:name="O_467966"/>
      <w:bookmarkEnd w:id="6"/>
      <w:r w:rsidRPr="00D65C0D">
        <w:t>Employability Skills Summary</w:t>
      </w:r>
    </w:p>
    <w:tbl>
      <w:tblPr>
        <w:tblW w:w="9570" w:type="dxa"/>
        <w:tblLayout w:type="fixed"/>
        <w:tblCellMar>
          <w:left w:w="62" w:type="dxa"/>
          <w:right w:w="62" w:type="dxa"/>
        </w:tblCellMar>
        <w:tblLook w:val="0000"/>
      </w:tblPr>
      <w:tblGrid>
        <w:gridCol w:w="2892"/>
        <w:gridCol w:w="6678"/>
      </w:tblGrid>
      <w:tr w:rsidTr="00141C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EMPLOYABILITY SKILLS QUALIFICATION SUMMARY</w:t>
            </w:r>
          </w:p>
        </w:tc>
      </w:tr>
      <w:tr w:rsidTr="00141C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Industry</w:t>
            </w:r>
            <w:r w:rsidRPr="00D65C0D">
              <w:t>/</w:t>
            </w:r>
            <w:r w:rsidRPr="00D65C0D">
              <w:rPr>
                <w:rStyle w:val="SpecialBold"/>
              </w:rPr>
              <w:t>enterprise requirements for this qualification</w:t>
            </w:r>
            <w:r w:rsidRPr="00D65C0D">
              <w:t xml:space="preserve"> </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maintain communication about multiple subjects and with multiple audiences</w:t>
            </w:r>
          </w:p>
          <w:p w:rsidR="00000000" w:rsidRPr="00D65C0D" w:rsidP="00D65C0D">
            <w:pPr>
              <w:pStyle w:val="ListBullet"/>
            </w:pPr>
            <w:r w:rsidRPr="00D65C0D">
              <w:t>complete incident and other reports</w:t>
            </w:r>
          </w:p>
          <w:p w:rsidR="00000000" w:rsidRPr="00D65C0D" w:rsidP="00D65C0D">
            <w:pPr>
              <w:pStyle w:val="ListBullet"/>
            </w:pPr>
            <w:r w:rsidRPr="00D65C0D">
              <w:t>use technical information and manufacturer information</w:t>
            </w:r>
          </w:p>
          <w:p w:rsidR="00000000" w:rsidRPr="00D65C0D" w:rsidP="00D65C0D">
            <w:pPr>
              <w:pStyle w:val="ListBullet"/>
            </w:pPr>
            <w:r w:rsidRPr="00D65C0D">
              <w:t>collect, analyse and organise information</w:t>
            </w:r>
          </w:p>
          <w:p w:rsidR="00000000" w:rsidRPr="00D65C0D" w:rsidP="00D65C0D">
            <w:pPr>
              <w:pStyle w:val="ListBullet"/>
            </w:pPr>
            <w:r w:rsidRPr="00D65C0D">
              <w:t>communicate ideas and information</w:t>
            </w:r>
          </w:p>
          <w:p w:rsidR="00000000" w:rsidRPr="00D65C0D" w:rsidP="00D65C0D">
            <w:pPr>
              <w:pStyle w:val="ListBullet"/>
            </w:pPr>
            <w:r w:rsidRPr="00D65C0D">
              <w:t>use and contribute to workplace documentation</w:t>
            </w:r>
          </w:p>
          <w:p w:rsidR="00000000" w:rsidP="00D65C0D">
            <w:pPr>
              <w:pStyle w:val="ListBullet"/>
              <w:rPr>
                <w:lang w:val="en-NZ"/>
              </w:rPr>
            </w:pPr>
            <w:r w:rsidRPr="00D65C0D">
              <w:t>maintain workplace records</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identify and describe own role and role of others</w:t>
            </w:r>
          </w:p>
          <w:p w:rsidR="00000000" w:rsidRPr="00D65C0D" w:rsidP="00D65C0D">
            <w:pPr>
              <w:pStyle w:val="ListBullet"/>
            </w:pPr>
            <w:r w:rsidRPr="00D65C0D">
              <w:t>work within a team</w:t>
            </w:r>
          </w:p>
          <w:p w:rsidR="00000000" w:rsidRPr="00D65C0D" w:rsidP="00D65C0D">
            <w:pPr>
              <w:pStyle w:val="ListBullet"/>
            </w:pPr>
            <w:r w:rsidRPr="00D65C0D">
              <w:t>resolve conflicts between team members</w:t>
            </w:r>
          </w:p>
          <w:p w:rsidR="00000000" w:rsidP="00D65C0D">
            <w:pPr>
              <w:pStyle w:val="ListBullet"/>
              <w:rPr>
                <w:lang w:val="en-NZ"/>
              </w:rPr>
            </w:pPr>
            <w:r w:rsidRPr="00D65C0D">
              <w:t>teamwork strategies</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recognise a problem or a pot</w:t>
            </w:r>
            <w:r w:rsidRPr="00D65C0D">
              <w:t xml:space="preserve">ential problem </w:t>
            </w:r>
          </w:p>
          <w:p w:rsidR="00000000" w:rsidRPr="00D65C0D" w:rsidP="00D65C0D">
            <w:pPr>
              <w:pStyle w:val="ListBullet"/>
            </w:pPr>
            <w:r w:rsidRPr="00D65C0D">
              <w:t>determine problems needing priority action</w:t>
            </w:r>
          </w:p>
          <w:p w:rsidR="00000000" w:rsidRPr="00D65C0D" w:rsidP="00D65C0D">
            <w:pPr>
              <w:pStyle w:val="ListBullet"/>
            </w:pPr>
            <w:r w:rsidRPr="00D65C0D">
              <w:t>refer problems outside area of responsibility to appropriate person</w:t>
            </w:r>
          </w:p>
          <w:p w:rsidR="00000000" w:rsidRPr="00D65C0D" w:rsidP="00D65C0D">
            <w:pPr>
              <w:pStyle w:val="ListBullet"/>
            </w:pPr>
            <w:r w:rsidRPr="00D65C0D">
              <w:t>identify appropriate theory base for problem</w:t>
            </w:r>
          </w:p>
          <w:p w:rsidR="00000000" w:rsidRPr="00D65C0D" w:rsidP="00D65C0D">
            <w:pPr>
              <w:pStyle w:val="ListBullet"/>
            </w:pPr>
            <w:r w:rsidRPr="00D65C0D">
              <w:t>seek information and assistance as required to solve problems</w:t>
            </w:r>
          </w:p>
          <w:p w:rsidR="00000000" w:rsidRPr="00D65C0D" w:rsidP="00D65C0D">
            <w:pPr>
              <w:pStyle w:val="ListBullet"/>
            </w:pPr>
            <w:r w:rsidRPr="00D65C0D">
              <w:t>solve problems within area of responsibility</w:t>
            </w:r>
          </w:p>
          <w:p w:rsidR="00000000" w:rsidRPr="00D65C0D" w:rsidP="00D65C0D">
            <w:pPr>
              <w:pStyle w:val="ListBullet"/>
            </w:pPr>
            <w:r w:rsidRPr="00D65C0D">
              <w:t>follow through items initiated until final resolution has occurred</w:t>
            </w:r>
          </w:p>
          <w:p w:rsidR="00000000" w:rsidRPr="00D65C0D" w:rsidP="00D65C0D">
            <w:pPr>
              <w:pStyle w:val="ListBullet"/>
            </w:pPr>
            <w:r w:rsidRPr="00D65C0D">
              <w:t>identify and isolate faults in equipment</w:t>
            </w:r>
          </w:p>
          <w:p w:rsidR="00000000" w:rsidP="00D65C0D">
            <w:pPr>
              <w:pStyle w:val="ListBullet"/>
              <w:rPr>
                <w:lang w:val="en-NZ"/>
              </w:rPr>
            </w:pPr>
            <w:r w:rsidRPr="00D65C0D">
              <w:t>use a range of formal problem solving techniques</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identify the most appropria</w:t>
            </w:r>
            <w:r w:rsidRPr="00D65C0D">
              <w:t>te process conditions for equipment</w:t>
            </w:r>
          </w:p>
          <w:p w:rsidR="00000000" w:rsidRPr="00D65C0D" w:rsidP="00D65C0D">
            <w:pPr>
              <w:pStyle w:val="ListBullet"/>
            </w:pPr>
            <w:r w:rsidRPr="00D65C0D">
              <w:t>determine problems needing action</w:t>
            </w:r>
          </w:p>
          <w:p w:rsidR="00000000" w:rsidRPr="00D65C0D" w:rsidP="00D65C0D">
            <w:pPr>
              <w:pStyle w:val="ListBullet"/>
            </w:pPr>
            <w:r w:rsidRPr="00D65C0D">
              <w:t>recommend required action</w:t>
            </w:r>
          </w:p>
          <w:p w:rsidR="00000000" w:rsidRPr="00D65C0D" w:rsidP="00D65C0D">
            <w:pPr>
              <w:pStyle w:val="ListBullet"/>
            </w:pPr>
            <w:r w:rsidRPr="00D65C0D">
              <w:t>report problems outside area of responsibility</w:t>
            </w:r>
          </w:p>
          <w:p w:rsidR="00000000" w:rsidP="00D65C0D">
            <w:pPr>
              <w:pStyle w:val="ListBullet"/>
              <w:rPr>
                <w:lang w:val="en-NZ"/>
              </w:rPr>
            </w:pPr>
            <w:r w:rsidRPr="00D65C0D">
              <w:t>distinguish between causes of faults</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 xml:space="preserve">prioritise actions to achieve required outcomes </w:t>
            </w:r>
          </w:p>
          <w:p w:rsidR="00000000" w:rsidRPr="00D65C0D" w:rsidP="00D65C0D">
            <w:pPr>
              <w:pStyle w:val="ListBullet"/>
            </w:pPr>
            <w:r w:rsidRPr="00D65C0D">
              <w:t>pl</w:t>
            </w:r>
            <w:r w:rsidRPr="00D65C0D">
              <w:t>an own work requirements and assist others to plan theirs</w:t>
            </w:r>
          </w:p>
          <w:p w:rsidR="00000000" w:rsidRPr="00D65C0D" w:rsidP="00D65C0D">
            <w:pPr>
              <w:pStyle w:val="ListBullet"/>
            </w:pPr>
            <w:r w:rsidRPr="00D65C0D">
              <w:t>plan and organise activities</w:t>
            </w:r>
          </w:p>
          <w:p w:rsidR="00000000" w:rsidRPr="00D65C0D" w:rsidP="00D65C0D">
            <w:pPr>
              <w:pStyle w:val="ListBullet"/>
            </w:pPr>
            <w:r w:rsidRPr="00D65C0D">
              <w:t>identify tasks to achieve team goals</w:t>
            </w:r>
          </w:p>
          <w:p w:rsidR="00000000" w:rsidRPr="00D65C0D" w:rsidP="00D65C0D">
            <w:pPr>
              <w:pStyle w:val="ListBullet"/>
            </w:pPr>
            <w:r w:rsidRPr="00D65C0D">
              <w:t>organise allocation of tasks</w:t>
            </w:r>
          </w:p>
          <w:p w:rsidR="00000000" w:rsidRPr="00D65C0D" w:rsidP="00D65C0D">
            <w:pPr>
              <w:pStyle w:val="ListBullet"/>
            </w:pPr>
            <w:r w:rsidRPr="00D65C0D">
              <w:t>monitor completion of allocated tasks</w:t>
            </w:r>
          </w:p>
          <w:p w:rsidR="00000000" w:rsidP="00D65C0D">
            <w:pPr>
              <w:pStyle w:val="ListBullet"/>
              <w:rPr>
                <w:lang w:val="en-NZ"/>
              </w:rPr>
            </w:pPr>
            <w:r w:rsidRPr="00D65C0D">
              <w:t>develop and adjust a production schedule</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plan own work requirements from job requests</w:t>
            </w:r>
          </w:p>
          <w:p w:rsidR="00000000" w:rsidRPr="00D65C0D" w:rsidP="00D65C0D">
            <w:pPr>
              <w:pStyle w:val="ListBullet"/>
            </w:pPr>
            <w:r w:rsidRPr="00D65C0D">
              <w:t>operate within appropriate time constraints and work standards</w:t>
            </w:r>
          </w:p>
          <w:p w:rsidR="00000000" w:rsidRPr="00D65C0D" w:rsidP="00D65C0D">
            <w:pPr>
              <w:pStyle w:val="ListBullet"/>
            </w:pPr>
            <w:r w:rsidRPr="00D65C0D">
              <w:t>select and use appropriate equipment, materials, processes and procedures</w:t>
            </w:r>
          </w:p>
          <w:p w:rsidR="00000000" w:rsidRPr="00D65C0D" w:rsidP="00D65C0D">
            <w:pPr>
              <w:pStyle w:val="ListBullet"/>
            </w:pPr>
            <w:r w:rsidRPr="00D65C0D">
              <w:t>plan to ensure effective production</w:t>
            </w:r>
          </w:p>
          <w:p w:rsidR="00000000" w:rsidRPr="00D65C0D" w:rsidP="00D65C0D">
            <w:pPr>
              <w:pStyle w:val="ListBullet"/>
            </w:pPr>
            <w:r w:rsidRPr="00D65C0D">
              <w:t>apply standard procedures</w:t>
            </w:r>
          </w:p>
          <w:p w:rsidR="00000000" w:rsidRPr="00D65C0D" w:rsidP="00D65C0D">
            <w:pPr>
              <w:pStyle w:val="ListBullet"/>
            </w:pPr>
            <w:r w:rsidRPr="00D65C0D">
              <w:t>identify res</w:t>
            </w:r>
            <w:r w:rsidRPr="00D65C0D">
              <w:t>ource requirements</w:t>
            </w:r>
          </w:p>
          <w:p w:rsidR="00000000" w:rsidP="00D65C0D">
            <w:pPr>
              <w:pStyle w:val="ListBullet"/>
              <w:rPr>
                <w:lang w:val="en-NZ"/>
              </w:rPr>
            </w:pPr>
            <w:r w:rsidRPr="00D65C0D">
              <w:t>recognise limitations and seek timely advice</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ask questions to gain information</w:t>
            </w:r>
          </w:p>
          <w:p w:rsidR="00000000" w:rsidRPr="00D65C0D" w:rsidP="00D65C0D">
            <w:pPr>
              <w:pStyle w:val="ListBullet"/>
            </w:pPr>
            <w:r w:rsidRPr="00D65C0D">
              <w:t>identify sources of information to expand knowledge and understanding</w:t>
            </w:r>
          </w:p>
          <w:p w:rsidR="00000000" w:rsidRPr="00D65C0D" w:rsidP="00D65C0D">
            <w:pPr>
              <w:pStyle w:val="ListBullet"/>
            </w:pPr>
            <w:r w:rsidRPr="00D65C0D">
              <w:t>participate in improvement procedures</w:t>
            </w:r>
          </w:p>
          <w:p w:rsidR="00000000" w:rsidRPr="00D65C0D" w:rsidP="00D65C0D">
            <w:pPr>
              <w:pStyle w:val="ListBullet"/>
            </w:pPr>
            <w:r w:rsidRPr="00D65C0D">
              <w:t>participate in development of continuous</w:t>
            </w:r>
            <w:r w:rsidRPr="00D65C0D">
              <w:t xml:space="preserve"> improvement strategies</w:t>
            </w:r>
          </w:p>
          <w:p w:rsidR="00000000" w:rsidP="00D65C0D">
            <w:pPr>
              <w:pStyle w:val="ListBullet"/>
              <w:rPr>
                <w:lang w:val="en-NZ"/>
              </w:rPr>
            </w:pPr>
            <w:r w:rsidRPr="00D65C0D">
              <w:t>assist others develop competency</w:t>
            </w:r>
          </w:p>
        </w:tc>
      </w:tr>
      <w:tr w:rsidTr="00141CF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ListBullet"/>
            </w:pPr>
            <w:r w:rsidRPr="00D65C0D">
              <w:t>operate and adjust equipment</w:t>
            </w:r>
          </w:p>
          <w:p w:rsidR="00000000" w:rsidRPr="00D65C0D" w:rsidP="00D65C0D">
            <w:pPr>
              <w:pStyle w:val="ListBullet"/>
            </w:pPr>
            <w:r w:rsidRPr="00D65C0D">
              <w:t>start up and shut down equipment</w:t>
            </w:r>
          </w:p>
          <w:p w:rsidR="00000000" w:rsidRPr="00D65C0D" w:rsidP="00D65C0D">
            <w:pPr>
              <w:pStyle w:val="ListBullet"/>
            </w:pPr>
            <w:r w:rsidRPr="00D65C0D">
              <w:t xml:space="preserve">set up equipment </w:t>
            </w:r>
          </w:p>
          <w:p w:rsidR="00000000" w:rsidRPr="00D65C0D" w:rsidP="00D65C0D">
            <w:pPr>
              <w:pStyle w:val="ListBullet"/>
            </w:pPr>
            <w:r w:rsidRPr="00D65C0D">
              <w:t>monitor quality</w:t>
            </w:r>
          </w:p>
          <w:p w:rsidR="00000000" w:rsidRPr="00D65C0D" w:rsidP="00D65C0D">
            <w:pPr>
              <w:pStyle w:val="ListBullet"/>
            </w:pPr>
            <w:r w:rsidRPr="00D65C0D">
              <w:t>function and operating principles of equipment</w:t>
            </w:r>
          </w:p>
          <w:p w:rsidR="00000000" w:rsidRPr="00D65C0D" w:rsidP="00D65C0D">
            <w:pPr>
              <w:pStyle w:val="ListBullet"/>
            </w:pPr>
            <w:r w:rsidRPr="00D65C0D">
              <w:t>maintain workplace records</w:t>
            </w:r>
          </w:p>
        </w:tc>
      </w:tr>
    </w:tbl>
    <w:p w:rsidR="00141CFC" w:rsidP="00D65C0D">
      <w:pPr>
        <w:pStyle w:val="BodyText"/>
      </w:pPr>
    </w:p>
    <w:p w:rsidR="00141CFC" w:rsidP="00D65C0D">
      <w:pPr>
        <w:pStyle w:val="BodyText"/>
      </w:pPr>
    </w:p>
    <w:p w:rsidR="00000000" w:rsidRPr="00D65C0D" w:rsidP="00D65C0D">
      <w:pPr>
        <w:pStyle w:val="Heading1"/>
      </w:pPr>
      <w:bookmarkStart w:id="7" w:name="O_467961"/>
      <w:bookmarkEnd w:id="7"/>
      <w:r w:rsidRPr="00D65C0D">
        <w:t>Packaging Rules</w:t>
      </w:r>
    </w:p>
    <w:p w:rsidR="00000000" w:rsidRPr="00D65C0D" w:rsidP="00D65C0D">
      <w:pPr>
        <w:pStyle w:val="BodyText"/>
      </w:pPr>
      <w:r w:rsidRPr="00D65C0D">
        <w:rPr>
          <w:rStyle w:val="SpecialBold"/>
        </w:rPr>
        <w:t>Packaging Rules</w:t>
      </w:r>
    </w:p>
    <w:p w:rsidR="00000000" w:rsidRPr="00D65C0D" w:rsidP="00D65C0D">
      <w:pPr>
        <w:pStyle w:val="BodyText"/>
      </w:pPr>
      <w:r w:rsidRPr="00D65C0D">
        <w:t xml:space="preserve">To be awarded the Certificate III in Surface Preparation and Coating Application competency must be achieved in </w:t>
      </w:r>
      <w:r w:rsidRPr="00D65C0D">
        <w:rPr>
          <w:rStyle w:val="SpecialBold"/>
        </w:rPr>
        <w:t>thirty one</w:t>
      </w:r>
      <w:r w:rsidRPr="00D65C0D">
        <w:t xml:space="preserve"> (</w:t>
      </w:r>
      <w:r w:rsidRPr="00D65C0D">
        <w:rPr>
          <w:rStyle w:val="SpecialBold"/>
        </w:rPr>
        <w:t>31</w:t>
      </w:r>
      <w:r w:rsidRPr="00D65C0D">
        <w:t>) units of competency.</w:t>
      </w:r>
    </w:p>
    <w:p w:rsidR="00000000" w:rsidRPr="00D65C0D" w:rsidP="00D65C0D">
      <w:pPr>
        <w:pStyle w:val="BodyText"/>
      </w:pPr>
    </w:p>
    <w:p w:rsidR="00000000" w:rsidRPr="00D65C0D" w:rsidP="00D65C0D">
      <w:pPr>
        <w:pStyle w:val="ListBullet"/>
      </w:pPr>
      <w:r w:rsidRPr="00D65C0D">
        <w:rPr>
          <w:rStyle w:val="SpecialBold"/>
        </w:rPr>
        <w:t>eleven</w:t>
      </w:r>
      <w:r w:rsidRPr="00D65C0D">
        <w:t xml:space="preserve"> (</w:t>
      </w:r>
      <w:r w:rsidRPr="00D65C0D">
        <w:rPr>
          <w:rStyle w:val="SpecialBold"/>
        </w:rPr>
        <w:t>11</w:t>
      </w:r>
      <w:r w:rsidRPr="00D65C0D">
        <w:t>) core units of competency</w:t>
      </w:r>
    </w:p>
    <w:p w:rsidR="00000000" w:rsidRPr="00D65C0D" w:rsidP="00D65C0D">
      <w:pPr>
        <w:pStyle w:val="ListBullet"/>
      </w:pPr>
      <w:r w:rsidRPr="00D65C0D">
        <w:rPr>
          <w:rStyle w:val="SpecialBold"/>
        </w:rPr>
        <w:t>twenty</w:t>
      </w:r>
      <w:r w:rsidRPr="00D65C0D">
        <w:t xml:space="preserve"> (</w:t>
      </w:r>
      <w:r w:rsidRPr="00D65C0D">
        <w:rPr>
          <w:rStyle w:val="SpecialBold"/>
        </w:rPr>
        <w:t>20</w:t>
      </w:r>
      <w:r w:rsidRPr="00D65C0D">
        <w:t xml:space="preserve">) elective units of competency, five (5) of which may be selected from this Training Package, other endorsed Training Packages and accredited courses, as specified below. </w:t>
      </w:r>
    </w:p>
    <w:p w:rsidR="00000000" w:rsidRPr="00D65C0D" w:rsidP="00D65C0D">
      <w:pPr>
        <w:pStyle w:val="BodyText"/>
      </w:pPr>
    </w:p>
    <w:p w:rsidR="00000000" w:rsidRPr="00D65C0D" w:rsidP="00D65C0D">
      <w:pPr>
        <w:pStyle w:val="BodyText"/>
      </w:pPr>
      <w:r w:rsidRPr="00D65C0D">
        <w:rPr>
          <w:rStyle w:val="SpecialBold"/>
        </w:rPr>
        <w:t>Note</w:t>
      </w:r>
      <w:r w:rsidRPr="00D65C0D">
        <w:t>: Where prerequisite units are identified they must be counted in the total num</w:t>
      </w:r>
      <w:r w:rsidRPr="00D65C0D">
        <w:t xml:space="preserve">ber of units required for completion of the qualification. </w:t>
      </w:r>
    </w:p>
    <w:p w:rsidR="00000000" w:rsidRPr="00D65C0D" w:rsidP="00D65C0D">
      <w:pPr>
        <w:pStyle w:val="BodyText"/>
      </w:pPr>
    </w:p>
    <w:p w:rsidR="00000000" w:rsidRPr="00D65C0D" w:rsidP="00D65C0D">
      <w:pPr>
        <w:pStyle w:val="BodyText"/>
      </w:pPr>
      <w:r w:rsidRPr="00D65C0D">
        <w:rPr>
          <w:rStyle w:val="SpecialBold"/>
        </w:rPr>
        <w:t>Core units of competency</w:t>
      </w:r>
    </w:p>
    <w:p w:rsidR="00000000" w:rsidRPr="00D65C0D" w:rsidP="00D65C0D">
      <w:pPr>
        <w:pStyle w:val="ListBullet"/>
      </w:pPr>
      <w:r w:rsidRPr="00D65C0D">
        <w:t xml:space="preserve">Select all </w:t>
      </w:r>
      <w:r w:rsidRPr="00D65C0D">
        <w:rPr>
          <w:rStyle w:val="SpecialBold"/>
        </w:rPr>
        <w:t>eleven</w:t>
      </w:r>
      <w:r w:rsidRPr="00D65C0D">
        <w:t xml:space="preserve"> (</w:t>
      </w:r>
      <w:r w:rsidRPr="00D65C0D">
        <w:rPr>
          <w:rStyle w:val="SpecialBold"/>
        </w:rPr>
        <w:t>11</w:t>
      </w:r>
      <w:r w:rsidRPr="00D65C0D">
        <w:t>) units of competency from the following list.</w:t>
      </w:r>
    </w:p>
    <w:p w:rsidR="00000000" w:rsidRPr="00D65C0D" w:rsidP="00D65C0D">
      <w:pPr>
        <w:pStyle w:val="BodyText"/>
      </w:pPr>
    </w:p>
    <w:tbl>
      <w:tblPr>
        <w:tblW w:w="0" w:type="auto"/>
        <w:tblLayout w:type="fixed"/>
        <w:tblCellMar>
          <w:left w:w="62" w:type="dxa"/>
          <w:right w:w="62" w:type="dxa"/>
        </w:tblCellMar>
        <w:tblLook w:val="0000"/>
      </w:tblPr>
      <w:tblGrid>
        <w:gridCol w:w="2970"/>
        <w:gridCol w:w="6030"/>
      </w:tblGrid>
      <w:tr w:rsidTr="00141CFC">
        <w:tblPrEx>
          <w:tblW w:w="0" w:type="auto"/>
          <w:tblLayout w:type="fixed"/>
          <w:tblCellMar>
            <w:left w:w="62" w:type="dxa"/>
            <w:right w:w="62" w:type="dxa"/>
          </w:tblCellMar>
          <w:tblLook w:val="0000"/>
        </w:tblPrEx>
        <w:trPr>
          <w:tblHeader/>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Unit Code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Title</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MEM12023A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Perform engineering measurements</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MEM12024A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Perform computations</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MEM14004A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Plan to undertake a routine task</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MEM14005A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Plan a complete activity</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MEM15002A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Apply quality systems</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MEM15024A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Apply quality procedures</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Organise and communicate information</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MEM16007A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 xml:space="preserve">Work with others in a manufacturing, engineering </w:t>
            </w:r>
            <w:r w:rsidRPr="00D65C0D">
              <w:t>or related environment</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Interact with computing technology</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MSAENV272B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Participate in environmentally sustainable work practices</w:t>
            </w:r>
          </w:p>
        </w:tc>
      </w:tr>
      <w:tr w:rsidTr="00141CFC">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MSAPMOHS200A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Work safely</w:t>
            </w:r>
          </w:p>
        </w:tc>
      </w:tr>
    </w:tbl>
    <w:p w:rsidR="00000000" w:rsidRPr="00D65C0D" w:rsidP="00D65C0D">
      <w:pPr>
        <w:pStyle w:val="BodyText"/>
      </w:pPr>
    </w:p>
    <w:p w:rsidR="00000000" w:rsidRPr="00D65C0D" w:rsidP="00D65C0D">
      <w:pPr>
        <w:pStyle w:val="BodyText"/>
      </w:pPr>
      <w:r w:rsidRPr="00D65C0D">
        <w:rPr>
          <w:rStyle w:val="SpecialBold"/>
        </w:rPr>
        <w:t>Elective units of competency</w:t>
      </w:r>
    </w:p>
    <w:p w:rsidR="00000000" w:rsidRPr="00D65C0D" w:rsidP="00D65C0D">
      <w:pPr>
        <w:pStyle w:val="BodyText"/>
      </w:pPr>
    </w:p>
    <w:p w:rsidR="00000000" w:rsidRPr="00D65C0D" w:rsidP="00D65C0D">
      <w:pPr>
        <w:pStyle w:val="BodyText"/>
      </w:pPr>
      <w:r w:rsidRPr="00D65C0D">
        <w:rPr>
          <w:rStyle w:val="SpecialBold"/>
        </w:rPr>
        <w:t>Group A</w:t>
      </w:r>
      <w:r w:rsidRPr="00D65C0D">
        <w:t xml:space="preserve"> - </w:t>
      </w:r>
      <w:r w:rsidRPr="00D65C0D">
        <w:rPr>
          <w:rStyle w:val="SpecialBold"/>
        </w:rPr>
        <w:t>Surface Preparation</w:t>
      </w:r>
    </w:p>
    <w:p w:rsidR="00000000" w:rsidRPr="00D65C0D" w:rsidP="00D65C0D">
      <w:pPr>
        <w:pStyle w:val="ListBullet"/>
      </w:pPr>
      <w:r w:rsidRPr="00D65C0D">
        <w:t xml:space="preserve">Select a minimum of </w:t>
      </w:r>
      <w:r w:rsidRPr="00D65C0D">
        <w:rPr>
          <w:rStyle w:val="SpecialBold"/>
        </w:rPr>
        <w:t>three</w:t>
      </w:r>
      <w:r w:rsidRPr="00D65C0D">
        <w:t xml:space="preserve"> (</w:t>
      </w:r>
      <w:r w:rsidRPr="00D65C0D">
        <w:rPr>
          <w:rStyle w:val="SpecialBold"/>
        </w:rPr>
        <w:t>3</w:t>
      </w:r>
      <w:r w:rsidRPr="00D65C0D">
        <w:t>) units from the following list.</w:t>
      </w:r>
    </w:p>
    <w:p w:rsidR="00000000" w:rsidRPr="00D65C0D" w:rsidP="00D65C0D">
      <w:pPr>
        <w:pStyle w:val="BodyText"/>
      </w:pPr>
    </w:p>
    <w:tbl>
      <w:tblPr>
        <w:tblW w:w="0" w:type="auto"/>
        <w:tblLayout w:type="fixed"/>
        <w:tblCellMar>
          <w:left w:w="62" w:type="dxa"/>
          <w:right w:w="62" w:type="dxa"/>
        </w:tblCellMar>
        <w:tblLook w:val="0000"/>
      </w:tblPr>
      <w:tblGrid>
        <w:gridCol w:w="2610"/>
        <w:gridCol w:w="4590"/>
        <w:gridCol w:w="1800"/>
      </w:tblGrid>
      <w:tr w:rsidTr="00141CF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Unit Code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Title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Prerequisite</w:t>
            </w:r>
            <w:r w:rsidRPr="00D65C0D">
              <w:t xml:space="preserve"> </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MEM08002C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Pre-treat work for subsequent surface coating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MEM13003B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MEM08007B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Control surface finish production and finished product quality</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MEM08011B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Prepare surfaces using solvents and/or mechanical means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MEM13003B</w:t>
            </w:r>
          </w:p>
          <w:p w:rsidR="00000000" w:rsidRPr="00D65C0D" w:rsidP="00D65C0D">
            <w:pPr>
              <w:pStyle w:val="BodyText"/>
            </w:pPr>
            <w:r w:rsidRPr="00D65C0D">
              <w:t>MEM18001C</w:t>
            </w:r>
          </w:p>
          <w:p w:rsidR="00000000" w:rsidP="00D65C0D">
            <w:pPr>
              <w:pStyle w:val="BodyText"/>
              <w:rPr>
                <w:lang w:val="en-NZ"/>
              </w:rPr>
            </w:pPr>
            <w:r w:rsidRPr="00D65C0D">
              <w:t>MEM18002B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MEM08012B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Prepare surfaces by abrasive blasting (basic)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MEM08016B</w:t>
            </w:r>
          </w:p>
          <w:p w:rsidR="00000000" w:rsidP="00D65C0D">
            <w:pPr>
              <w:pStyle w:val="BodyText"/>
              <w:rPr>
                <w:lang w:val="en-NZ"/>
              </w:rPr>
            </w:pPr>
            <w:r w:rsidRPr="00D65C0D">
              <w:t>MEM13003B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MEM08013B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Prepare surfaces by abrasive blasting (advanced)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MEM08012B</w:t>
            </w:r>
          </w:p>
          <w:p w:rsidR="00000000" w:rsidRPr="00D65C0D" w:rsidP="00D65C0D">
            <w:pPr>
              <w:pStyle w:val="BodyText"/>
            </w:pPr>
            <w:r w:rsidRPr="00D65C0D">
              <w:t>MEM08016B</w:t>
            </w:r>
          </w:p>
          <w:p w:rsidR="00000000" w:rsidP="00D65C0D">
            <w:pPr>
              <w:pStyle w:val="BodyText"/>
              <w:rPr>
                <w:lang w:val="en-NZ"/>
              </w:rPr>
            </w:pPr>
            <w:r w:rsidRPr="00D65C0D">
              <w:t>MEM13003B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MEM08016B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Control blast coating by-products, materials and emissions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MEM13003B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MSAPMWJ301A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a high pressure water jetting system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PMBPROD248C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Prepare surfaces for coating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One</w:t>
            </w:r>
            <w:r w:rsidRPr="00D65C0D">
              <w:t xml:space="preserve"> (</w:t>
            </w:r>
            <w:r w:rsidRPr="00D65C0D">
              <w:rPr>
                <w:rStyle w:val="SpecialBold"/>
              </w:rPr>
              <w:t>1</w:t>
            </w:r>
            <w:r w:rsidRPr="00D65C0D">
              <w:t>) relevant technical surface preparation unit which is available for</w:t>
            </w:r>
            <w:r w:rsidRPr="00D65C0D">
              <w:t xml:space="preserve"> inclusion at Certificate III may be chosen from this Training Package, other endorsed Training Packages and accredited courses.</w:t>
            </w:r>
          </w:p>
        </w:tc>
      </w:tr>
    </w:tbl>
    <w:p w:rsidR="00000000" w:rsidRPr="00D65C0D" w:rsidP="00D65C0D">
      <w:pPr>
        <w:pStyle w:val="BodyText"/>
      </w:pPr>
    </w:p>
    <w:p w:rsidR="00000000" w:rsidRPr="00D65C0D" w:rsidP="00D65C0D">
      <w:pPr>
        <w:pStyle w:val="BodyText"/>
      </w:pPr>
    </w:p>
    <w:p w:rsidR="00000000" w:rsidRPr="00D65C0D" w:rsidP="00D65C0D">
      <w:pPr>
        <w:pStyle w:val="BodyText"/>
      </w:pPr>
      <w:r w:rsidRPr="00D65C0D">
        <w:rPr>
          <w:rStyle w:val="SpecialBold"/>
        </w:rPr>
        <w:t>Group B</w:t>
      </w:r>
      <w:r w:rsidRPr="00D65C0D">
        <w:t xml:space="preserve"> - </w:t>
      </w:r>
      <w:r w:rsidRPr="00D65C0D">
        <w:rPr>
          <w:rStyle w:val="SpecialBold"/>
        </w:rPr>
        <w:t>Coating Application</w:t>
      </w:r>
      <w:r w:rsidRPr="00D65C0D">
        <w:t xml:space="preserve"> </w:t>
      </w:r>
    </w:p>
    <w:p w:rsidR="00000000" w:rsidRPr="00D65C0D" w:rsidP="00D65C0D">
      <w:pPr>
        <w:pStyle w:val="ListBullet"/>
      </w:pPr>
      <w:r w:rsidRPr="00D65C0D">
        <w:t xml:space="preserve">Select a minimum of </w:t>
      </w:r>
      <w:r w:rsidRPr="00D65C0D">
        <w:rPr>
          <w:rStyle w:val="SpecialBold"/>
        </w:rPr>
        <w:t>two</w:t>
      </w:r>
      <w:r w:rsidRPr="00D65C0D">
        <w:t xml:space="preserve"> (</w:t>
      </w:r>
      <w:r w:rsidRPr="00D65C0D">
        <w:rPr>
          <w:rStyle w:val="SpecialBold"/>
        </w:rPr>
        <w:t>2</w:t>
      </w:r>
      <w:r w:rsidRPr="00D65C0D">
        <w:t>) units from the following list.</w:t>
      </w:r>
    </w:p>
    <w:p w:rsidR="00000000" w:rsidRPr="00D65C0D" w:rsidP="00D65C0D">
      <w:pPr>
        <w:pStyle w:val="BodyText"/>
      </w:pPr>
    </w:p>
    <w:tbl>
      <w:tblPr>
        <w:tblW w:w="0" w:type="auto"/>
        <w:tblLayout w:type="fixed"/>
        <w:tblCellMar>
          <w:left w:w="62" w:type="dxa"/>
          <w:right w:w="62" w:type="dxa"/>
        </w:tblCellMar>
        <w:tblLook w:val="0000"/>
      </w:tblPr>
      <w:tblGrid>
        <w:gridCol w:w="2790"/>
        <w:gridCol w:w="4320"/>
        <w:gridCol w:w="1980"/>
      </w:tblGrid>
      <w:tr w:rsidTr="00141CFC">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Unit Code</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Title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Prerequisite</w:t>
            </w: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MEM08014B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Apply protective coatings (basic)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MEM13003B</w:t>
            </w: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MEM08015B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Apply protective coatings (advanced)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MEM08014B</w:t>
            </w:r>
          </w:p>
          <w:p w:rsidR="00000000" w:rsidP="00D65C0D">
            <w:pPr>
              <w:pStyle w:val="BodyText"/>
              <w:rPr>
                <w:lang w:val="en-NZ"/>
              </w:rPr>
            </w:pPr>
            <w:r w:rsidRPr="00D65C0D">
              <w:t>MEM13003B</w:t>
            </w: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MSAPMOPS201A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Cut polymer materials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MSAPMOPS202A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Fabricate polymer materials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PMBPROD241C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Lay up rubber lining or lag pulleys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PMBPROD242A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Bond polymers to surfaces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PMBPROD265C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portable vulcanising equipment</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PMBPROD323C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Produce powder coated products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PMBPROD375B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Vulcanise products using an autoclave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One</w:t>
            </w:r>
            <w:r w:rsidRPr="00D65C0D">
              <w:t xml:space="preserve"> (</w:t>
            </w:r>
            <w:r w:rsidRPr="00D65C0D">
              <w:rPr>
                <w:rStyle w:val="SpecialBold"/>
              </w:rPr>
              <w:t>1</w:t>
            </w:r>
            <w:r w:rsidRPr="00D65C0D">
              <w:t xml:space="preserve">) relevant technical protective </w:t>
            </w:r>
            <w:r w:rsidRPr="00D65C0D">
              <w:t>coating application unit which is available for inclusion at Certificate III may be chosen from this Training Package, other endorsed Training Packages and accredited courses.</w:t>
            </w:r>
          </w:p>
        </w:tc>
      </w:tr>
    </w:tbl>
    <w:p w:rsidR="00000000" w:rsidRPr="00D65C0D" w:rsidP="00D65C0D">
      <w:pPr>
        <w:pStyle w:val="BodyText"/>
      </w:pPr>
    </w:p>
    <w:p w:rsidR="00000000" w:rsidRPr="00D65C0D" w:rsidP="00D65C0D">
      <w:pPr>
        <w:pStyle w:val="BodyText"/>
      </w:pPr>
    </w:p>
    <w:p w:rsidR="00000000" w:rsidRPr="00D65C0D" w:rsidP="00D65C0D">
      <w:pPr>
        <w:pStyle w:val="BodyText"/>
      </w:pPr>
      <w:r w:rsidRPr="00D65C0D">
        <w:rPr>
          <w:rStyle w:val="SpecialBold"/>
        </w:rPr>
        <w:t>Group C</w:t>
      </w:r>
      <w:r w:rsidRPr="00D65C0D">
        <w:t xml:space="preserve"> - </w:t>
      </w:r>
      <w:r w:rsidRPr="00D65C0D">
        <w:rPr>
          <w:rStyle w:val="SpecialBold"/>
        </w:rPr>
        <w:t>Other elective units</w:t>
      </w:r>
      <w:r w:rsidRPr="00D65C0D">
        <w:t xml:space="preserve"> </w:t>
      </w:r>
    </w:p>
    <w:p w:rsidR="00000000" w:rsidRPr="00D65C0D" w:rsidP="00D65C0D">
      <w:pPr>
        <w:pStyle w:val="ListBullet"/>
      </w:pPr>
      <w:r w:rsidRPr="00D65C0D">
        <w:t xml:space="preserve">Select a minimum of </w:t>
      </w:r>
      <w:r w:rsidRPr="00D65C0D">
        <w:rPr>
          <w:rStyle w:val="SpecialBold"/>
        </w:rPr>
        <w:t>three</w:t>
      </w:r>
      <w:r w:rsidRPr="00D65C0D">
        <w:t xml:space="preserve"> (</w:t>
      </w:r>
      <w:r w:rsidRPr="00D65C0D">
        <w:rPr>
          <w:rStyle w:val="SpecialBold"/>
        </w:rPr>
        <w:t>3</w:t>
      </w:r>
      <w:r w:rsidRPr="00D65C0D">
        <w:t>) units from the following list.</w:t>
      </w:r>
    </w:p>
    <w:p w:rsidR="00000000" w:rsidRPr="00D65C0D" w:rsidP="00D65C0D">
      <w:pPr>
        <w:pStyle w:val="BodyText"/>
      </w:pPr>
    </w:p>
    <w:p w:rsidR="00000000" w:rsidRPr="00D65C0D" w:rsidP="00D65C0D">
      <w:pPr>
        <w:pStyle w:val="BodyText"/>
      </w:pPr>
    </w:p>
    <w:tbl>
      <w:tblPr>
        <w:tblW w:w="0" w:type="auto"/>
        <w:tblLayout w:type="fixed"/>
        <w:tblCellMar>
          <w:left w:w="62" w:type="dxa"/>
          <w:right w:w="62" w:type="dxa"/>
        </w:tblCellMar>
        <w:tblLook w:val="0000"/>
      </w:tblPr>
      <w:tblGrid>
        <w:gridCol w:w="2610"/>
        <w:gridCol w:w="4590"/>
        <w:gridCol w:w="1890"/>
      </w:tblGrid>
      <w:tr w:rsidTr="00141CF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Unit Code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Prerequisite</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MEM11001C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Erect/dismantle scaffolding and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MEM18001C</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MEM11002C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Erect/dismantle complex scaffolding and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MEM11001C</w:t>
            </w:r>
          </w:p>
          <w:p w:rsidR="00000000" w:rsidP="00D65C0D">
            <w:pPr>
              <w:pStyle w:val="BodyText"/>
              <w:rPr>
                <w:lang w:val="en-NZ"/>
              </w:rPr>
            </w:pPr>
            <w:r w:rsidRPr="00D65C0D">
              <w:t>MEM18001C</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MEM11003B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Coordinate erection/dismantling of complex scaffolding/equipment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t>MEM11001C</w:t>
            </w:r>
          </w:p>
          <w:p w:rsidR="00000000" w:rsidRPr="00D65C0D" w:rsidP="00D65C0D">
            <w:pPr>
              <w:pStyle w:val="BodyText"/>
            </w:pPr>
            <w:r w:rsidRPr="00D65C0D">
              <w:t>MEM11002C</w:t>
            </w:r>
          </w:p>
          <w:p w:rsidR="00000000" w:rsidP="00D65C0D">
            <w:pPr>
              <w:pStyle w:val="BodyText"/>
              <w:rPr>
                <w:lang w:val="en-NZ"/>
              </w:rPr>
            </w:pPr>
            <w:r w:rsidRPr="00D65C0D">
              <w:t>MEM18001C</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MEM11004B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Undertake dogging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MEM18001C</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MEM11010B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mobile load shifting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MEM11011B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Undertake manual handling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MEM11021B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Perform advanced operation of load shifting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MEM11010B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MEM11022B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fixed/moveable load shifting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MEM13001B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Perform emergency first aid</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MEM13003B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Work safely with industrial chemicals and materials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MSAPMOHS216A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breathi</w:t>
            </w:r>
            <w:r w:rsidRPr="00D65C0D">
              <w:t>ng apparatus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MSAPMOHS217A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Gas test atmospheres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MSAPMPER200C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 xml:space="preserve">Work in accordance with an issued permit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MSAPMPER202A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Observe permit work</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MSAPMPER205C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Enter confined space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MSAPMPER200C</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MSAPMPER300C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 xml:space="preserve">Issue work permits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RIIRIS201B</w:t>
            </w: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RIIOHS204A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Work safely at heights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RIIRIS201B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Conduct local risk control</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p>
        </w:tc>
      </w:tr>
    </w:tbl>
    <w:p w:rsidR="00000000" w:rsidRPr="00D65C0D" w:rsidP="00D65C0D">
      <w:pPr>
        <w:pStyle w:val="BodyText"/>
      </w:pPr>
    </w:p>
    <w:p w:rsidR="00000000" w:rsidRPr="00D65C0D" w:rsidP="00D65C0D">
      <w:pPr>
        <w:pStyle w:val="BodyText"/>
      </w:pPr>
    </w:p>
    <w:p w:rsidR="00000000" w:rsidRPr="00D65C0D" w:rsidP="00D65C0D">
      <w:pPr>
        <w:pStyle w:val="BodyText"/>
      </w:pPr>
      <w:r w:rsidRPr="00D65C0D">
        <w:rPr>
          <w:rStyle w:val="SpecialBold"/>
        </w:rPr>
        <w:t>Group D</w:t>
      </w:r>
      <w:r w:rsidRPr="00D65C0D">
        <w:t xml:space="preserve"> - </w:t>
      </w:r>
      <w:r w:rsidRPr="00D65C0D">
        <w:rPr>
          <w:rStyle w:val="SpecialBold"/>
        </w:rPr>
        <w:t>Other elective units</w:t>
      </w:r>
      <w:r w:rsidRPr="00D65C0D">
        <w:t xml:space="preserve"> </w:t>
      </w:r>
    </w:p>
    <w:p w:rsidR="00000000" w:rsidRPr="00D65C0D" w:rsidP="00D65C0D">
      <w:pPr>
        <w:pStyle w:val="ListBullet"/>
      </w:pPr>
      <w:r w:rsidRPr="00D65C0D">
        <w:t xml:space="preserve">Select a minimum of </w:t>
      </w:r>
      <w:r w:rsidRPr="00D65C0D">
        <w:rPr>
          <w:rStyle w:val="SpecialBold"/>
        </w:rPr>
        <w:t>three</w:t>
      </w:r>
      <w:r w:rsidRPr="00D65C0D">
        <w:t xml:space="preserve"> (</w:t>
      </w:r>
      <w:r w:rsidRPr="00D65C0D">
        <w:rPr>
          <w:rStyle w:val="SpecialBold"/>
        </w:rPr>
        <w:t>3</w:t>
      </w:r>
      <w:r w:rsidRPr="00D65C0D">
        <w:t>) units from the following list.</w:t>
      </w:r>
    </w:p>
    <w:p w:rsidR="00000000" w:rsidRPr="00D65C0D" w:rsidP="00D65C0D">
      <w:pPr>
        <w:pStyle w:val="BodyText"/>
      </w:pPr>
    </w:p>
    <w:tbl>
      <w:tblPr>
        <w:tblW w:w="0" w:type="auto"/>
        <w:tblLayout w:type="fixed"/>
        <w:tblCellMar>
          <w:left w:w="62" w:type="dxa"/>
          <w:right w:w="62" w:type="dxa"/>
        </w:tblCellMar>
        <w:tblLook w:val="0000"/>
      </w:tblPr>
      <w:tblGrid>
        <w:gridCol w:w="2700"/>
        <w:gridCol w:w="4500"/>
        <w:gridCol w:w="1890"/>
      </w:tblGrid>
      <w:tr w:rsidTr="00141CF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Unit Code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r w:rsidRPr="00D65C0D">
              <w:rPr>
                <w:rStyle w:val="SpecialBold"/>
              </w:rPr>
              <w:t>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rPr>
                <w:rStyle w:val="SpecialBold"/>
              </w:rPr>
              <w:t>Prerequisite</w:t>
            </w: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 xml:space="preserve">MEM07001B </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Perform operational maintenance of machines/equipment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MEM18001C</w:t>
            </w: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MEM11012B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Purchase materials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MEM11016B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Order materials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MEM12001B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Use comparison and basic measuring devices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MEM15003B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Use improvement processes in team activities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MEM16007A</w:t>
            </w: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MEM15004B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Perform inspection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MEM15005B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Select and control inspection process and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MEM15004B</w:t>
            </w: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MEM16002C</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Conduct formal interviews and negotiations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MEM16005A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as a team member to conduct manufacturing, engineering or related activities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MEM16011A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Communicate with individuals a</w:t>
            </w:r>
            <w:r w:rsidRPr="00D65C0D">
              <w:t>nd small groups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MEM16006A</w:t>
            </w: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MEM16013A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Operate in a self directed team</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MEM16007A</w:t>
            </w: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MEM17001B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Assist in the development and delivery of training in the workplace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MEM17003A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Assist in the provision of on the job training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MEM18001C</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Use hand tools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MEM18002B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Use power tools/hand held operations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MSAPMOPS301A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Treat corrosion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MSAPMOPS363A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Organise on site work</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MSAPMSUP100A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Apply workplace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MSAPMSUP303A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Identify equipment faults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MSAPMSUP390A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Use structured problem solving tools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p>
        </w:tc>
      </w:tr>
      <w:tr w:rsidTr="00141C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MSAPMWJ201A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C0D">
            <w:pPr>
              <w:pStyle w:val="BodyText"/>
              <w:rPr>
                <w:lang w:val="en-NZ"/>
              </w:rPr>
            </w:pPr>
            <w:r w:rsidRPr="00D65C0D">
              <w:t>Use high pressure water jetting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C0D" w:rsidP="00D65C0D">
            <w:pPr>
              <w:pStyle w:val="BodyText"/>
            </w:pPr>
          </w:p>
        </w:tc>
      </w:tr>
    </w:tbl>
    <w:p w:rsidR="00000000" w:rsidRPr="00D65C0D" w:rsidP="00D65C0D">
      <w:pPr>
        <w:pStyle w:val="BodyText"/>
      </w:pPr>
    </w:p>
    <w:p w:rsidR="00000000" w:rsidRPr="00D65C0D" w:rsidP="00D65C0D">
      <w:pPr>
        <w:pStyle w:val="BodyText"/>
      </w:pPr>
    </w:p>
    <w:p w:rsidR="00000000" w:rsidRPr="00D65C0D" w:rsidP="00D65C0D">
      <w:pPr>
        <w:pStyle w:val="BodyText"/>
      </w:pPr>
      <w:r w:rsidRPr="00D65C0D">
        <w:rPr>
          <w:rStyle w:val="SpecialBold"/>
        </w:rPr>
        <w:t>Group E</w:t>
      </w:r>
      <w:r w:rsidRPr="00D65C0D">
        <w:t xml:space="preserve"> - </w:t>
      </w:r>
      <w:r w:rsidRPr="00D65C0D">
        <w:rPr>
          <w:rStyle w:val="SpecialBold"/>
        </w:rPr>
        <w:t>Balance of units</w:t>
      </w:r>
    </w:p>
    <w:p w:rsidR="00000000" w:rsidRPr="00D65C0D" w:rsidP="00D65C0D">
      <w:pPr>
        <w:pStyle w:val="BodyText"/>
      </w:pPr>
      <w:r w:rsidRPr="00D65C0D">
        <w:t xml:space="preserve">The balance of units, to a maximum of </w:t>
      </w:r>
      <w:r w:rsidRPr="00D65C0D">
        <w:rPr>
          <w:rStyle w:val="SpecialBold"/>
        </w:rPr>
        <w:t>nine</w:t>
      </w:r>
      <w:r w:rsidRPr="00D65C0D">
        <w:t xml:space="preserve"> (</w:t>
      </w:r>
      <w:r w:rsidRPr="00D65C0D">
        <w:rPr>
          <w:rStyle w:val="SpecialBold"/>
        </w:rPr>
        <w:t>9</w:t>
      </w:r>
      <w:r w:rsidRPr="00D65C0D">
        <w:t>), may be chosen from any combination of:</w:t>
      </w:r>
    </w:p>
    <w:p w:rsidR="00000000" w:rsidRPr="00D65C0D" w:rsidP="00D65C0D">
      <w:pPr>
        <w:pStyle w:val="ListBullet"/>
      </w:pPr>
      <w:r w:rsidRPr="00D65C0D">
        <w:t>units from Groups A, B, C and D above, not already selected</w:t>
      </w:r>
    </w:p>
    <w:p w:rsidR="00141CFC" w:rsidP="00D65C0D">
      <w:pPr>
        <w:pStyle w:val="ListBullet"/>
      </w:pPr>
      <w:r w:rsidRPr="00D65C0D">
        <w:t xml:space="preserve">up to </w:t>
      </w:r>
      <w:r w:rsidRPr="00D65C0D">
        <w:rPr>
          <w:rStyle w:val="SpecialBold"/>
        </w:rPr>
        <w:t>three</w:t>
      </w:r>
      <w:r w:rsidRPr="00D65C0D">
        <w:t xml:space="preserve"> (</w:t>
      </w:r>
      <w:r w:rsidRPr="00D65C0D">
        <w:rPr>
          <w:rStyle w:val="SpecialBold"/>
        </w:rPr>
        <w:t>3</w:t>
      </w:r>
      <w:r w:rsidRPr="00D65C0D">
        <w:t>) relevant units can be selected from this Training Package, other endorsed Training Packages and accredited courses, where those units are available for inclusion at Certificate III.</w:t>
      </w:r>
    </w:p>
    <w:p w:rsidR="00141CFC" w:rsidP="00D65C0D">
      <w:pPr>
        <w:pStyle w:val="ListBullet"/>
      </w:pPr>
    </w:p>
    <w:p w:rsidR="00000000" w:rsidRPr="00D65C0D" w:rsidP="00D65C0D"/>
    <w:sectPr w:rsidSect="00D65C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CFC" w:rsidP="00141C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FC" w:rsidP="00D65C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1CFC" w:rsidP="00D65C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1CFC" w:rsidP="00D65C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C0D" w:rsidRPr="00141CFC" w:rsidP="00141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FC" w:rsidRPr="002D2AF8" w:rsidP="00D65C0D">
    <w:pPr>
      <w:pStyle w:val="Header"/>
      <w:framePr w:wrap="around"/>
    </w:pPr>
    <w:r>
      <w:fldChar w:fldCharType="begin"/>
    </w:r>
    <w:r>
      <w:instrText xml:space="preserve"> TITLE   \* MERGEFORMAT </w:instrText>
    </w:r>
    <w:r>
      <w:fldChar w:fldCharType="separate"/>
    </w:r>
    <w:r>
      <w:t>MSA30309 Certificate III in Surface Preparation and Coating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141CFC" w:rsidP="00D65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6C4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C0D"/>
    <w:pPr>
      <w:spacing w:before="360" w:after="60"/>
      <w:outlineLvl w:val="0"/>
    </w:pPr>
    <w:rPr>
      <w:sz w:val="32"/>
    </w:rPr>
  </w:style>
  <w:style w:type="paragraph" w:styleId="Heading2">
    <w:name w:val="heading 2"/>
    <w:basedOn w:val="HeadingBase"/>
    <w:next w:val="BodyText"/>
    <w:link w:val="Heading2Char"/>
    <w:qFormat/>
    <w:rsid w:val="00D65C0D"/>
    <w:pPr>
      <w:keepLines/>
      <w:spacing w:before="240" w:after="120"/>
      <w:outlineLvl w:val="1"/>
    </w:pPr>
    <w:rPr>
      <w:sz w:val="28"/>
      <w:szCs w:val="40"/>
    </w:rPr>
  </w:style>
  <w:style w:type="paragraph" w:styleId="Heading3">
    <w:name w:val="heading 3"/>
    <w:basedOn w:val="HeadingBase"/>
    <w:next w:val="BodyText"/>
    <w:link w:val="Heading3Char"/>
    <w:qFormat/>
    <w:rsid w:val="00D65C0D"/>
    <w:pPr>
      <w:spacing w:before="180" w:after="120"/>
      <w:outlineLvl w:val="2"/>
    </w:pPr>
    <w:rPr>
      <w:spacing w:val="-10"/>
      <w:kern w:val="32"/>
    </w:rPr>
  </w:style>
  <w:style w:type="paragraph" w:styleId="Heading4">
    <w:name w:val="heading 4"/>
    <w:basedOn w:val="HeadingBase"/>
    <w:next w:val="BodyText"/>
    <w:link w:val="Heading4Char"/>
    <w:qFormat/>
    <w:rsid w:val="00D65C0D"/>
    <w:pPr>
      <w:spacing w:before="160" w:after="120"/>
      <w:outlineLvl w:val="3"/>
    </w:pPr>
    <w:rPr>
      <w:sz w:val="22"/>
    </w:rPr>
  </w:style>
  <w:style w:type="paragraph" w:styleId="Heading5">
    <w:name w:val="heading 5"/>
    <w:basedOn w:val="HeadingBase"/>
    <w:next w:val="Normal"/>
    <w:link w:val="Heading5Char"/>
    <w:qFormat/>
    <w:rsid w:val="00D65C0D"/>
    <w:pPr>
      <w:spacing w:before="80"/>
      <w:outlineLvl w:val="4"/>
    </w:pPr>
    <w:rPr>
      <w:color w:val="918585"/>
      <w:sz w:val="20"/>
    </w:rPr>
  </w:style>
  <w:style w:type="paragraph" w:styleId="Heading6">
    <w:name w:val="heading 6"/>
    <w:basedOn w:val="HeadingBase"/>
    <w:next w:val="Normal"/>
    <w:link w:val="Heading6Char"/>
    <w:qFormat/>
    <w:rsid w:val="00D65C0D"/>
    <w:pPr>
      <w:spacing w:before="60"/>
      <w:outlineLvl w:val="5"/>
    </w:pPr>
    <w:rPr>
      <w:color w:val="918585"/>
      <w:sz w:val="20"/>
    </w:rPr>
  </w:style>
  <w:style w:type="paragraph" w:styleId="Heading7">
    <w:name w:val="heading 7"/>
    <w:basedOn w:val="Normal"/>
    <w:next w:val="Normal"/>
    <w:link w:val="Heading7Char"/>
    <w:qFormat/>
    <w:rsid w:val="00D65C0D"/>
    <w:pPr>
      <w:ind w:left="720"/>
      <w:outlineLvl w:val="6"/>
    </w:pPr>
    <w:rPr>
      <w:i/>
    </w:rPr>
  </w:style>
  <w:style w:type="paragraph" w:styleId="Heading8">
    <w:name w:val="heading 8"/>
    <w:basedOn w:val="Normal"/>
    <w:next w:val="Normal"/>
    <w:link w:val="Heading8Char"/>
    <w:qFormat/>
    <w:rsid w:val="00D65C0D"/>
    <w:pPr>
      <w:ind w:left="720"/>
      <w:outlineLvl w:val="7"/>
    </w:pPr>
    <w:rPr>
      <w:i/>
    </w:rPr>
  </w:style>
  <w:style w:type="paragraph" w:styleId="Heading9">
    <w:name w:val="heading 9"/>
    <w:basedOn w:val="Normal"/>
    <w:next w:val="Normal"/>
    <w:link w:val="Heading9Char"/>
    <w:qFormat/>
    <w:rsid w:val="00D65C0D"/>
    <w:pPr>
      <w:ind w:left="720"/>
      <w:outlineLvl w:val="8"/>
    </w:pPr>
    <w:rPr>
      <w:i/>
    </w:rPr>
  </w:style>
  <w:style w:type="character" w:default="1" w:styleId="DefaultParagraphFont">
    <w:name w:val="Default Paragraph Font"/>
    <w:uiPriority w:val="1"/>
    <w:unhideWhenUsed/>
    <w:rsid w:val="00D65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C0D"/>
  </w:style>
  <w:style w:type="character" w:customStyle="1" w:styleId="Heading1Char">
    <w:name w:val="Heading 1 Char"/>
    <w:basedOn w:val="DefaultParagraphFont"/>
    <w:link w:val="Heading1"/>
    <w:rsid w:val="00D65C0D"/>
    <w:rPr>
      <w:rFonts w:ascii="Times New Roman" w:eastAsia="Times New Roman" w:hAnsi="Times New Roman" w:cs="Times New Roman"/>
      <w:b/>
      <w:sz w:val="32"/>
      <w:szCs w:val="20"/>
      <w:lang w:eastAsia="en-US"/>
    </w:rPr>
  </w:style>
  <w:style w:type="paragraph" w:styleId="BodyText">
    <w:name w:val="Body Text"/>
    <w:basedOn w:val="Normal"/>
    <w:link w:val="BodyTextChar"/>
    <w:rsid w:val="00D65C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C0D"/>
    <w:rPr>
      <w:rFonts w:ascii="Times New Roman" w:eastAsia="Times New Roman" w:hAnsi="Times New Roman" w:cs="Times New Roman"/>
      <w:sz w:val="24"/>
      <w:lang w:eastAsia="en-US"/>
    </w:rPr>
  </w:style>
  <w:style w:type="paragraph" w:styleId="Footer">
    <w:name w:val="footer"/>
    <w:basedOn w:val="Normal"/>
    <w:link w:val="FooterChar"/>
    <w:rsid w:val="00D65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C0D"/>
    <w:rPr>
      <w:rFonts w:ascii="Times New Roman" w:eastAsia="Times New Roman" w:hAnsi="Times New Roman" w:cs="Times New Roman"/>
      <w:sz w:val="16"/>
      <w:lang w:eastAsia="en-US"/>
    </w:rPr>
  </w:style>
  <w:style w:type="paragraph" w:styleId="ListBullet">
    <w:name w:val="List Bullet"/>
    <w:basedOn w:val="List"/>
    <w:rsid w:val="00D65C0D"/>
    <w:pPr>
      <w:numPr>
        <w:numId w:val="12"/>
      </w:numPr>
      <w:tabs>
        <w:tab w:val="clear" w:pos="340"/>
      </w:tabs>
      <w:spacing w:before="40" w:after="40"/>
    </w:pPr>
  </w:style>
  <w:style w:type="character" w:customStyle="1" w:styleId="SpecialBold">
    <w:name w:val="Special Bold"/>
    <w:basedOn w:val="DefaultParagraphFont"/>
    <w:rsid w:val="00D65C0D"/>
    <w:rPr>
      <w:b/>
      <w:spacing w:val="0"/>
    </w:rPr>
  </w:style>
  <w:style w:type="paragraph" w:customStyle="1" w:styleId="SuperHeading">
    <w:name w:val="SuperHeading"/>
    <w:basedOn w:val="Normal"/>
    <w:rsid w:val="00D65C0D"/>
    <w:pPr>
      <w:spacing w:before="240" w:after="120"/>
      <w:outlineLvl w:val="0"/>
    </w:pPr>
    <w:rPr>
      <w:rFonts w:ascii="Times New Roman" w:hAnsi="Times New Roman"/>
      <w:b/>
      <w:sz w:val="28"/>
    </w:rPr>
  </w:style>
  <w:style w:type="paragraph" w:customStyle="1" w:styleId="AllowPageBreak">
    <w:name w:val="AllowPageBreak"/>
    <w:rsid w:val="00D65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C0D"/>
    <w:rPr>
      <w:rFonts w:ascii="Courier New" w:eastAsia="Times New Roman" w:hAnsi="Courier New" w:cs="Times New Roman"/>
      <w:i/>
      <w:szCs w:val="20"/>
      <w:lang w:eastAsia="en-US"/>
    </w:rPr>
  </w:style>
  <w:style w:type="paragraph" w:customStyle="1" w:styleId="HeadingBase">
    <w:name w:val="Heading Base"/>
    <w:rsid w:val="00D65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C0D"/>
    <w:pPr>
      <w:tabs>
        <w:tab w:val="right" w:leader="dot" w:pos="9072"/>
      </w:tabs>
      <w:ind w:left="567"/>
    </w:pPr>
    <w:rPr>
      <w:szCs w:val="22"/>
    </w:rPr>
  </w:style>
  <w:style w:type="paragraph" w:customStyle="1" w:styleId="TOCBase">
    <w:name w:val="TOC Base"/>
    <w:rsid w:val="00D65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C0D"/>
    <w:pPr>
      <w:tabs>
        <w:tab w:val="right" w:leader="dot" w:pos="9072"/>
      </w:tabs>
      <w:spacing w:before="40" w:after="40"/>
      <w:ind w:left="284"/>
    </w:pPr>
    <w:rPr>
      <w:rFonts w:ascii="Times New Roman" w:hAnsi="Times New Roman"/>
    </w:rPr>
  </w:style>
  <w:style w:type="paragraph" w:styleId="TOC1">
    <w:name w:val="toc 1"/>
    <w:basedOn w:val="TOCBase"/>
    <w:next w:val="Normal"/>
    <w:rsid w:val="00D65C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C0D"/>
    <w:pPr>
      <w:spacing w:before="5040"/>
      <w:jc w:val="center"/>
    </w:pPr>
    <w:rPr>
      <w:sz w:val="48"/>
      <w:szCs w:val="72"/>
      <w:lang w:val="en-US"/>
    </w:rPr>
  </w:style>
  <w:style w:type="character" w:customStyle="1" w:styleId="TitleChar">
    <w:name w:val="Title Char"/>
    <w:basedOn w:val="DefaultParagraphFont"/>
    <w:link w:val="Title"/>
    <w:rsid w:val="00D65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C0D"/>
    <w:pPr>
      <w:tabs>
        <w:tab w:val="left" w:pos="3600"/>
        <w:tab w:val="left" w:pos="3958"/>
      </w:tabs>
    </w:pPr>
  </w:style>
  <w:style w:type="paragraph" w:styleId="List">
    <w:name w:val="List"/>
    <w:basedOn w:val="BodyText"/>
    <w:next w:val="BodyText"/>
    <w:rsid w:val="00D65C0D"/>
    <w:pPr>
      <w:tabs>
        <w:tab w:val="left" w:pos="340"/>
      </w:tabs>
      <w:spacing w:before="60" w:after="60"/>
      <w:ind w:left="340" w:hanging="340"/>
    </w:pPr>
  </w:style>
  <w:style w:type="paragraph" w:customStyle="1" w:styleId="Note">
    <w:name w:val="Note"/>
    <w:basedOn w:val="BodyText"/>
    <w:rsid w:val="00D65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C0D"/>
    <w:pPr>
      <w:framePr w:wrap="auto" w:hAnchor="text" w:y="6049"/>
    </w:pPr>
    <w:rPr>
      <w:color w:val="000000"/>
      <w:sz w:val="40"/>
    </w:rPr>
  </w:style>
  <w:style w:type="paragraph" w:customStyle="1" w:styleId="TOCTitle">
    <w:name w:val="TOCTitle"/>
    <w:basedOn w:val="Heading1"/>
    <w:rsid w:val="00D65C0D"/>
    <w:pPr>
      <w:spacing w:after="240"/>
      <w:jc w:val="center"/>
      <w:outlineLvl w:val="9"/>
    </w:pPr>
    <w:rPr>
      <w:caps/>
    </w:rPr>
  </w:style>
  <w:style w:type="paragraph" w:customStyle="1" w:styleId="Version">
    <w:name w:val="Version"/>
    <w:rsid w:val="00D65C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C0D"/>
    <w:pPr>
      <w:numPr>
        <w:numId w:val="13"/>
      </w:numPr>
      <w:tabs>
        <w:tab w:val="clear" w:pos="680"/>
      </w:tabs>
    </w:pPr>
  </w:style>
  <w:style w:type="paragraph" w:styleId="Index1">
    <w:name w:val="index 1"/>
    <w:basedOn w:val="Normal"/>
    <w:next w:val="Normal"/>
    <w:semiHidden/>
    <w:rsid w:val="00D65C0D"/>
    <w:pPr>
      <w:keepNext w:val="0"/>
      <w:tabs>
        <w:tab w:val="right" w:pos="4176"/>
      </w:tabs>
      <w:ind w:left="198" w:hanging="198"/>
    </w:pPr>
    <w:rPr>
      <w:rFonts w:ascii="Garamond" w:hAnsi="Garamond"/>
    </w:rPr>
  </w:style>
  <w:style w:type="paragraph" w:styleId="IndexHeading">
    <w:name w:val="index heading"/>
    <w:basedOn w:val="Normal"/>
    <w:next w:val="Index1"/>
    <w:semiHidden/>
    <w:rsid w:val="00D65C0D"/>
    <w:pPr>
      <w:spacing w:before="120" w:after="120"/>
    </w:pPr>
    <w:rPr>
      <w:rFonts w:ascii="Arial" w:hAnsi="Arial"/>
      <w:b/>
      <w:color w:val="918585"/>
      <w:sz w:val="24"/>
    </w:rPr>
  </w:style>
  <w:style w:type="paragraph" w:styleId="Header">
    <w:name w:val="header"/>
    <w:basedOn w:val="Normal"/>
    <w:link w:val="HeaderChar"/>
    <w:rsid w:val="00D65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C0D"/>
    <w:rPr>
      <w:rFonts w:ascii="Times New Roman" w:eastAsia="Times New Roman" w:hAnsi="Times New Roman" w:cs="Times New Roman"/>
      <w:sz w:val="16"/>
      <w:szCs w:val="20"/>
      <w:lang w:val="en-GB" w:eastAsia="en-US"/>
    </w:rPr>
  </w:style>
  <w:style w:type="paragraph" w:customStyle="1" w:styleId="Chapter">
    <w:name w:val="Chapter"/>
    <w:basedOn w:val="Normal"/>
    <w:rsid w:val="00D65C0D"/>
    <w:pPr>
      <w:spacing w:before="240"/>
    </w:pPr>
    <w:rPr>
      <w:rFonts w:ascii="Times New Roman" w:hAnsi="Times New Roman"/>
      <w:smallCaps/>
      <w:spacing w:val="80"/>
      <w:sz w:val="28"/>
    </w:rPr>
  </w:style>
  <w:style w:type="paragraph" w:customStyle="1" w:styleId="InChapter">
    <w:name w:val="InChapter"/>
    <w:basedOn w:val="Heading3"/>
    <w:rsid w:val="00D65C0D"/>
    <w:pPr>
      <w:spacing w:after="240"/>
      <w:outlineLvl w:val="9"/>
    </w:pPr>
    <w:rPr>
      <w:noProof/>
    </w:rPr>
  </w:style>
  <w:style w:type="paragraph" w:styleId="Index2">
    <w:name w:val="index 2"/>
    <w:basedOn w:val="Normal"/>
    <w:next w:val="Normal"/>
    <w:semiHidden/>
    <w:rsid w:val="00D65C0D"/>
    <w:pPr>
      <w:tabs>
        <w:tab w:val="right" w:pos="4176"/>
      </w:tabs>
      <w:ind w:left="568" w:hanging="284"/>
    </w:pPr>
    <w:rPr>
      <w:rFonts w:ascii="Garamond" w:hAnsi="Garamond"/>
    </w:rPr>
  </w:style>
  <w:style w:type="paragraph" w:customStyle="1" w:styleId="Byline">
    <w:name w:val="Byline"/>
    <w:rsid w:val="00D65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C0D"/>
    <w:pPr>
      <w:tabs>
        <w:tab w:val="clear" w:pos="3600"/>
        <w:tab w:val="clear" w:pos="3958"/>
      </w:tabs>
      <w:jc w:val="right"/>
    </w:pPr>
  </w:style>
  <w:style w:type="character" w:styleId="Emphasis">
    <w:name w:val="Emphasis"/>
    <w:basedOn w:val="DefaultParagraphFont"/>
    <w:qFormat/>
    <w:rsid w:val="00D65C0D"/>
    <w:rPr>
      <w:i/>
    </w:rPr>
  </w:style>
  <w:style w:type="paragraph" w:styleId="Caption">
    <w:name w:val="caption"/>
    <w:basedOn w:val="BodyText"/>
    <w:next w:val="Normal"/>
    <w:qFormat/>
    <w:rsid w:val="00D65C0D"/>
    <w:pPr>
      <w:framePr w:w="2268" w:hSpace="181" w:vSpace="181" w:wrap="around" w:vAnchor="text" w:hAnchor="page" w:x="1135" w:y="285" w:anchorLock="1"/>
    </w:pPr>
    <w:rPr>
      <w:i/>
    </w:rPr>
  </w:style>
  <w:style w:type="paragraph" w:customStyle="1" w:styleId="MiniTOCTitle">
    <w:name w:val="MiniTOCTitle"/>
    <w:basedOn w:val="Heading4"/>
    <w:rsid w:val="00D65C0D"/>
    <w:pPr>
      <w:spacing w:before="240"/>
      <w:outlineLvl w:val="9"/>
    </w:pPr>
    <w:rPr>
      <w:noProof/>
      <w:sz w:val="24"/>
    </w:rPr>
  </w:style>
  <w:style w:type="paragraph" w:customStyle="1" w:styleId="MiniTOCItem">
    <w:name w:val="MiniTOCItem"/>
    <w:basedOn w:val="ListBullet"/>
    <w:rsid w:val="00D65C0D"/>
    <w:pPr>
      <w:numPr>
        <w:numId w:val="0"/>
      </w:numPr>
      <w:tabs>
        <w:tab w:val="right" w:leader="dot" w:pos="6521"/>
      </w:tabs>
      <w:spacing w:before="0" w:after="0"/>
    </w:pPr>
  </w:style>
  <w:style w:type="paragraph" w:customStyle="1" w:styleId="TOFTitle">
    <w:name w:val="TOFTitle"/>
    <w:basedOn w:val="TOCTitle"/>
    <w:rsid w:val="00D65C0D"/>
  </w:style>
  <w:style w:type="paragraph" w:styleId="TableofFigures">
    <w:name w:val="table of figures"/>
    <w:basedOn w:val="Normal"/>
    <w:next w:val="Normal"/>
    <w:semiHidden/>
    <w:rsid w:val="00D65C0D"/>
    <w:pPr>
      <w:tabs>
        <w:tab w:val="right" w:leader="dot" w:pos="9072"/>
      </w:tabs>
      <w:ind w:left="970" w:hanging="403"/>
    </w:pPr>
    <w:rPr>
      <w:rFonts w:ascii="Times New Roman" w:hAnsi="Times New Roman"/>
      <w:b/>
    </w:rPr>
  </w:style>
  <w:style w:type="paragraph" w:styleId="ListNumber">
    <w:name w:val="List Number"/>
    <w:basedOn w:val="List"/>
    <w:rsid w:val="00D65C0D"/>
    <w:pPr>
      <w:numPr>
        <w:numId w:val="10"/>
      </w:numPr>
    </w:pPr>
  </w:style>
  <w:style w:type="character" w:customStyle="1" w:styleId="WingdingSymbols">
    <w:name w:val="Wingding Symbols"/>
    <w:rsid w:val="00D65C0D"/>
    <w:rPr>
      <w:rFonts w:ascii="Wingdings" w:hAnsi="Wingdings"/>
    </w:rPr>
  </w:style>
  <w:style w:type="paragraph" w:customStyle="1" w:styleId="TableHeading">
    <w:name w:val="Table Heading"/>
    <w:basedOn w:val="HeadingBase"/>
    <w:rsid w:val="00D65C0D"/>
    <w:pPr>
      <w:keepLines/>
      <w:pBdr>
        <w:bottom w:val="single" w:sz="6" w:space="1" w:color="918585"/>
      </w:pBdr>
      <w:spacing w:before="240"/>
    </w:pPr>
  </w:style>
  <w:style w:type="character" w:customStyle="1" w:styleId="HotSpot">
    <w:name w:val="HotSpot"/>
    <w:rsid w:val="00D65C0D"/>
    <w:rPr>
      <w:color w:val="0033CC"/>
      <w:u w:val="none"/>
    </w:rPr>
  </w:style>
  <w:style w:type="paragraph" w:customStyle="1" w:styleId="BodyTextRight">
    <w:name w:val="Body Text Right"/>
    <w:basedOn w:val="BodyText"/>
    <w:rsid w:val="00D65C0D"/>
    <w:pPr>
      <w:spacing w:before="0" w:after="0"/>
      <w:jc w:val="right"/>
    </w:pPr>
  </w:style>
  <w:style w:type="paragraph" w:styleId="Index3">
    <w:name w:val="index 3"/>
    <w:basedOn w:val="ListNumber2"/>
    <w:next w:val="Normal"/>
    <w:semiHidden/>
    <w:rsid w:val="00D65C0D"/>
    <w:pPr>
      <w:numPr>
        <w:numId w:val="0"/>
      </w:numPr>
      <w:tabs>
        <w:tab w:val="right" w:leader="dot" w:pos="4176"/>
      </w:tabs>
    </w:pPr>
  </w:style>
  <w:style w:type="paragraph" w:styleId="ListNumber2">
    <w:name w:val="List Number 2"/>
    <w:basedOn w:val="List2"/>
    <w:rsid w:val="00D65C0D"/>
    <w:pPr>
      <w:numPr>
        <w:numId w:val="9"/>
      </w:numPr>
      <w:tabs>
        <w:tab w:val="clear" w:pos="1060"/>
      </w:tabs>
    </w:pPr>
  </w:style>
  <w:style w:type="paragraph" w:customStyle="1" w:styleId="MarginNote">
    <w:name w:val="Margin Note"/>
    <w:basedOn w:val="BodyText"/>
    <w:rsid w:val="00D65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C0D"/>
    <w:rPr>
      <w:sz w:val="32"/>
    </w:rPr>
  </w:style>
  <w:style w:type="paragraph" w:customStyle="1" w:styleId="HeadingProcedure">
    <w:name w:val="Heading Procedure"/>
    <w:basedOn w:val="HeadingBase"/>
    <w:next w:val="Normal"/>
    <w:rsid w:val="00D65C0D"/>
    <w:pPr>
      <w:tabs>
        <w:tab w:val="left" w:pos="0"/>
      </w:tabs>
      <w:spacing w:before="120" w:after="60"/>
    </w:pPr>
    <w:rPr>
      <w:i/>
      <w:color w:val="918585"/>
      <w:sz w:val="22"/>
    </w:rPr>
  </w:style>
  <w:style w:type="paragraph" w:customStyle="1" w:styleId="TableBodyText">
    <w:name w:val="Table Body Text"/>
    <w:basedOn w:val="BodyText"/>
    <w:rsid w:val="00D65C0D"/>
    <w:pPr>
      <w:spacing w:before="60" w:after="60"/>
    </w:pPr>
  </w:style>
  <w:style w:type="paragraph" w:styleId="ListContinue">
    <w:name w:val="List Continue"/>
    <w:basedOn w:val="List"/>
    <w:rsid w:val="00D65C0D"/>
    <w:pPr>
      <w:ind w:firstLine="0"/>
    </w:pPr>
  </w:style>
  <w:style w:type="paragraph" w:customStyle="1" w:styleId="ListNote">
    <w:name w:val="List Note"/>
    <w:basedOn w:val="List"/>
    <w:rsid w:val="00D65C0D"/>
    <w:pPr>
      <w:pBdr>
        <w:top w:val="single" w:sz="6" w:space="2" w:color="918585"/>
        <w:bottom w:val="single" w:sz="6" w:space="2" w:color="918585"/>
      </w:pBdr>
      <w:tabs>
        <w:tab w:val="left" w:pos="1021"/>
      </w:tabs>
      <w:ind w:firstLine="0"/>
    </w:pPr>
  </w:style>
  <w:style w:type="paragraph" w:customStyle="1" w:styleId="Warning">
    <w:name w:val="Warning"/>
    <w:basedOn w:val="BodyText"/>
    <w:rsid w:val="00D65C0D"/>
    <w:pPr>
      <w:shd w:val="clear" w:color="auto" w:fill="D9D9D9"/>
      <w:tabs>
        <w:tab w:val="left" w:pos="992"/>
      </w:tabs>
      <w:ind w:left="119" w:right="119"/>
    </w:pPr>
    <w:rPr>
      <w:sz w:val="20"/>
    </w:rPr>
  </w:style>
  <w:style w:type="paragraph" w:customStyle="1" w:styleId="MarginIcons">
    <w:name w:val="Margin Icons"/>
    <w:basedOn w:val="BodyText"/>
    <w:rsid w:val="00D65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C0D"/>
    <w:rPr>
      <w:rFonts w:ascii="Courier New" w:hAnsi="Courier New"/>
    </w:rPr>
  </w:style>
  <w:style w:type="paragraph" w:customStyle="1" w:styleId="NoteBullet">
    <w:name w:val="Note Bullet"/>
    <w:basedOn w:val="Note"/>
    <w:rsid w:val="00D65C0D"/>
    <w:pPr>
      <w:tabs>
        <w:tab w:val="clear" w:pos="680"/>
      </w:tabs>
      <w:spacing w:before="60" w:after="60"/>
    </w:pPr>
  </w:style>
  <w:style w:type="paragraph" w:customStyle="1" w:styleId="SubHeading2">
    <w:name w:val="SubHeading2"/>
    <w:basedOn w:val="HeadingBase"/>
    <w:rsid w:val="00D65C0D"/>
    <w:pPr>
      <w:spacing w:before="240" w:after="60"/>
    </w:pPr>
    <w:rPr>
      <w:sz w:val="20"/>
    </w:rPr>
  </w:style>
  <w:style w:type="paragraph" w:customStyle="1" w:styleId="SubHeading1">
    <w:name w:val="SubHeading1"/>
    <w:basedOn w:val="HeadingBase"/>
    <w:rsid w:val="00D65C0D"/>
    <w:pPr>
      <w:spacing w:before="240" w:after="60"/>
    </w:pPr>
    <w:rPr>
      <w:color w:val="918585"/>
      <w:sz w:val="22"/>
    </w:rPr>
  </w:style>
  <w:style w:type="paragraph" w:customStyle="1" w:styleId="SideHeading">
    <w:name w:val="Side Heading"/>
    <w:basedOn w:val="HeadingBase"/>
    <w:rsid w:val="00D65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C0D"/>
    <w:pPr>
      <w:tabs>
        <w:tab w:val="num" w:pos="360"/>
      </w:tabs>
    </w:pPr>
  </w:style>
  <w:style w:type="paragraph" w:styleId="PlainText">
    <w:name w:val="Plain Text"/>
    <w:basedOn w:val="Normal"/>
    <w:link w:val="PlainTextChar"/>
    <w:rsid w:val="00D65C0D"/>
    <w:rPr>
      <w:sz w:val="20"/>
    </w:rPr>
  </w:style>
  <w:style w:type="character" w:customStyle="1" w:styleId="PlainTextChar">
    <w:name w:val="Plain Text Char"/>
    <w:basedOn w:val="DefaultParagraphFont"/>
    <w:link w:val="PlainText"/>
    <w:rsid w:val="00D65C0D"/>
    <w:rPr>
      <w:rFonts w:ascii="Courier New" w:eastAsia="Times New Roman" w:hAnsi="Courier New" w:cs="Times New Roman"/>
      <w:sz w:val="20"/>
      <w:szCs w:val="20"/>
      <w:lang w:eastAsia="en-US"/>
    </w:rPr>
  </w:style>
  <w:style w:type="character" w:customStyle="1" w:styleId="MenuOption">
    <w:name w:val="Menu Option"/>
    <w:basedOn w:val="DefaultParagraphFont"/>
    <w:rsid w:val="00D65C0D"/>
    <w:rPr>
      <w:b/>
      <w:smallCaps/>
    </w:rPr>
  </w:style>
  <w:style w:type="paragraph" w:customStyle="1" w:styleId="TableListNumber">
    <w:name w:val="Table List Number"/>
    <w:basedOn w:val="ListNumber"/>
    <w:rsid w:val="00D65C0D"/>
    <w:pPr>
      <w:numPr>
        <w:numId w:val="0"/>
      </w:numPr>
    </w:pPr>
  </w:style>
  <w:style w:type="paragraph" w:styleId="TOC4">
    <w:name w:val="toc 4"/>
    <w:basedOn w:val="TOCBase"/>
    <w:next w:val="Normal"/>
    <w:semiHidden/>
    <w:rsid w:val="00D65C0D"/>
    <w:pPr>
      <w:tabs>
        <w:tab w:val="right" w:leader="dot" w:pos="9071"/>
      </w:tabs>
      <w:ind w:left="1701"/>
    </w:pPr>
  </w:style>
  <w:style w:type="paragraph" w:customStyle="1" w:styleId="ListAlpha">
    <w:name w:val="List Alpha"/>
    <w:basedOn w:val="List"/>
    <w:rsid w:val="00D65C0D"/>
    <w:pPr>
      <w:numPr>
        <w:numId w:val="8"/>
      </w:numPr>
    </w:pPr>
  </w:style>
  <w:style w:type="paragraph" w:customStyle="1" w:styleId="ListAlpha2">
    <w:name w:val="List Alpha 2"/>
    <w:basedOn w:val="List2"/>
    <w:rsid w:val="00D65C0D"/>
    <w:pPr>
      <w:numPr>
        <w:numId w:val="7"/>
      </w:numPr>
    </w:pPr>
  </w:style>
  <w:style w:type="paragraph" w:styleId="List2">
    <w:name w:val="List 2"/>
    <w:basedOn w:val="BodyText"/>
    <w:rsid w:val="00D65C0D"/>
    <w:pPr>
      <w:tabs>
        <w:tab w:val="left" w:pos="680"/>
      </w:tabs>
      <w:spacing w:before="60" w:after="60"/>
      <w:ind w:left="680" w:hanging="340"/>
    </w:pPr>
  </w:style>
  <w:style w:type="paragraph" w:styleId="List3">
    <w:name w:val="List 3"/>
    <w:basedOn w:val="BodyText"/>
    <w:rsid w:val="00D65C0D"/>
    <w:pPr>
      <w:tabs>
        <w:tab w:val="left" w:pos="1021"/>
      </w:tabs>
      <w:spacing w:before="60" w:after="60"/>
      <w:ind w:left="1020" w:hanging="340"/>
    </w:pPr>
  </w:style>
  <w:style w:type="paragraph" w:styleId="List4">
    <w:name w:val="List 4"/>
    <w:basedOn w:val="BodyText"/>
    <w:rsid w:val="00D65C0D"/>
    <w:pPr>
      <w:tabs>
        <w:tab w:val="left" w:pos="1361"/>
      </w:tabs>
      <w:spacing w:before="60" w:after="60"/>
      <w:ind w:left="1361" w:hanging="340"/>
    </w:pPr>
  </w:style>
  <w:style w:type="paragraph" w:styleId="List5">
    <w:name w:val="List 5"/>
    <w:basedOn w:val="BodyText"/>
    <w:rsid w:val="00D65C0D"/>
    <w:pPr>
      <w:tabs>
        <w:tab w:val="left" w:pos="1701"/>
      </w:tabs>
      <w:spacing w:before="60" w:after="60"/>
      <w:ind w:left="1701" w:hanging="340"/>
    </w:pPr>
  </w:style>
  <w:style w:type="paragraph" w:styleId="ListBullet3">
    <w:name w:val="List Bullet 3"/>
    <w:basedOn w:val="List3"/>
    <w:rsid w:val="00D65C0D"/>
    <w:pPr>
      <w:numPr>
        <w:numId w:val="14"/>
      </w:numPr>
      <w:tabs>
        <w:tab w:val="clear" w:pos="1021"/>
      </w:tabs>
      <w:ind w:left="1037" w:hanging="357"/>
    </w:pPr>
  </w:style>
  <w:style w:type="paragraph" w:styleId="ListBullet4">
    <w:name w:val="List Bullet 4"/>
    <w:basedOn w:val="List4"/>
    <w:rsid w:val="00D65C0D"/>
    <w:pPr>
      <w:numPr>
        <w:numId w:val="2"/>
      </w:numPr>
    </w:pPr>
  </w:style>
  <w:style w:type="paragraph" w:styleId="ListBullet5">
    <w:name w:val="List Bullet 5"/>
    <w:basedOn w:val="List5"/>
    <w:rsid w:val="00D65C0D"/>
    <w:pPr>
      <w:numPr>
        <w:numId w:val="3"/>
      </w:numPr>
    </w:pPr>
  </w:style>
  <w:style w:type="paragraph" w:styleId="ListContinue2">
    <w:name w:val="List Continue 2"/>
    <w:basedOn w:val="List2"/>
    <w:rsid w:val="00D65C0D"/>
    <w:pPr>
      <w:ind w:firstLine="0"/>
    </w:pPr>
  </w:style>
  <w:style w:type="paragraph" w:styleId="ListContinue3">
    <w:name w:val="List Continue 3"/>
    <w:basedOn w:val="List3"/>
    <w:rsid w:val="00D65C0D"/>
    <w:pPr>
      <w:ind w:left="1021" w:firstLine="0"/>
    </w:pPr>
  </w:style>
  <w:style w:type="paragraph" w:styleId="ListContinue4">
    <w:name w:val="List Continue 4"/>
    <w:basedOn w:val="List4"/>
    <w:rsid w:val="00D65C0D"/>
    <w:pPr>
      <w:ind w:firstLine="0"/>
    </w:pPr>
  </w:style>
  <w:style w:type="paragraph" w:styleId="ListContinue5">
    <w:name w:val="List Continue 5"/>
    <w:basedOn w:val="List5"/>
    <w:rsid w:val="00D65C0D"/>
    <w:pPr>
      <w:ind w:firstLine="0"/>
    </w:pPr>
  </w:style>
  <w:style w:type="paragraph" w:styleId="ListNumber3">
    <w:name w:val="List Number 3"/>
    <w:basedOn w:val="List3"/>
    <w:rsid w:val="00D65C0D"/>
    <w:pPr>
      <w:numPr>
        <w:numId w:val="4"/>
      </w:numPr>
    </w:pPr>
  </w:style>
  <w:style w:type="paragraph" w:styleId="ListNumber4">
    <w:name w:val="List Number 4"/>
    <w:basedOn w:val="List4"/>
    <w:rsid w:val="00D65C0D"/>
    <w:pPr>
      <w:numPr>
        <w:numId w:val="5"/>
      </w:numPr>
    </w:pPr>
  </w:style>
  <w:style w:type="paragraph" w:styleId="ListNumber5">
    <w:name w:val="List Number 5"/>
    <w:basedOn w:val="List5"/>
    <w:rsid w:val="00D65C0D"/>
    <w:pPr>
      <w:numPr>
        <w:numId w:val="6"/>
      </w:numPr>
    </w:pPr>
  </w:style>
  <w:style w:type="paragraph" w:styleId="BlockText">
    <w:name w:val="Block Text"/>
    <w:basedOn w:val="Normal"/>
    <w:rsid w:val="00D65C0D"/>
    <w:pPr>
      <w:spacing w:after="120"/>
      <w:ind w:left="1440" w:right="1440"/>
    </w:pPr>
  </w:style>
  <w:style w:type="character" w:customStyle="1" w:styleId="Subscript">
    <w:name w:val="Subscript"/>
    <w:basedOn w:val="DefaultParagraphFont"/>
    <w:rsid w:val="00D65C0D"/>
    <w:rPr>
      <w:sz w:val="16"/>
      <w:vertAlign w:val="subscript"/>
    </w:rPr>
  </w:style>
  <w:style w:type="character" w:customStyle="1" w:styleId="Superscript">
    <w:name w:val="Superscript"/>
    <w:basedOn w:val="DefaultParagraphFont"/>
    <w:rsid w:val="00D65C0D"/>
    <w:rPr>
      <w:sz w:val="16"/>
      <w:vertAlign w:val="superscript"/>
    </w:rPr>
  </w:style>
  <w:style w:type="character" w:customStyle="1" w:styleId="Symbols">
    <w:name w:val="Symbols"/>
    <w:basedOn w:val="DefaultParagraphFont"/>
    <w:rsid w:val="00D65C0D"/>
    <w:rPr>
      <w:rFonts w:ascii="Symbol" w:hAnsi="Symbol"/>
    </w:rPr>
  </w:style>
  <w:style w:type="character" w:customStyle="1" w:styleId="MenuOptions">
    <w:name w:val="Menu Options"/>
    <w:basedOn w:val="DefaultParagraphFont"/>
    <w:rsid w:val="00D65C0D"/>
    <w:rPr>
      <w:rFonts w:ascii="Arial Narrow" w:hAnsi="Arial Narrow"/>
      <w:smallCaps/>
    </w:rPr>
  </w:style>
  <w:style w:type="character" w:customStyle="1" w:styleId="Buttons">
    <w:name w:val="Buttons"/>
    <w:basedOn w:val="DefaultParagraphFont"/>
    <w:rsid w:val="00D65C0D"/>
    <w:rPr>
      <w:b/>
    </w:rPr>
  </w:style>
  <w:style w:type="character" w:customStyle="1" w:styleId="Underlined">
    <w:name w:val="Underlined"/>
    <w:basedOn w:val="DefaultParagraphFont"/>
    <w:rsid w:val="00D65C0D"/>
    <w:rPr>
      <w:u w:val="single"/>
    </w:rPr>
  </w:style>
  <w:style w:type="paragraph" w:customStyle="1" w:styleId="TableBodyTextRight">
    <w:name w:val="Table Body Text Right"/>
    <w:basedOn w:val="TableBodyText"/>
    <w:rsid w:val="00D65C0D"/>
    <w:pPr>
      <w:widowControl w:val="0"/>
      <w:autoSpaceDE w:val="0"/>
      <w:autoSpaceDN w:val="0"/>
      <w:adjustRightInd w:val="0"/>
      <w:jc w:val="right"/>
    </w:pPr>
    <w:rPr>
      <w:rFonts w:cs="Arial"/>
      <w:szCs w:val="18"/>
    </w:rPr>
  </w:style>
  <w:style w:type="paragraph" w:customStyle="1" w:styleId="CopyrightText">
    <w:name w:val="Copyright Text"/>
    <w:basedOn w:val="BodyText"/>
    <w:rsid w:val="00D65C0D"/>
    <w:rPr>
      <w:sz w:val="18"/>
    </w:rPr>
  </w:style>
  <w:style w:type="paragraph" w:customStyle="1" w:styleId="BodySmallRight">
    <w:name w:val="Body Small Right"/>
    <w:basedOn w:val="BodyTextRight"/>
    <w:rsid w:val="00D65C0D"/>
    <w:rPr>
      <w:sz w:val="18"/>
      <w:szCs w:val="18"/>
    </w:rPr>
  </w:style>
  <w:style w:type="paragraph" w:customStyle="1" w:styleId="MarginEdition">
    <w:name w:val="Margin Edition"/>
    <w:basedOn w:val="MarginNote"/>
    <w:rsid w:val="00D65C0D"/>
    <w:pPr>
      <w:spacing w:before="0" w:after="0"/>
    </w:pPr>
    <w:rPr>
      <w:rFonts w:ascii="Times New Roman" w:hAnsi="Times New Roman"/>
      <w:color w:val="999999"/>
    </w:rPr>
  </w:style>
  <w:style w:type="paragraph" w:customStyle="1" w:styleId="Spacer">
    <w:name w:val="Spacer"/>
    <w:basedOn w:val="Normal"/>
    <w:rsid w:val="00D65C0D"/>
    <w:rPr>
      <w:sz w:val="2"/>
      <w:szCs w:val="2"/>
    </w:rPr>
  </w:style>
  <w:style w:type="character" w:customStyle="1" w:styleId="Small">
    <w:name w:val="Small"/>
    <w:basedOn w:val="DefaultParagraphFont"/>
    <w:rsid w:val="00D65C0D"/>
    <w:rPr>
      <w:sz w:val="16"/>
    </w:rPr>
  </w:style>
  <w:style w:type="paragraph" w:customStyle="1" w:styleId="WideTable">
    <w:name w:val="Wide Table"/>
    <w:basedOn w:val="Normal"/>
    <w:rsid w:val="00D65C0D"/>
    <w:pPr>
      <w:ind w:left="-1418"/>
    </w:pPr>
    <w:rPr>
      <w:sz w:val="2"/>
      <w:szCs w:val="2"/>
    </w:rPr>
  </w:style>
  <w:style w:type="character" w:styleId="PageNumber">
    <w:name w:val="page number"/>
    <w:basedOn w:val="DefaultParagraphFont"/>
    <w:rsid w:val="00D65C0D"/>
  </w:style>
  <w:style w:type="paragraph" w:styleId="Quote">
    <w:name w:val="Quote"/>
    <w:basedOn w:val="Heading1"/>
    <w:link w:val="QuoteChar"/>
    <w:qFormat/>
    <w:rsid w:val="00D65C0D"/>
    <w:rPr>
      <w:b w:val="0"/>
      <w:sz w:val="72"/>
      <w:szCs w:val="72"/>
      <w:lang w:val="en-NZ"/>
    </w:rPr>
  </w:style>
  <w:style w:type="character" w:customStyle="1" w:styleId="QuoteChar">
    <w:name w:val="Quote Char"/>
    <w:basedOn w:val="DefaultParagraphFont"/>
    <w:link w:val="Quote"/>
    <w:rsid w:val="00D65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C0D"/>
    <w:pPr>
      <w:pageBreakBefore/>
    </w:pPr>
  </w:style>
  <w:style w:type="paragraph" w:customStyle="1" w:styleId="Border">
    <w:name w:val="Border"/>
    <w:basedOn w:val="Normal"/>
    <w:qFormat/>
    <w:rsid w:val="00D65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C0D"/>
    <w:rPr>
      <w:b/>
      <w:bCs/>
      <w:i/>
      <w:iCs/>
      <w:color w:val="auto"/>
    </w:rPr>
  </w:style>
  <w:style w:type="paragraph" w:styleId="IntenseQuote">
    <w:name w:val="Intense Quote"/>
    <w:basedOn w:val="Normal"/>
    <w:next w:val="Normal"/>
    <w:link w:val="IntenseQuoteChar"/>
    <w:uiPriority w:val="30"/>
    <w:qFormat/>
    <w:rsid w:val="00D65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C0D"/>
    <w:rPr>
      <w:smallCaps/>
      <w:color w:val="auto"/>
      <w:u w:val="single"/>
    </w:rPr>
  </w:style>
  <w:style w:type="character" w:styleId="IntenseReference">
    <w:name w:val="Intense Reference"/>
    <w:basedOn w:val="DefaultParagraphFont"/>
    <w:uiPriority w:val="32"/>
    <w:qFormat/>
    <w:rsid w:val="00D65C0D"/>
    <w:rPr>
      <w:b/>
      <w:bCs/>
      <w:smallCaps/>
      <w:color w:val="auto"/>
      <w:spacing w:val="5"/>
      <w:u w:val="single"/>
    </w:rPr>
  </w:style>
  <w:style w:type="paragraph" w:customStyle="1" w:styleId="2ColumnHeading">
    <w:name w:val="2Column Heading"/>
    <w:basedOn w:val="BodyText"/>
    <w:qFormat/>
    <w:rsid w:val="00D65C0D"/>
    <w:pPr>
      <w:spacing w:after="60"/>
      <w:ind w:left="-2268"/>
    </w:pPr>
    <w:rPr>
      <w:b/>
    </w:rPr>
  </w:style>
  <w:style w:type="paragraph" w:customStyle="1" w:styleId="Heading1TOC">
    <w:name w:val="Heading1 TOC"/>
    <w:basedOn w:val="Normal"/>
    <w:qFormat/>
    <w:rsid w:val="00D65C0D"/>
    <w:pPr>
      <w:spacing w:before="240" w:after="120"/>
    </w:pPr>
    <w:rPr>
      <w:rFonts w:ascii="Times New Roman" w:hAnsi="Times New Roman"/>
      <w:b/>
      <w:sz w:val="32"/>
    </w:rPr>
  </w:style>
  <w:style w:type="paragraph" w:customStyle="1" w:styleId="Heading2TOC">
    <w:name w:val="Heading2 TOC"/>
    <w:basedOn w:val="Normal"/>
    <w:qFormat/>
    <w:rsid w:val="00D65C0D"/>
    <w:pPr>
      <w:spacing w:before="240" w:after="60"/>
    </w:pPr>
    <w:rPr>
      <w:rFonts w:ascii="Times New Roman" w:hAnsi="Times New Roman"/>
      <w:b/>
      <w:sz w:val="28"/>
    </w:rPr>
  </w:style>
  <w:style w:type="character" w:customStyle="1" w:styleId="Underline">
    <w:name w:val="Underline"/>
    <w:basedOn w:val="DefaultParagraphFont"/>
    <w:qFormat/>
    <w:rsid w:val="00D65C0D"/>
    <w:rPr>
      <w:u w:val="single"/>
    </w:rPr>
  </w:style>
  <w:style w:type="character" w:customStyle="1" w:styleId="BoldandItalics">
    <w:name w:val="Bold and Italics"/>
    <w:qFormat/>
    <w:rsid w:val="00D65C0D"/>
    <w:rPr>
      <w:b/>
      <w:i/>
      <w:u w:val="none"/>
    </w:rPr>
  </w:style>
  <w:style w:type="paragraph" w:styleId="BalloonText">
    <w:name w:val="Balloon Text"/>
    <w:basedOn w:val="Normal"/>
    <w:link w:val="BalloonTextChar"/>
    <w:rsid w:val="00D65C0D"/>
    <w:rPr>
      <w:rFonts w:ascii="Tahoma" w:hAnsi="Tahoma" w:cs="Tahoma"/>
      <w:sz w:val="16"/>
      <w:szCs w:val="16"/>
    </w:rPr>
  </w:style>
  <w:style w:type="character" w:customStyle="1" w:styleId="BalloonTextChar">
    <w:name w:val="Balloon Text Char"/>
    <w:basedOn w:val="DefaultParagraphFont"/>
    <w:link w:val="BalloonText"/>
    <w:rsid w:val="00D65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C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C0D"/>
    <w:rPr>
      <w:b/>
      <w:color w:val="660033"/>
      <w:spacing w:val="0"/>
    </w:rPr>
  </w:style>
  <w:style w:type="paragraph" w:customStyle="1" w:styleId="Nameditemlist">
    <w:name w:val="Named item list"/>
    <w:basedOn w:val="BodyText"/>
    <w:qFormat/>
    <w:rsid w:val="00D65C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1633</Words>
  <Characters>10529</Characters>
  <Application>Microsoft Office Word</Application>
  <DocSecurity>0</DocSecurity>
  <Lines>449</Lines>
  <Paragraphs>305</Paragraphs>
  <ScaleCrop>false</ScaleCrop>
  <Company>Author-it Software Corporation Ltd.</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MSA30309 Certificate III in Surface Preparation and Coating Application</dc:title>
  <dc:subject>Approved</dc:subject>
  <dc:creator>Manufacturing Skills Australia</dc:creator>
  <cp:keywords>Revision Number: 3</cp:keywords>
  <dc:description>Copyright © 1996-2007 Author-it Software Corporation Ltd., all rights reserved.</dc:description>
  <cp:lastModifiedBy>TPCMS</cp:lastModifiedBy>
  <cp:revision>3</cp:revision>
  <dcterms:created xsi:type="dcterms:W3CDTF">2012-09-24T01:46:00Z</dcterms:created>
  <dcterms:modified xsi:type="dcterms:W3CDTF">2012-09-24T01:46:00Z</dcterms:modified>
</cp:coreProperties>
</file>