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C77" w:rsidP="00082C77">
      <w:pPr>
        <w:pStyle w:val="Title"/>
      </w:pPr>
      <w:r>
        <w:fldChar w:fldCharType="begin"/>
      </w:r>
      <w:r>
        <w:instrText xml:space="preserve"> TITLE   \* MERGEFORMAT </w:instrText>
      </w:r>
      <w:r>
        <w:fldChar w:fldCharType="separate"/>
      </w:r>
      <w:r>
        <w:t>MSA21108 Certificate II in Competitive Manufacturing</w:t>
      </w:r>
      <w:r>
        <w:fldChar w:fldCharType="end"/>
      </w:r>
    </w:p>
    <w:p w:rsidR="00082C77" w:rsidP="00082C77">
      <w:pPr>
        <w:pStyle w:val="Version"/>
        <w:sectPr w:rsidSect="00DF6A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F6A6C" w:rsidP="00DF6A6C">
      <w:pPr>
        <w:pStyle w:val="SuperHeading"/>
      </w:pPr>
      <w:r w:rsidRPr="00DF6A6C">
        <w:t>MSA21108 Certificate II in Competitive Manufacturing</w:t>
      </w:r>
    </w:p>
    <w:p w:rsidR="00000000" w:rsidRPr="00DF6A6C" w:rsidP="00DF6A6C">
      <w:pPr>
        <w:pStyle w:val="Heading1"/>
      </w:pPr>
      <w:bookmarkStart w:id="1" w:name="O_467902"/>
      <w:bookmarkEnd w:id="1"/>
      <w:r w:rsidRPr="00DF6A6C">
        <w:t>Modification History</w:t>
      </w:r>
    </w:p>
    <w:p w:rsidR="00000000" w:rsidRPr="00DF6A6C" w:rsidP="00DF6A6C">
      <w:pPr>
        <w:pStyle w:val="BodyText"/>
      </w:pPr>
      <w:r w:rsidRPr="00DF6A6C">
        <w:t>This qualification has been superseded by MSS20312 Certificate II in Competitive Systems and Practices from MSS11v2 Sustainability Training Package.</w:t>
      </w:r>
    </w:p>
    <w:p w:rsidR="00000000" w:rsidRPr="00DF6A6C" w:rsidP="00DF6A6C">
      <w:pPr>
        <w:pStyle w:val="BodyText"/>
      </w:pPr>
      <w:r w:rsidRPr="00DF6A6C">
        <w:t>Equivalent outc</w:t>
      </w:r>
      <w:r w:rsidRPr="00DF6A6C">
        <w:t>omes.</w:t>
      </w:r>
    </w:p>
    <w:p w:rsidR="00000000" w:rsidRPr="00DF6A6C" w:rsidP="00DF6A6C">
      <w:pPr>
        <w:pStyle w:val="AllowPageBreak"/>
      </w:pPr>
    </w:p>
    <w:p w:rsidR="00000000" w:rsidRPr="00DF6A6C" w:rsidP="00DF6A6C">
      <w:pPr>
        <w:pStyle w:val="Heading1"/>
      </w:pPr>
      <w:bookmarkStart w:id="2" w:name="O_467907"/>
      <w:bookmarkEnd w:id="2"/>
      <w:r w:rsidRPr="00DF6A6C">
        <w:t>Description</w:t>
      </w:r>
    </w:p>
    <w:p w:rsidR="00000000" w:rsidRPr="00DF6A6C" w:rsidP="00DF6A6C">
      <w:pPr>
        <w:pStyle w:val="BodyText"/>
      </w:pPr>
    </w:p>
    <w:p w:rsidR="00000000" w:rsidRPr="00DF6A6C" w:rsidP="00DF6A6C">
      <w:pPr>
        <w:pStyle w:val="BodyText"/>
      </w:pPr>
      <w:r w:rsidRPr="00DF6A6C">
        <w:t>The Competitive Manufacturing units of competency are categorised into three groups:</w:t>
      </w:r>
    </w:p>
    <w:p w:rsidR="00000000" w:rsidRPr="00DF6A6C" w:rsidP="00DF6A6C">
      <w:pPr>
        <w:pStyle w:val="ListBullet"/>
      </w:pPr>
      <w:r w:rsidRPr="00DF6A6C">
        <w:t xml:space="preserve">Systems units </w:t>
      </w:r>
    </w:p>
    <w:p w:rsidR="00000000" w:rsidRPr="00DF6A6C" w:rsidP="00DF6A6C">
      <w:pPr>
        <w:pStyle w:val="ListBullet"/>
      </w:pPr>
      <w:r w:rsidRPr="00DF6A6C">
        <w:t xml:space="preserve">Change/interpersonal units </w:t>
      </w:r>
    </w:p>
    <w:p w:rsidR="00000000" w:rsidRPr="00DF6A6C" w:rsidP="00DF6A6C">
      <w:pPr>
        <w:pStyle w:val="ListBullet"/>
      </w:pPr>
      <w:r w:rsidRPr="00DF6A6C">
        <w:t>Tools units.</w:t>
      </w:r>
    </w:p>
    <w:p w:rsidR="00000000" w:rsidRPr="00DF6A6C" w:rsidP="00DF6A6C">
      <w:pPr>
        <w:pStyle w:val="BodyText"/>
      </w:pPr>
    </w:p>
    <w:p w:rsidR="00000000" w:rsidRPr="00DF6A6C" w:rsidP="00DF6A6C">
      <w:pPr>
        <w:pStyle w:val="BodyText"/>
      </w:pPr>
      <w:r w:rsidRPr="00DF6A6C">
        <w:rPr>
          <w:rStyle w:val="SpecialBold"/>
        </w:rPr>
        <w:t>Licensing considerations</w:t>
      </w:r>
    </w:p>
    <w:p w:rsidR="00082C77" w:rsidP="00DF6A6C">
      <w:pPr>
        <w:pStyle w:val="BodyText"/>
      </w:pPr>
      <w:r w:rsidRPr="00DF6A6C">
        <w:t xml:space="preserve">There are no specific licenses that relate to this qualification. However, some units in this qualification may have licensing or regulatory requirements depending on the work context. Local regulations should be checked for details. </w:t>
      </w:r>
    </w:p>
    <w:p w:rsidR="00082C77" w:rsidP="00DF6A6C">
      <w:pPr>
        <w:pStyle w:val="BodyText"/>
      </w:pPr>
    </w:p>
    <w:p w:rsidR="00000000" w:rsidRPr="00DF6A6C" w:rsidP="00DF6A6C">
      <w:pPr>
        <w:pStyle w:val="Heading1"/>
      </w:pPr>
      <w:bookmarkStart w:id="3" w:name="O_467900"/>
      <w:bookmarkEnd w:id="3"/>
      <w:r w:rsidRPr="00DF6A6C">
        <w:t>Pa</w:t>
      </w:r>
      <w:r w:rsidRPr="00DF6A6C">
        <w:t>thways Information</w:t>
      </w:r>
    </w:p>
    <w:p w:rsidR="00000000" w:rsidRPr="00DF6A6C" w:rsidP="00DF6A6C">
      <w:pPr>
        <w:pStyle w:val="BodyText"/>
      </w:pPr>
      <w:r w:rsidRPr="00DF6A6C">
        <w:t>Not applicable.</w:t>
      </w:r>
    </w:p>
    <w:p w:rsidR="00000000" w:rsidRPr="00DF6A6C" w:rsidP="00DF6A6C">
      <w:pPr>
        <w:pStyle w:val="AllowPageBreak"/>
      </w:pPr>
    </w:p>
    <w:p w:rsidR="00000000" w:rsidRPr="00DF6A6C" w:rsidP="00DF6A6C">
      <w:pPr>
        <w:pStyle w:val="Heading1"/>
      </w:pPr>
      <w:bookmarkStart w:id="4" w:name="O_467903"/>
      <w:bookmarkEnd w:id="4"/>
      <w:r w:rsidRPr="00DF6A6C">
        <w:t>Licensing/Regulatory Information</w:t>
      </w:r>
    </w:p>
    <w:p w:rsidR="00000000" w:rsidRPr="00DF6A6C" w:rsidP="00DF6A6C">
      <w:pPr>
        <w:pStyle w:val="BodyText"/>
      </w:pPr>
      <w:r w:rsidRPr="00DF6A6C">
        <w:t>Not applicable.</w:t>
      </w:r>
    </w:p>
    <w:p w:rsidR="00000000" w:rsidRPr="00DF6A6C" w:rsidP="00DF6A6C">
      <w:pPr>
        <w:pStyle w:val="AllowPageBreak"/>
      </w:pPr>
    </w:p>
    <w:p w:rsidR="00000000" w:rsidRPr="00DF6A6C" w:rsidP="00DF6A6C">
      <w:pPr>
        <w:pStyle w:val="Heading1"/>
      </w:pPr>
      <w:bookmarkStart w:id="5" w:name="O_467905"/>
      <w:bookmarkEnd w:id="5"/>
      <w:r w:rsidRPr="00DF6A6C">
        <w:t>Entry Requirements</w:t>
      </w:r>
    </w:p>
    <w:p w:rsidR="00000000" w:rsidRPr="00DF6A6C" w:rsidP="00DF6A6C">
      <w:pPr>
        <w:pStyle w:val="BodyText"/>
      </w:pPr>
      <w:r w:rsidRPr="00DF6A6C">
        <w:t>Not applicable.</w:t>
      </w:r>
    </w:p>
    <w:p w:rsidR="00000000" w:rsidRPr="00DF6A6C" w:rsidP="00DF6A6C">
      <w:pPr>
        <w:pStyle w:val="AllowPageBreak"/>
      </w:pPr>
    </w:p>
    <w:p w:rsidR="00000000" w:rsidRPr="00DF6A6C" w:rsidP="00DF6A6C">
      <w:pPr>
        <w:pStyle w:val="Heading1"/>
      </w:pPr>
      <w:bookmarkStart w:id="6" w:name="O_467906"/>
      <w:bookmarkEnd w:id="6"/>
      <w:r w:rsidRPr="00DF6A6C">
        <w:t>Employability Skills Summary</w:t>
      </w:r>
    </w:p>
    <w:tbl>
      <w:tblPr>
        <w:tblW w:w="9570" w:type="dxa"/>
        <w:tblLayout w:type="fixed"/>
        <w:tblCellMar>
          <w:left w:w="62" w:type="dxa"/>
          <w:right w:w="62" w:type="dxa"/>
        </w:tblCellMar>
        <w:tblLook w:val="0000"/>
      </w:tblPr>
      <w:tblGrid>
        <w:gridCol w:w="2892"/>
        <w:gridCol w:w="6678"/>
      </w:tblGrid>
      <w:tr w:rsidTr="00082C7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rPr>
                <w:rStyle w:val="SpecialBold"/>
              </w:rPr>
              <w:t>EMPLOYABILITY SKILLS QUALIFICATION SUMMARY</w:t>
            </w:r>
          </w:p>
        </w:tc>
      </w:tr>
      <w:tr w:rsidTr="00082C7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6C" w:rsidP="00DF6A6C">
            <w:pPr>
              <w:pStyle w:val="BodyText"/>
            </w:pPr>
          </w:p>
          <w:p w:rsidR="00000000" w:rsidRPr="00DF6A6C" w:rsidP="00DF6A6C">
            <w:pPr>
              <w:pStyle w:val="BodyText"/>
            </w:pPr>
            <w:r w:rsidRPr="00DF6A6C">
              <w:rPr>
                <w:rStyle w:val="SpecialBold"/>
              </w:rPr>
              <w:t>MSA21108 Certificate II in Competitive Manufacturing</w:t>
            </w:r>
          </w:p>
          <w:p w:rsidR="00000000" w:rsidP="00DF6A6C">
            <w:pPr>
              <w:pStyle w:val="BodyText"/>
              <w:rPr>
                <w:lang w:val="en-NZ"/>
              </w:rPr>
            </w:pPr>
            <w:r w:rsidRPr="00DF6A6C">
              <w:t>The following table contains a summary of the employability skills as identified by industry for this qualification. This table should be interpreted in conjunction with the detailed requirements of each</w:t>
            </w:r>
            <w:r w:rsidRPr="00DF6A6C">
              <w:t xml:space="preserve"> unit of competency packaged in this qualification. The outcomes described here are broad industry requirements that reflect skill requirements for this level. </w:t>
            </w:r>
          </w:p>
        </w:tc>
      </w:tr>
      <w:tr w:rsidTr="00082C7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6C" w:rsidP="00DF6A6C">
            <w:pPr>
              <w:pStyle w:val="BodyText"/>
            </w:pPr>
            <w:r w:rsidRPr="00DF6A6C">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rPr>
                <w:rStyle w:val="SpecialBold"/>
              </w:rPr>
              <w:t>Industry</w:t>
            </w:r>
            <w:r w:rsidRPr="00DF6A6C">
              <w:t>/</w:t>
            </w:r>
            <w:r w:rsidRPr="00DF6A6C">
              <w:rPr>
                <w:rStyle w:val="SpecialBold"/>
              </w:rPr>
              <w:t>enterprise requirements for this qualification include</w:t>
            </w:r>
            <w:r w:rsidRPr="00DF6A6C">
              <w:t>:</w:t>
            </w:r>
          </w:p>
        </w:tc>
      </w:tr>
      <w:tr w:rsidTr="00082C7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Communi</w:t>
            </w:r>
            <w:r w:rsidRPr="00DF6A6C">
              <w:t>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6C" w:rsidP="00DF6A6C">
            <w:pPr>
              <w:pStyle w:val="ListBullet"/>
            </w:pPr>
            <w:r w:rsidRPr="00DF6A6C">
              <w:t>Access and apply OHS procedures and related safety information</w:t>
            </w:r>
          </w:p>
          <w:p w:rsidR="00000000" w:rsidRPr="00DF6A6C" w:rsidP="00DF6A6C">
            <w:pPr>
              <w:pStyle w:val="ListBullet"/>
            </w:pPr>
            <w:r w:rsidRPr="00DF6A6C">
              <w:t xml:space="preserve">Complete, access and interpret standardised documentation </w:t>
            </w:r>
          </w:p>
          <w:p w:rsidR="00000000" w:rsidRPr="00DF6A6C" w:rsidP="00DF6A6C">
            <w:pPr>
              <w:pStyle w:val="ListBullet"/>
            </w:pPr>
            <w:r w:rsidRPr="00DF6A6C">
              <w:t xml:space="preserve">Share and discuss information with others about work activities </w:t>
            </w:r>
          </w:p>
          <w:p w:rsidR="00000000" w:rsidRPr="00DF6A6C" w:rsidP="00DF6A6C">
            <w:pPr>
              <w:pStyle w:val="ListBullet"/>
            </w:pPr>
            <w:r w:rsidRPr="00DF6A6C">
              <w:t>Access and apply workplace procedures</w:t>
            </w:r>
          </w:p>
          <w:p w:rsidR="00000000" w:rsidRPr="00DF6A6C" w:rsidP="00DF6A6C">
            <w:pPr>
              <w:pStyle w:val="ListBullet"/>
            </w:pPr>
            <w:r w:rsidRPr="00DF6A6C">
              <w:t>Ask que</w:t>
            </w:r>
            <w:r w:rsidRPr="00DF6A6C">
              <w:t>stions to increase understanding about workplace procedures</w:t>
            </w:r>
          </w:p>
          <w:p w:rsidR="00000000" w:rsidRPr="00DF6A6C" w:rsidP="00DF6A6C">
            <w:pPr>
              <w:pStyle w:val="ListBullet"/>
            </w:pPr>
            <w:r w:rsidRPr="00DF6A6C">
              <w:t>Read and interpret instructions, specifications, standard operating procedures and other work related documents</w:t>
            </w:r>
          </w:p>
          <w:p w:rsidR="00000000" w:rsidRPr="00DF6A6C" w:rsidP="00DF6A6C">
            <w:pPr>
              <w:pStyle w:val="ListBullet"/>
            </w:pPr>
            <w:r w:rsidRPr="00DF6A6C">
              <w:t>Seek assistance or information from relevant personnel or supervisors</w:t>
            </w:r>
          </w:p>
          <w:p w:rsidR="00000000" w:rsidRPr="00DF6A6C" w:rsidP="00DF6A6C">
            <w:pPr>
              <w:pStyle w:val="ListBullet"/>
            </w:pPr>
            <w:r w:rsidRPr="00DF6A6C">
              <w:t>Debrief on wor</w:t>
            </w:r>
            <w:r w:rsidRPr="00DF6A6C">
              <w:t>kplace changes with relevant stakeholders</w:t>
            </w:r>
          </w:p>
          <w:p w:rsidR="00000000" w:rsidRPr="00DF6A6C" w:rsidP="00DF6A6C">
            <w:pPr>
              <w:pStyle w:val="ListBullet"/>
            </w:pPr>
            <w:r w:rsidRPr="00DF6A6C">
              <w:t xml:space="preserve">Record production or other work related information </w:t>
            </w:r>
          </w:p>
          <w:p w:rsidR="00000000" w:rsidRPr="00DF6A6C" w:rsidP="00DF6A6C">
            <w:pPr>
              <w:pStyle w:val="ListBullet"/>
            </w:pPr>
            <w:r w:rsidRPr="00DF6A6C">
              <w:t>Access and use workplace communication tools and equipment</w:t>
            </w:r>
          </w:p>
          <w:p w:rsidR="00000000" w:rsidP="00DF6A6C">
            <w:pPr>
              <w:pStyle w:val="ListBullet"/>
              <w:rPr>
                <w:lang w:val="en-NZ"/>
              </w:rPr>
            </w:pPr>
            <w:r w:rsidRPr="00DF6A6C">
              <w:t>Apply numeracy skills to work procedures</w:t>
            </w:r>
          </w:p>
        </w:tc>
      </w:tr>
      <w:tr w:rsidTr="00082C7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6C" w:rsidP="00DF6A6C">
            <w:pPr>
              <w:pStyle w:val="ListBullet"/>
            </w:pPr>
            <w:r w:rsidRPr="00DF6A6C">
              <w:t xml:space="preserve">Identify roles of other work colleagues including </w:t>
            </w:r>
            <w:r w:rsidRPr="00DF6A6C">
              <w:t>formal team members where teamwork is used as the form of work organisation</w:t>
            </w:r>
          </w:p>
          <w:p w:rsidR="00000000" w:rsidRPr="00DF6A6C" w:rsidP="00DF6A6C">
            <w:pPr>
              <w:pStyle w:val="ListBullet"/>
            </w:pPr>
            <w:r w:rsidRPr="00DF6A6C">
              <w:t>Work effectively with others in a production environment</w:t>
            </w:r>
          </w:p>
          <w:p w:rsidR="00000000" w:rsidRPr="00DF6A6C" w:rsidP="00DF6A6C">
            <w:pPr>
              <w:pStyle w:val="ListBullet"/>
            </w:pPr>
            <w:r w:rsidRPr="00DF6A6C">
              <w:t>Share production or work related information with peers  including team members, supervisors and management</w:t>
            </w:r>
          </w:p>
          <w:p w:rsidR="00000000" w:rsidRPr="00DF6A6C" w:rsidP="00DF6A6C">
            <w:pPr>
              <w:pStyle w:val="ListBullet"/>
            </w:pPr>
            <w:r w:rsidRPr="00DF6A6C">
              <w:t>Identify hazards to self and other team members</w:t>
            </w:r>
          </w:p>
          <w:p w:rsidR="00000000" w:rsidRPr="00DF6A6C" w:rsidP="00DF6A6C">
            <w:pPr>
              <w:pStyle w:val="ListBullet"/>
            </w:pPr>
            <w:r w:rsidRPr="00DF6A6C">
              <w:t>Recognise the value chain and how team members contribute to the final quality of the product</w:t>
            </w:r>
          </w:p>
          <w:p w:rsidR="00000000" w:rsidRPr="00DF6A6C" w:rsidP="00DF6A6C">
            <w:pPr>
              <w:pStyle w:val="ListBullet"/>
            </w:pPr>
            <w:r w:rsidRPr="00DF6A6C">
              <w:t>Review changes to work practices and work relationships with team leader</w:t>
            </w:r>
          </w:p>
          <w:p w:rsidR="00000000" w:rsidP="00DF6A6C">
            <w:pPr>
              <w:pStyle w:val="ListBullet"/>
              <w:rPr>
                <w:lang w:val="en-NZ"/>
              </w:rPr>
            </w:pPr>
            <w:r w:rsidRPr="00DF6A6C">
              <w:t>Seek assistance with work operations as r</w:t>
            </w:r>
            <w:r w:rsidRPr="00DF6A6C">
              <w:t>equired</w:t>
            </w:r>
          </w:p>
        </w:tc>
      </w:tr>
      <w:tr w:rsidTr="00082C7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6C" w:rsidP="00DF6A6C">
            <w:pPr>
              <w:pStyle w:val="ListBullet"/>
            </w:pPr>
            <w:r w:rsidRPr="00DF6A6C">
              <w:t>Monitor workplace activities</w:t>
            </w:r>
          </w:p>
          <w:p w:rsidR="00000000" w:rsidRPr="00DF6A6C" w:rsidP="00DF6A6C">
            <w:pPr>
              <w:pStyle w:val="ListBullet"/>
            </w:pPr>
            <w:r w:rsidRPr="00DF6A6C">
              <w:t>Report inconsistencies, non-compliances, faults or hazards</w:t>
            </w:r>
          </w:p>
          <w:p w:rsidR="00000000" w:rsidRPr="00DF6A6C" w:rsidP="00DF6A6C">
            <w:pPr>
              <w:pStyle w:val="ListBullet"/>
            </w:pPr>
            <w:r w:rsidRPr="00DF6A6C">
              <w:t>Identify factors that are a constraint to work efficiency or reaching of production outcomes</w:t>
            </w:r>
          </w:p>
          <w:p w:rsidR="00000000" w:rsidRPr="00DF6A6C" w:rsidP="00DF6A6C">
            <w:pPr>
              <w:pStyle w:val="ListBullet"/>
            </w:pPr>
            <w:r w:rsidRPr="00DF6A6C">
              <w:t>Distinguish between essential and non-essential p</w:t>
            </w:r>
            <w:r w:rsidRPr="00DF6A6C">
              <w:t xml:space="preserve">ractices </w:t>
            </w:r>
          </w:p>
          <w:p w:rsidR="00000000" w:rsidRPr="00DF6A6C" w:rsidP="00DF6A6C">
            <w:pPr>
              <w:pStyle w:val="ListBullet"/>
            </w:pPr>
            <w:r w:rsidRPr="00DF6A6C">
              <w:t>Recommend methods of increasing features/benefits of products or processes</w:t>
            </w:r>
          </w:p>
          <w:p w:rsidR="00000000" w:rsidRPr="00DF6A6C" w:rsidP="00DF6A6C">
            <w:pPr>
              <w:pStyle w:val="ListBullet"/>
            </w:pPr>
            <w:r w:rsidRPr="00DF6A6C">
              <w:t>Monitor the job and make improvements</w:t>
            </w:r>
          </w:p>
          <w:p w:rsidR="00000000" w:rsidRPr="00DF6A6C" w:rsidP="00DF6A6C">
            <w:pPr>
              <w:pStyle w:val="ListBullet"/>
            </w:pPr>
            <w:r w:rsidRPr="00DF6A6C">
              <w:t>Note steps which cause a problem</w:t>
            </w:r>
          </w:p>
          <w:p w:rsidR="00000000" w:rsidRPr="00DF6A6C" w:rsidP="00DF6A6C">
            <w:pPr>
              <w:pStyle w:val="ListBullet"/>
            </w:pPr>
            <w:r w:rsidRPr="00DF6A6C">
              <w:t>Improve OHS</w:t>
            </w:r>
          </w:p>
          <w:p w:rsidR="00000000" w:rsidRPr="00DF6A6C" w:rsidP="00DF6A6C">
            <w:pPr>
              <w:pStyle w:val="ListBullet"/>
            </w:pPr>
            <w:r w:rsidRPr="00DF6A6C">
              <w:t>Compare required performance with actual performance</w:t>
            </w:r>
          </w:p>
          <w:p w:rsidR="00000000" w:rsidRPr="00DF6A6C" w:rsidP="00DF6A6C">
            <w:pPr>
              <w:pStyle w:val="ListBullet"/>
            </w:pPr>
            <w:r w:rsidRPr="00DF6A6C">
              <w:t>Identify situations where compliance to specifications or safety standards is unlikely</w:t>
            </w:r>
          </w:p>
          <w:p w:rsidR="00000000" w:rsidRPr="00DF6A6C" w:rsidP="00DF6A6C">
            <w:pPr>
              <w:pStyle w:val="ListBullet"/>
            </w:pPr>
            <w:r w:rsidRPr="00DF6A6C">
              <w:t>Recommend improvements</w:t>
            </w:r>
          </w:p>
          <w:p w:rsidR="00000000" w:rsidRPr="00DF6A6C" w:rsidP="00DF6A6C">
            <w:pPr>
              <w:pStyle w:val="ListBullet"/>
            </w:pPr>
            <w:r w:rsidRPr="00DF6A6C">
              <w:t>Distinguish between random and identifiable causes of work problems</w:t>
            </w:r>
          </w:p>
          <w:p w:rsidR="00000000" w:rsidRPr="00DF6A6C" w:rsidP="00DF6A6C">
            <w:pPr>
              <w:pStyle w:val="ListBullet"/>
            </w:pPr>
            <w:r w:rsidRPr="00DF6A6C">
              <w:t>Identify causes of identified faults and take appropriate action</w:t>
            </w:r>
          </w:p>
          <w:p w:rsidR="00000000" w:rsidRPr="00DF6A6C" w:rsidP="00DF6A6C">
            <w:pPr>
              <w:pStyle w:val="ListBullet"/>
            </w:pPr>
            <w:r w:rsidRPr="00DF6A6C">
              <w:t>Investigate c</w:t>
            </w:r>
            <w:r w:rsidRPr="00DF6A6C">
              <w:t>auses of quality deviations</w:t>
            </w:r>
          </w:p>
          <w:p w:rsidR="00000000" w:rsidRPr="00DF6A6C" w:rsidP="00DF6A6C">
            <w:pPr>
              <w:pStyle w:val="ListBullet"/>
            </w:pPr>
            <w:r w:rsidRPr="00DF6A6C">
              <w:t>Undertake root cause analysis</w:t>
            </w:r>
          </w:p>
          <w:p w:rsidR="00000000" w:rsidP="00DF6A6C">
            <w:pPr>
              <w:pStyle w:val="ListBullet"/>
              <w:rPr>
                <w:lang w:val="en-NZ"/>
              </w:rPr>
            </w:pPr>
            <w:r w:rsidRPr="00DF6A6C">
              <w:t>Identify deviations and patterns</w:t>
            </w:r>
          </w:p>
        </w:tc>
      </w:tr>
      <w:tr w:rsidTr="00082C7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6C" w:rsidP="00DF6A6C">
            <w:pPr>
              <w:pStyle w:val="ListBullet"/>
            </w:pPr>
            <w:r w:rsidRPr="00DF6A6C">
              <w:t>Provide feedback on procedures and systems</w:t>
            </w:r>
          </w:p>
          <w:p w:rsidR="00000000" w:rsidRPr="00DF6A6C" w:rsidP="00DF6A6C">
            <w:pPr>
              <w:pStyle w:val="ListBullet"/>
            </w:pPr>
            <w:r w:rsidRPr="00DF6A6C">
              <w:t xml:space="preserve">Report problems, implications or suggestions for improvements </w:t>
            </w:r>
          </w:p>
          <w:p w:rsidR="00000000" w:rsidRPr="00DF6A6C" w:rsidP="00DF6A6C">
            <w:pPr>
              <w:pStyle w:val="ListBullet"/>
            </w:pPr>
            <w:r w:rsidRPr="00DF6A6C">
              <w:t xml:space="preserve">Adjust work activity according </w:t>
            </w:r>
            <w:r w:rsidRPr="00DF6A6C">
              <w:t>to changes in work requirements</w:t>
            </w:r>
          </w:p>
          <w:p w:rsidR="00000000" w:rsidRPr="00DF6A6C" w:rsidP="00DF6A6C">
            <w:pPr>
              <w:pStyle w:val="ListBullet"/>
            </w:pPr>
            <w:r w:rsidRPr="00DF6A6C">
              <w:t xml:space="preserve">Take correct action and follow procedures </w:t>
            </w:r>
          </w:p>
          <w:p w:rsidR="00000000" w:rsidRPr="00DF6A6C" w:rsidP="00DF6A6C">
            <w:pPr>
              <w:pStyle w:val="ListBullet"/>
            </w:pPr>
            <w:r w:rsidRPr="00DF6A6C">
              <w:t>Identify methods of increasing own contribution to the value chain</w:t>
            </w:r>
          </w:p>
          <w:p w:rsidR="00000000" w:rsidRPr="00DF6A6C" w:rsidP="00DF6A6C">
            <w:pPr>
              <w:pStyle w:val="ListBullet"/>
            </w:pPr>
            <w:r w:rsidRPr="00DF6A6C">
              <w:t>Recommend changes and improvements</w:t>
            </w:r>
          </w:p>
          <w:p w:rsidR="00000000" w:rsidRPr="00DF6A6C" w:rsidP="00DF6A6C">
            <w:pPr>
              <w:pStyle w:val="ListBullet"/>
            </w:pPr>
            <w:r w:rsidRPr="00DF6A6C">
              <w:t>Take action to make improvements</w:t>
            </w:r>
          </w:p>
          <w:p w:rsidR="00000000" w:rsidRPr="00DF6A6C" w:rsidP="00DF6A6C">
            <w:pPr>
              <w:pStyle w:val="ListBullet"/>
            </w:pPr>
            <w:r w:rsidRPr="00DF6A6C">
              <w:t>Adopt changes</w:t>
            </w:r>
          </w:p>
          <w:p w:rsidR="00000000" w:rsidRPr="00DF6A6C" w:rsidP="00DF6A6C">
            <w:pPr>
              <w:pStyle w:val="ListBullet"/>
            </w:pPr>
            <w:r w:rsidRPr="00DF6A6C">
              <w:t xml:space="preserve">Monitor actions to ensure cost efficiency </w:t>
            </w:r>
          </w:p>
          <w:p w:rsidR="00000000" w:rsidRPr="00DF6A6C" w:rsidP="00DF6A6C">
            <w:pPr>
              <w:pStyle w:val="ListBullet"/>
            </w:pPr>
            <w:r w:rsidRPr="00DF6A6C">
              <w:t>Apply 5S procedures</w:t>
            </w:r>
          </w:p>
          <w:p w:rsidR="00000000" w:rsidP="00DF6A6C">
            <w:pPr>
              <w:pStyle w:val="ListBullet"/>
              <w:rPr>
                <w:lang w:val="en-NZ"/>
              </w:rPr>
            </w:pPr>
            <w:r w:rsidRPr="00DF6A6C">
              <w:t>Apply work practices to reduce waste</w:t>
            </w:r>
          </w:p>
        </w:tc>
      </w:tr>
      <w:tr w:rsidTr="00082C7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6C" w:rsidP="00DF6A6C">
            <w:pPr>
              <w:pStyle w:val="ListBullet"/>
            </w:pPr>
            <w:r w:rsidRPr="00DF6A6C">
              <w:t>Plan own work to meet required standards</w:t>
            </w:r>
          </w:p>
          <w:p w:rsidR="00000000" w:rsidRPr="00DF6A6C" w:rsidP="00DF6A6C">
            <w:pPr>
              <w:pStyle w:val="ListBullet"/>
            </w:pPr>
            <w:r w:rsidRPr="00DF6A6C">
              <w:t>Ensure the work area complies with OHS procedures</w:t>
            </w:r>
          </w:p>
          <w:p w:rsidR="00000000" w:rsidRPr="00DF6A6C" w:rsidP="00DF6A6C">
            <w:pPr>
              <w:pStyle w:val="ListBullet"/>
            </w:pPr>
            <w:r w:rsidRPr="00DF6A6C">
              <w:t>Organise processes, tools and materials</w:t>
            </w:r>
            <w:r w:rsidRPr="00DF6A6C">
              <w:t xml:space="preserve"> </w:t>
            </w:r>
          </w:p>
          <w:p w:rsidR="00000000" w:rsidRPr="00DF6A6C" w:rsidP="00DF6A6C">
            <w:pPr>
              <w:pStyle w:val="ListBullet"/>
            </w:pPr>
            <w:r w:rsidRPr="00DF6A6C">
              <w:t>Make improvements in accordance with procedures</w:t>
            </w:r>
          </w:p>
          <w:p w:rsidR="00000000" w:rsidRPr="00DF6A6C" w:rsidP="00DF6A6C">
            <w:pPr>
              <w:pStyle w:val="ListBullet"/>
            </w:pPr>
            <w:r w:rsidRPr="00DF6A6C">
              <w:t>Monitor and adjust production/process</w:t>
            </w:r>
          </w:p>
          <w:p w:rsidR="00000000" w:rsidRPr="00DF6A6C" w:rsidP="00DF6A6C">
            <w:pPr>
              <w:pStyle w:val="ListBullet"/>
            </w:pPr>
            <w:r w:rsidRPr="00DF6A6C">
              <w:t>Distinguish between essential and non-essential practices</w:t>
            </w:r>
          </w:p>
          <w:p w:rsidR="00000000" w:rsidRPr="00DF6A6C" w:rsidP="00DF6A6C">
            <w:pPr>
              <w:pStyle w:val="ListBullet"/>
            </w:pPr>
            <w:r w:rsidRPr="00DF6A6C">
              <w:t>Set the workplace in order</w:t>
            </w:r>
          </w:p>
          <w:p w:rsidR="00000000" w:rsidRPr="00DF6A6C" w:rsidP="00DF6A6C">
            <w:pPr>
              <w:pStyle w:val="ListBullet"/>
            </w:pPr>
            <w:r w:rsidRPr="00DF6A6C">
              <w:t>Use planning tools</w:t>
            </w:r>
          </w:p>
          <w:p w:rsidR="00000000" w:rsidRPr="00DF6A6C" w:rsidP="00DF6A6C">
            <w:pPr>
              <w:pStyle w:val="ListBullet"/>
            </w:pPr>
            <w:r w:rsidRPr="00DF6A6C">
              <w:t>Apply 5S procedures</w:t>
            </w:r>
          </w:p>
          <w:p w:rsidR="00000000" w:rsidRPr="00DF6A6C" w:rsidP="00DF6A6C">
            <w:pPr>
              <w:pStyle w:val="ListBullet"/>
            </w:pPr>
            <w:r w:rsidRPr="00DF6A6C">
              <w:t>Determine and prioritise required actions</w:t>
            </w:r>
          </w:p>
          <w:p w:rsidR="00000000" w:rsidP="00DF6A6C">
            <w:pPr>
              <w:pStyle w:val="ListBullet"/>
              <w:rPr>
                <w:lang w:val="en-NZ"/>
              </w:rPr>
            </w:pPr>
            <w:r w:rsidRPr="00DF6A6C">
              <w:t>Collect and organise information from work activity</w:t>
            </w:r>
          </w:p>
        </w:tc>
      </w:tr>
      <w:tr w:rsidTr="00082C7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6C" w:rsidP="00DF6A6C">
            <w:pPr>
              <w:pStyle w:val="ListBullet"/>
            </w:pPr>
            <w:r w:rsidRPr="00DF6A6C">
              <w:t xml:space="preserve">Conduct all work activities according to safety and workplace </w:t>
            </w:r>
            <w:r w:rsidRPr="00DF6A6C">
              <w:t>standards</w:t>
            </w:r>
          </w:p>
          <w:p w:rsidR="00000000" w:rsidRPr="00DF6A6C" w:rsidP="00DF6A6C">
            <w:pPr>
              <w:pStyle w:val="ListBullet"/>
            </w:pPr>
            <w:r w:rsidRPr="00DF6A6C">
              <w:t>Maintain housekeeping standards</w:t>
            </w:r>
          </w:p>
          <w:p w:rsidR="00000000" w:rsidRPr="00DF6A6C" w:rsidP="00DF6A6C">
            <w:pPr>
              <w:pStyle w:val="ListBullet"/>
            </w:pPr>
            <w:r w:rsidRPr="00DF6A6C">
              <w:t>Achieve production outcomes</w:t>
            </w:r>
          </w:p>
          <w:p w:rsidR="00000000" w:rsidRPr="00DF6A6C" w:rsidP="00DF6A6C">
            <w:pPr>
              <w:pStyle w:val="ListBullet"/>
            </w:pPr>
            <w:r w:rsidRPr="00DF6A6C">
              <w:t>Monitor own work performance</w:t>
            </w:r>
          </w:p>
          <w:p w:rsidR="00000000" w:rsidRPr="00DF6A6C" w:rsidP="00DF6A6C">
            <w:pPr>
              <w:pStyle w:val="ListBullet"/>
            </w:pPr>
            <w:r w:rsidRPr="00DF6A6C">
              <w:t>Interpret data and inform</w:t>
            </w:r>
            <w:r w:rsidRPr="00DF6A6C">
              <w:t>ation as required by own job</w:t>
            </w:r>
          </w:p>
          <w:p w:rsidR="00000000" w:rsidRPr="00DF6A6C" w:rsidP="00DF6A6C">
            <w:pPr>
              <w:pStyle w:val="ListBullet"/>
            </w:pPr>
            <w:r w:rsidRPr="00DF6A6C">
              <w:t>Ask questions to ensure understanding of own work requirements</w:t>
            </w:r>
          </w:p>
          <w:p w:rsidR="00000000" w:rsidRPr="00DF6A6C" w:rsidP="00DF6A6C">
            <w:pPr>
              <w:pStyle w:val="ListBullet"/>
            </w:pPr>
            <w:r w:rsidRPr="00DF6A6C">
              <w:t>Recommend methods of increasing own contribution to the value chain</w:t>
            </w:r>
          </w:p>
          <w:p w:rsidR="00000000" w:rsidRPr="00DF6A6C" w:rsidP="00DF6A6C">
            <w:pPr>
              <w:pStyle w:val="ListBullet"/>
            </w:pPr>
            <w:r w:rsidRPr="00DF6A6C">
              <w:t>Adjust work processes according to procedures</w:t>
            </w:r>
          </w:p>
          <w:p w:rsidR="00000000" w:rsidRPr="00DF6A6C" w:rsidP="00DF6A6C">
            <w:pPr>
              <w:pStyle w:val="ListBullet"/>
            </w:pPr>
            <w:r w:rsidRPr="00DF6A6C">
              <w:t>Identify and manage impacts in own work area</w:t>
            </w:r>
          </w:p>
          <w:p w:rsidR="00000000" w:rsidRPr="00DF6A6C" w:rsidP="00DF6A6C">
            <w:pPr>
              <w:pStyle w:val="ListBullet"/>
            </w:pPr>
            <w:r w:rsidRPr="00DF6A6C">
              <w:t>Monitor resource use and minimise waste in own work activity</w:t>
            </w:r>
          </w:p>
          <w:p w:rsidR="00000000" w:rsidRPr="00DF6A6C" w:rsidP="00DF6A6C">
            <w:pPr>
              <w:pStyle w:val="ListBullet"/>
            </w:pPr>
            <w:r w:rsidRPr="00DF6A6C">
              <w:t>Keep the workplace clean and tidy</w:t>
            </w:r>
          </w:p>
          <w:p w:rsidR="00000000" w:rsidP="00DF6A6C">
            <w:pPr>
              <w:pStyle w:val="ListBullet"/>
              <w:rPr>
                <w:lang w:val="en-NZ"/>
              </w:rPr>
            </w:pPr>
            <w:r w:rsidRPr="00DF6A6C">
              <w:t>Assess own work</w:t>
            </w:r>
          </w:p>
        </w:tc>
      </w:tr>
      <w:tr w:rsidTr="00082C7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6C" w:rsidP="00DF6A6C">
            <w:pPr>
              <w:pStyle w:val="ListBullet"/>
            </w:pPr>
            <w:r w:rsidRPr="00DF6A6C">
              <w:t xml:space="preserve">Attend skill development training </w:t>
            </w:r>
          </w:p>
          <w:p w:rsidR="00000000" w:rsidRPr="00DF6A6C" w:rsidP="00DF6A6C">
            <w:pPr>
              <w:pStyle w:val="ListBullet"/>
            </w:pPr>
            <w:r w:rsidRPr="00DF6A6C">
              <w:t>Adapt to changing work requirements</w:t>
            </w:r>
          </w:p>
          <w:p w:rsidR="00000000" w:rsidRPr="00DF6A6C" w:rsidP="00DF6A6C">
            <w:pPr>
              <w:pStyle w:val="ListBullet"/>
            </w:pPr>
            <w:r w:rsidRPr="00DF6A6C">
              <w:t>Ask questions to aid learning</w:t>
            </w:r>
          </w:p>
          <w:p w:rsidR="00000000" w:rsidRPr="00DF6A6C" w:rsidP="00DF6A6C">
            <w:pPr>
              <w:pStyle w:val="ListBullet"/>
            </w:pPr>
            <w:r w:rsidRPr="00DF6A6C">
              <w:t>Identify own skill requirements</w:t>
            </w:r>
          </w:p>
          <w:p w:rsidR="00000000" w:rsidRPr="00DF6A6C" w:rsidP="00DF6A6C">
            <w:pPr>
              <w:pStyle w:val="ListBullet"/>
            </w:pPr>
            <w:r w:rsidRPr="00DF6A6C">
              <w:t>S</w:t>
            </w:r>
            <w:r w:rsidRPr="00DF6A6C">
              <w:t>eek skills development and training to meet needs</w:t>
            </w:r>
          </w:p>
          <w:p w:rsidR="00000000" w:rsidRPr="00DF6A6C" w:rsidP="00DF6A6C">
            <w:pPr>
              <w:pStyle w:val="ListBullet"/>
            </w:pPr>
            <w:r w:rsidRPr="00DF6A6C">
              <w:t>Identify personal skill gaps and additional skills needs</w:t>
            </w:r>
          </w:p>
          <w:p w:rsidR="00000000" w:rsidRPr="00DF6A6C" w:rsidP="00DF6A6C">
            <w:pPr>
              <w:pStyle w:val="ListBullet"/>
            </w:pPr>
            <w:r w:rsidRPr="00DF6A6C">
              <w:t>Ask questions to ensure understanding of own work requirements</w:t>
            </w:r>
          </w:p>
          <w:p w:rsidR="00000000" w:rsidRPr="00DF6A6C" w:rsidP="00DF6A6C">
            <w:pPr>
              <w:pStyle w:val="ListBullet"/>
            </w:pPr>
            <w:r w:rsidRPr="00DF6A6C">
              <w:t>Monitor own work and identify areas for improvement</w:t>
            </w:r>
          </w:p>
          <w:p w:rsidR="00000000" w:rsidP="00DF6A6C">
            <w:pPr>
              <w:pStyle w:val="ListBullet"/>
              <w:rPr>
                <w:lang w:val="en-NZ"/>
              </w:rPr>
            </w:pPr>
            <w:r w:rsidRPr="00DF6A6C">
              <w:t>Seek feedback on work performance</w:t>
            </w:r>
          </w:p>
        </w:tc>
      </w:tr>
      <w:tr w:rsidTr="00082C7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6C" w:rsidP="00DF6A6C">
            <w:pPr>
              <w:pStyle w:val="ListBullet"/>
            </w:pPr>
            <w:r w:rsidRPr="00DF6A6C">
              <w:t>Work with technology safely and according to workplace standards</w:t>
            </w:r>
          </w:p>
          <w:p w:rsidR="00000000" w:rsidRPr="00DF6A6C" w:rsidP="00DF6A6C">
            <w:pPr>
              <w:pStyle w:val="ListBullet"/>
            </w:pPr>
            <w:r w:rsidRPr="00DF6A6C">
              <w:t>Identify equipment appropriate for job and skill level</w:t>
            </w:r>
          </w:p>
          <w:p w:rsidR="00000000" w:rsidRPr="00DF6A6C" w:rsidP="00DF6A6C">
            <w:pPr>
              <w:pStyle w:val="ListBullet"/>
            </w:pPr>
            <w:r w:rsidRPr="00DF6A6C">
              <w:t>Handle and use equipment correctly and safely and within skill level</w:t>
            </w:r>
          </w:p>
          <w:p w:rsidR="00000000" w:rsidRPr="00DF6A6C" w:rsidP="00DF6A6C">
            <w:pPr>
              <w:pStyle w:val="ListBullet"/>
            </w:pPr>
            <w:r w:rsidRPr="00DF6A6C">
              <w:t xml:space="preserve">Assess operational efficiency of technology within own skill level </w:t>
            </w:r>
          </w:p>
          <w:p w:rsidR="00000000" w:rsidRPr="00DF6A6C" w:rsidP="00DF6A6C">
            <w:pPr>
              <w:pStyle w:val="ListBullet"/>
            </w:pPr>
            <w:r w:rsidRPr="00DF6A6C">
              <w:t>Recognise and report faulty operation of equipment</w:t>
            </w:r>
          </w:p>
          <w:p w:rsidR="00000000" w:rsidRPr="00DF6A6C" w:rsidP="00DF6A6C">
            <w:pPr>
              <w:pStyle w:val="ListBullet"/>
            </w:pPr>
            <w:r w:rsidRPr="00DF6A6C">
              <w:t>Collect and apply data and information from technology</w:t>
            </w:r>
          </w:p>
          <w:p w:rsidR="00000000" w:rsidRPr="00DF6A6C" w:rsidP="00DF6A6C">
            <w:pPr>
              <w:pStyle w:val="ListBullet"/>
            </w:pPr>
            <w:r w:rsidRPr="00DF6A6C">
              <w:t>Use information technology appropriate for job</w:t>
            </w:r>
          </w:p>
          <w:p w:rsidR="00000000" w:rsidRPr="00DF6A6C" w:rsidP="00DF6A6C">
            <w:pPr>
              <w:pStyle w:val="ListBullet"/>
            </w:pPr>
            <w:r w:rsidRPr="00DF6A6C">
              <w:t>Apply maintenance procedures approp</w:t>
            </w:r>
            <w:r w:rsidRPr="00DF6A6C">
              <w:t>riate to job and skill level</w:t>
            </w:r>
          </w:p>
        </w:tc>
      </w:tr>
    </w:tbl>
    <w:p w:rsidR="00082C77" w:rsidP="00DF6A6C">
      <w:pPr>
        <w:pStyle w:val="BodyText"/>
      </w:pPr>
    </w:p>
    <w:p w:rsidR="00082C77" w:rsidP="00DF6A6C">
      <w:pPr>
        <w:pStyle w:val="BodyText"/>
      </w:pPr>
    </w:p>
    <w:p w:rsidR="00000000" w:rsidRPr="00DF6A6C" w:rsidP="00DF6A6C">
      <w:pPr>
        <w:pStyle w:val="Heading1"/>
      </w:pPr>
      <w:bookmarkStart w:id="7" w:name="O_467901"/>
      <w:bookmarkEnd w:id="7"/>
      <w:r w:rsidRPr="00DF6A6C">
        <w:t>Packaging Rules</w:t>
      </w:r>
    </w:p>
    <w:p w:rsidR="00000000" w:rsidRPr="00DF6A6C" w:rsidP="00DF6A6C">
      <w:pPr>
        <w:pStyle w:val="BodyText"/>
      </w:pPr>
    </w:p>
    <w:p w:rsidR="00000000" w:rsidRPr="00DF6A6C" w:rsidP="00DF6A6C">
      <w:pPr>
        <w:pStyle w:val="BodyText"/>
      </w:pPr>
      <w:r w:rsidRPr="00DF6A6C">
        <w:rPr>
          <w:rStyle w:val="SpecialBold"/>
        </w:rPr>
        <w:t>Packaging Rules</w:t>
      </w:r>
    </w:p>
    <w:p w:rsidR="00000000" w:rsidRPr="00DF6A6C" w:rsidP="00DF6A6C">
      <w:pPr>
        <w:pStyle w:val="BodyText"/>
      </w:pPr>
      <w:r w:rsidRPr="00DF6A6C">
        <w:t xml:space="preserve">To be awarded the Certificate II in Competitive Manufacturing, competency must be achieved in </w:t>
      </w:r>
      <w:r w:rsidRPr="00DF6A6C">
        <w:rPr>
          <w:rStyle w:val="SpecialBold"/>
        </w:rPr>
        <w:t>ten</w:t>
      </w:r>
      <w:r w:rsidRPr="00DF6A6C">
        <w:t xml:space="preserve"> (</w:t>
      </w:r>
      <w:r w:rsidRPr="00DF6A6C">
        <w:rPr>
          <w:rStyle w:val="SpecialBold"/>
        </w:rPr>
        <w:t>10</w:t>
      </w:r>
      <w:r w:rsidRPr="00DF6A6C">
        <w:t>) units of competency.</w:t>
      </w:r>
    </w:p>
    <w:p w:rsidR="00000000" w:rsidRPr="00DF6A6C" w:rsidP="00DF6A6C">
      <w:pPr>
        <w:pStyle w:val="BodyText"/>
      </w:pPr>
    </w:p>
    <w:p w:rsidR="00000000" w:rsidRPr="00DF6A6C" w:rsidP="00DF6A6C">
      <w:pPr>
        <w:pStyle w:val="ListBullet"/>
      </w:pPr>
      <w:r w:rsidRPr="00DF6A6C">
        <w:rPr>
          <w:rStyle w:val="SpecialBold"/>
        </w:rPr>
        <w:t>two</w:t>
      </w:r>
      <w:r w:rsidRPr="00DF6A6C">
        <w:t xml:space="preserve"> (</w:t>
      </w:r>
      <w:r w:rsidRPr="00DF6A6C">
        <w:rPr>
          <w:rStyle w:val="SpecialBold"/>
        </w:rPr>
        <w:t>2</w:t>
      </w:r>
      <w:r w:rsidRPr="00DF6A6C">
        <w:t>) core units of competency</w:t>
      </w:r>
    </w:p>
    <w:p w:rsidR="00000000" w:rsidRPr="00DF6A6C" w:rsidP="00DF6A6C">
      <w:pPr>
        <w:pStyle w:val="ListBullet"/>
      </w:pPr>
      <w:r w:rsidRPr="00DF6A6C">
        <w:rPr>
          <w:rStyle w:val="SpecialBold"/>
        </w:rPr>
        <w:t>eight</w:t>
      </w:r>
      <w:r w:rsidRPr="00DF6A6C">
        <w:t xml:space="preserve"> (</w:t>
      </w:r>
      <w:r w:rsidRPr="00DF6A6C">
        <w:rPr>
          <w:rStyle w:val="SpecialBold"/>
        </w:rPr>
        <w:t>8</w:t>
      </w:r>
      <w:r w:rsidRPr="00DF6A6C">
        <w:t>) elective units of competency, five (5) of which may be selected from this Training Package, other endorsed Training Packages and accredited courses, as specified below.</w:t>
      </w:r>
    </w:p>
    <w:p w:rsidR="00000000" w:rsidRPr="00DF6A6C" w:rsidP="00DF6A6C">
      <w:pPr>
        <w:pStyle w:val="BodyText"/>
      </w:pPr>
    </w:p>
    <w:p w:rsidR="00000000" w:rsidRPr="00DF6A6C" w:rsidP="00DF6A6C">
      <w:pPr>
        <w:pStyle w:val="BodyText"/>
      </w:pPr>
      <w:r w:rsidRPr="00DF6A6C">
        <w:rPr>
          <w:rStyle w:val="SpecialBold"/>
        </w:rPr>
        <w:t>Core units of competency</w:t>
      </w:r>
    </w:p>
    <w:p w:rsidR="00000000" w:rsidRPr="00DF6A6C" w:rsidP="00DF6A6C">
      <w:pPr>
        <w:pStyle w:val="ListBullet"/>
      </w:pPr>
      <w:r w:rsidRPr="00DF6A6C">
        <w:t>Complete all two (2) units from the following list.</w:t>
      </w:r>
    </w:p>
    <w:p w:rsidR="00000000" w:rsidRPr="00DF6A6C" w:rsidP="00DF6A6C">
      <w:pPr>
        <w:pStyle w:val="BodyText"/>
      </w:pPr>
    </w:p>
    <w:tbl>
      <w:tblPr>
        <w:tblW w:w="0" w:type="auto"/>
        <w:tblLayout w:type="fixed"/>
        <w:tblCellMar>
          <w:left w:w="62" w:type="dxa"/>
          <w:right w:w="62" w:type="dxa"/>
        </w:tblCellMar>
        <w:tblLook w:val="0000"/>
      </w:tblPr>
      <w:tblGrid>
        <w:gridCol w:w="3328"/>
        <w:gridCol w:w="5631"/>
      </w:tblGrid>
      <w:tr w:rsidTr="00082C77">
        <w:tblPrEx>
          <w:tblW w:w="0" w:type="auto"/>
          <w:tblLayout w:type="fixed"/>
          <w:tblCellMar>
            <w:left w:w="62" w:type="dxa"/>
            <w:right w:w="62" w:type="dxa"/>
          </w:tblCellMar>
          <w:tblLook w:val="0000"/>
        </w:tblPrEx>
        <w:trPr>
          <w:tblHeader/>
        </w:trPr>
        <w:tc>
          <w:tcPr>
            <w:tcW w:w="3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6C" w:rsidP="00DF6A6C">
            <w:pPr>
              <w:pStyle w:val="BodyText"/>
            </w:pPr>
            <w:r w:rsidRPr="00DF6A6C">
              <w:rPr>
                <w:rStyle w:val="SpecialBold"/>
              </w:rPr>
              <w:t xml:space="preserve">Unit </w:t>
            </w:r>
            <w:r w:rsidRPr="00DF6A6C">
              <w:rPr>
                <w:rStyle w:val="SpecialBold"/>
              </w:rPr>
              <w:t>code</w:t>
            </w:r>
          </w:p>
        </w:tc>
        <w:tc>
          <w:tcPr>
            <w:tcW w:w="5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rPr>
                <w:rStyle w:val="SpecialBold"/>
              </w:rPr>
              <w:t>Unit title</w:t>
            </w:r>
          </w:p>
        </w:tc>
      </w:tr>
      <w:tr w:rsidTr="00082C77">
        <w:tblPrEx>
          <w:tblW w:w="0" w:type="auto"/>
          <w:tblLayout w:type="fixed"/>
          <w:tblCellMar>
            <w:left w:w="62" w:type="dxa"/>
            <w:right w:w="62" w:type="dxa"/>
          </w:tblCellMar>
          <w:tblLook w:val="0000"/>
        </w:tblPrEx>
        <w:tc>
          <w:tcPr>
            <w:tcW w:w="3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MSACMC210A</w:t>
            </w:r>
          </w:p>
        </w:tc>
        <w:tc>
          <w:tcPr>
            <w:tcW w:w="5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Manage the impact of change on own work; and</w:t>
            </w:r>
          </w:p>
        </w:tc>
      </w:tr>
      <w:tr w:rsidTr="00082C77">
        <w:tblPrEx>
          <w:tblW w:w="0" w:type="auto"/>
          <w:tblLayout w:type="fixed"/>
          <w:tblCellMar>
            <w:left w:w="62" w:type="dxa"/>
            <w:right w:w="62" w:type="dxa"/>
          </w:tblCellMar>
          <w:tblLook w:val="0000"/>
        </w:tblPrEx>
        <w:tc>
          <w:tcPr>
            <w:tcW w:w="3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MSAPMOHS200A</w:t>
            </w:r>
          </w:p>
        </w:tc>
        <w:tc>
          <w:tcPr>
            <w:tcW w:w="5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6C" w:rsidP="00DF6A6C">
            <w:pPr>
              <w:pStyle w:val="BodyText"/>
            </w:pPr>
            <w:r w:rsidRPr="00DF6A6C">
              <w:t>Work safely</w:t>
            </w:r>
          </w:p>
        </w:tc>
      </w:tr>
    </w:tbl>
    <w:p w:rsidR="00000000" w:rsidRPr="00DF6A6C" w:rsidP="00DF6A6C">
      <w:pPr>
        <w:pStyle w:val="BodyText"/>
      </w:pPr>
    </w:p>
    <w:p w:rsidR="00000000" w:rsidRPr="00DF6A6C" w:rsidP="00DF6A6C">
      <w:pPr>
        <w:pStyle w:val="BodyText"/>
      </w:pPr>
      <w:r w:rsidRPr="00DF6A6C">
        <w:rPr>
          <w:rStyle w:val="SpecialBold"/>
        </w:rPr>
        <w:t>Elective units of competency</w:t>
      </w:r>
    </w:p>
    <w:p w:rsidR="00000000" w:rsidRPr="00DF6A6C" w:rsidP="00DF6A6C">
      <w:pPr>
        <w:pStyle w:val="BodyText"/>
      </w:pPr>
    </w:p>
    <w:p w:rsidR="00000000" w:rsidRPr="00DF6A6C" w:rsidP="00DF6A6C">
      <w:pPr>
        <w:pStyle w:val="BodyText"/>
      </w:pPr>
      <w:r w:rsidRPr="00DF6A6C">
        <w:rPr>
          <w:rStyle w:val="SpecialBold"/>
        </w:rPr>
        <w:t>Group A</w:t>
      </w:r>
      <w:r w:rsidRPr="00DF6A6C">
        <w:t xml:space="preserve"> -</w:t>
      </w:r>
      <w:r w:rsidRPr="00DF6A6C">
        <w:rPr>
          <w:rStyle w:val="SpecialBold"/>
        </w:rPr>
        <w:t>Systems</w:t>
      </w:r>
      <w:r w:rsidRPr="00DF6A6C">
        <w:t xml:space="preserve"> </w:t>
      </w:r>
    </w:p>
    <w:p w:rsidR="00000000" w:rsidRPr="00DF6A6C" w:rsidP="00DF6A6C">
      <w:pPr>
        <w:pStyle w:val="ListBullet"/>
      </w:pPr>
      <w:r w:rsidRPr="00DF6A6C">
        <w:t xml:space="preserve">Select </w:t>
      </w:r>
      <w:r w:rsidRPr="00DF6A6C">
        <w:rPr>
          <w:rStyle w:val="SpecialBold"/>
        </w:rPr>
        <w:t>one</w:t>
      </w:r>
      <w:r w:rsidRPr="00DF6A6C">
        <w:t xml:space="preserve"> (</w:t>
      </w:r>
      <w:r w:rsidRPr="00DF6A6C">
        <w:rPr>
          <w:rStyle w:val="SpecialBold"/>
        </w:rPr>
        <w:t>1</w:t>
      </w:r>
      <w:r w:rsidRPr="00DF6A6C">
        <w:t>) unit from the following list.</w:t>
      </w:r>
    </w:p>
    <w:p w:rsidR="00000000" w:rsidRPr="00DF6A6C" w:rsidP="00DF6A6C">
      <w:pPr>
        <w:pStyle w:val="BodyText"/>
      </w:pPr>
    </w:p>
    <w:tbl>
      <w:tblPr>
        <w:tblW w:w="0" w:type="auto"/>
        <w:tblLayout w:type="fixed"/>
        <w:tblCellMar>
          <w:left w:w="62" w:type="dxa"/>
          <w:right w:w="62" w:type="dxa"/>
        </w:tblCellMar>
        <w:tblLook w:val="0000"/>
      </w:tblPr>
      <w:tblGrid>
        <w:gridCol w:w="3008"/>
        <w:gridCol w:w="5951"/>
      </w:tblGrid>
      <w:tr w:rsidTr="00082C77">
        <w:tblPrEx>
          <w:tblW w:w="0" w:type="auto"/>
          <w:tblLayout w:type="fixed"/>
          <w:tblCellMar>
            <w:left w:w="62" w:type="dxa"/>
            <w:right w:w="62" w:type="dxa"/>
          </w:tblCellMar>
          <w:tblLook w:val="0000"/>
        </w:tblPrEx>
        <w:trPr>
          <w:tblHeader/>
        </w:trPr>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6C" w:rsidP="00DF6A6C">
            <w:pPr>
              <w:pStyle w:val="BodyText"/>
            </w:pPr>
            <w:r w:rsidRPr="00DF6A6C">
              <w:rPr>
                <w:rStyle w:val="SpecialBold"/>
              </w:rPr>
              <w:t>Unit code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rPr>
                <w:rStyle w:val="SpecialBold"/>
              </w:rPr>
              <w:t>Unit title</w:t>
            </w:r>
          </w:p>
        </w:tc>
      </w:tr>
      <w:tr w:rsidTr="00082C77">
        <w:tblPrEx>
          <w:tblW w:w="0" w:type="auto"/>
          <w:tblLayout w:type="fixed"/>
          <w:tblCellMar>
            <w:left w:w="62" w:type="dxa"/>
            <w:right w:w="62" w:type="dxa"/>
          </w:tblCellMar>
          <w:tblLook w:val="0000"/>
        </w:tblPrEx>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MSACMS200A</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Apply competitive manufacturing practices</w:t>
            </w:r>
          </w:p>
        </w:tc>
      </w:tr>
      <w:tr w:rsidTr="00082C77">
        <w:tblPrEx>
          <w:tblW w:w="0" w:type="auto"/>
          <w:tblLayout w:type="fixed"/>
          <w:tblCellMar>
            <w:left w:w="62" w:type="dxa"/>
            <w:right w:w="62" w:type="dxa"/>
          </w:tblCellMar>
          <w:tblLook w:val="0000"/>
        </w:tblPrEx>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MSACMS201A</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6C" w:rsidP="00DF6A6C">
            <w:pPr>
              <w:pStyle w:val="BodyText"/>
            </w:pPr>
            <w:r w:rsidRPr="00DF6A6C">
              <w:t>Sustain process improvements</w:t>
            </w:r>
          </w:p>
        </w:tc>
      </w:tr>
    </w:tbl>
    <w:p w:rsidR="00000000" w:rsidRPr="00DF6A6C" w:rsidP="00DF6A6C">
      <w:pPr>
        <w:pStyle w:val="BodyText"/>
      </w:pPr>
    </w:p>
    <w:p w:rsidR="00000000" w:rsidRPr="00DF6A6C" w:rsidP="00DF6A6C">
      <w:pPr>
        <w:pStyle w:val="BodyText"/>
      </w:pPr>
      <w:r w:rsidRPr="00DF6A6C">
        <w:rPr>
          <w:rStyle w:val="SpecialBold"/>
        </w:rPr>
        <w:t>Group B</w:t>
      </w:r>
      <w:r w:rsidRPr="00DF6A6C">
        <w:t xml:space="preserve"> - </w:t>
      </w:r>
      <w:r w:rsidRPr="00DF6A6C">
        <w:rPr>
          <w:rStyle w:val="SpecialBold"/>
        </w:rPr>
        <w:t>Other electives</w:t>
      </w:r>
    </w:p>
    <w:p w:rsidR="00000000" w:rsidRPr="00DF6A6C" w:rsidP="00DF6A6C">
      <w:pPr>
        <w:pStyle w:val="ListBullet"/>
      </w:pPr>
      <w:r w:rsidRPr="00DF6A6C">
        <w:t xml:space="preserve">Select a minimum of </w:t>
      </w:r>
      <w:r w:rsidRPr="00DF6A6C">
        <w:rPr>
          <w:rStyle w:val="SpecialBold"/>
        </w:rPr>
        <w:t>two</w:t>
      </w:r>
      <w:r w:rsidRPr="00DF6A6C">
        <w:t xml:space="preserve"> (</w:t>
      </w:r>
      <w:r w:rsidRPr="00DF6A6C">
        <w:rPr>
          <w:rStyle w:val="SpecialBold"/>
        </w:rPr>
        <w:t>2</w:t>
      </w:r>
      <w:r w:rsidRPr="00DF6A6C">
        <w:t xml:space="preserve">) units from the following list. </w:t>
      </w:r>
    </w:p>
    <w:p w:rsidR="00000000" w:rsidRPr="00DF6A6C" w:rsidP="00DF6A6C">
      <w:pPr>
        <w:pStyle w:val="BodyText"/>
      </w:pPr>
    </w:p>
    <w:tbl>
      <w:tblPr>
        <w:tblW w:w="0" w:type="auto"/>
        <w:tblLayout w:type="fixed"/>
        <w:tblCellMar>
          <w:left w:w="62" w:type="dxa"/>
          <w:right w:w="62" w:type="dxa"/>
        </w:tblCellMar>
        <w:tblLook w:val="0000"/>
      </w:tblPr>
      <w:tblGrid>
        <w:gridCol w:w="3021"/>
        <w:gridCol w:w="5938"/>
      </w:tblGrid>
      <w:tr w:rsidTr="00082C77">
        <w:tblPrEx>
          <w:tblW w:w="0" w:type="auto"/>
          <w:tblLayout w:type="fixed"/>
          <w:tblCellMar>
            <w:left w:w="62" w:type="dxa"/>
            <w:right w:w="62" w:type="dxa"/>
          </w:tblCellMar>
          <w:tblLook w:val="0000"/>
        </w:tblPrEx>
        <w:trPr>
          <w:tblHeader/>
        </w:trPr>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6C" w:rsidP="00DF6A6C">
            <w:pPr>
              <w:pStyle w:val="BodyText"/>
            </w:pPr>
            <w:r w:rsidRPr="00DF6A6C">
              <w:rPr>
                <w:rStyle w:val="SpecialBold"/>
              </w:rPr>
              <w:t>Unit code</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rPr>
                <w:rStyle w:val="SpecialBold"/>
              </w:rPr>
              <w:t>Unit title</w:t>
            </w:r>
          </w:p>
        </w:tc>
      </w:tr>
      <w:tr w:rsidTr="00082C77">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MSACMS200A</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Apply competitive manufacturing practices ( if not selected from Group A)</w:t>
            </w:r>
          </w:p>
        </w:tc>
      </w:tr>
      <w:tr w:rsidTr="00082C77">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MSACMS201A</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Sustain process improvements ( if not selected from Group A)</w:t>
            </w:r>
          </w:p>
        </w:tc>
      </w:tr>
      <w:tr w:rsidTr="00082C77">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MSACMT221A</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 xml:space="preserve">Apply Just in Time (JIT) procedures </w:t>
            </w:r>
          </w:p>
        </w:tc>
      </w:tr>
      <w:tr w:rsidTr="00082C77">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MSACMT230A</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Apply cost factors to work practices</w:t>
            </w:r>
          </w:p>
        </w:tc>
      </w:tr>
      <w:tr w:rsidTr="00082C77">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MSACMT231A</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 xml:space="preserve">Interpret product costs in terms of customer requirements </w:t>
            </w:r>
          </w:p>
        </w:tc>
      </w:tr>
      <w:tr w:rsidTr="00082C77">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MSACMT240A</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 xml:space="preserve">Implement 5S procedures in a manufacturing environment </w:t>
            </w:r>
          </w:p>
        </w:tc>
      </w:tr>
      <w:tr w:rsidTr="00082C77">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MSACMT250A</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Monitor process capability</w:t>
            </w:r>
          </w:p>
        </w:tc>
      </w:tr>
      <w:tr w:rsidTr="00082C77">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MSACMT251A</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 xml:space="preserve">Apply quality standards </w:t>
            </w:r>
          </w:p>
        </w:tc>
      </w:tr>
      <w:tr w:rsidTr="00082C77">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MSACMT260A</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Use planning software systems in manufac</w:t>
            </w:r>
            <w:r w:rsidRPr="00DF6A6C">
              <w:t>turing</w:t>
            </w:r>
          </w:p>
        </w:tc>
      </w:tr>
      <w:tr w:rsidTr="00082C77">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MSACMT261A</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 xml:space="preserve">Use SCADA systems in manufacturing </w:t>
            </w:r>
          </w:p>
        </w:tc>
      </w:tr>
      <w:tr w:rsidTr="00082C77">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MSACMT270A</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Use sustainable energy practices</w:t>
            </w:r>
          </w:p>
        </w:tc>
      </w:tr>
      <w:tr w:rsidTr="00082C77">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MSACMT271A</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 xml:space="preserve">Use sustainable environmental practices </w:t>
            </w:r>
          </w:p>
        </w:tc>
      </w:tr>
      <w:tr w:rsidTr="00082C77">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MSACMT280A</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Undertake basic root cause analysis</w:t>
            </w:r>
          </w:p>
        </w:tc>
      </w:tr>
      <w:tr w:rsidTr="00082C77">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A6C">
            <w:pPr>
              <w:pStyle w:val="BodyText"/>
              <w:rPr>
                <w:lang w:val="en-NZ"/>
              </w:rPr>
            </w:pPr>
            <w:r w:rsidRPr="00DF6A6C">
              <w:t>MSACMT281A</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A6C" w:rsidP="00DF6A6C">
            <w:pPr>
              <w:pStyle w:val="BodyText"/>
            </w:pPr>
            <w:r w:rsidRPr="00DF6A6C">
              <w:t>Apply proactive maintenance strategy</w:t>
            </w:r>
          </w:p>
        </w:tc>
      </w:tr>
    </w:tbl>
    <w:p w:rsidR="00000000" w:rsidRPr="00DF6A6C" w:rsidP="00DF6A6C">
      <w:pPr>
        <w:pStyle w:val="BodyText"/>
      </w:pPr>
    </w:p>
    <w:p w:rsidR="00000000" w:rsidRPr="00DF6A6C" w:rsidP="00DF6A6C">
      <w:pPr>
        <w:pStyle w:val="BodyText"/>
      </w:pPr>
      <w:r w:rsidRPr="00DF6A6C">
        <w:rPr>
          <w:rStyle w:val="SpecialBold"/>
        </w:rPr>
        <w:t>Group C</w:t>
      </w:r>
      <w:r w:rsidRPr="00DF6A6C">
        <w:t xml:space="preserve"> - </w:t>
      </w:r>
      <w:r w:rsidRPr="00DF6A6C">
        <w:rPr>
          <w:rStyle w:val="SpecialBold"/>
        </w:rPr>
        <w:t>Balance of units</w:t>
      </w:r>
    </w:p>
    <w:p w:rsidR="00000000" w:rsidRPr="00DF6A6C" w:rsidP="00DF6A6C">
      <w:pPr>
        <w:pStyle w:val="BodyText"/>
      </w:pPr>
      <w:r w:rsidRPr="00DF6A6C">
        <w:t xml:space="preserve">The balance of units, to a maximum of </w:t>
      </w:r>
      <w:r w:rsidRPr="00DF6A6C">
        <w:rPr>
          <w:rStyle w:val="SpecialBold"/>
        </w:rPr>
        <w:t>five</w:t>
      </w:r>
      <w:r w:rsidRPr="00DF6A6C">
        <w:t xml:space="preserve"> (</w:t>
      </w:r>
      <w:r w:rsidRPr="00DF6A6C">
        <w:rPr>
          <w:rStyle w:val="SpecialBold"/>
        </w:rPr>
        <w:t>5</w:t>
      </w:r>
      <w:r w:rsidRPr="00DF6A6C">
        <w:t>) may be selected from any combination of:</w:t>
      </w:r>
    </w:p>
    <w:p w:rsidR="00000000" w:rsidRPr="00DF6A6C" w:rsidP="00DF6A6C">
      <w:pPr>
        <w:pStyle w:val="ListBullet"/>
      </w:pPr>
      <w:r w:rsidRPr="00DF6A6C">
        <w:t>Group B units, listed above, not already selected</w:t>
      </w:r>
    </w:p>
    <w:p w:rsidR="00082C77" w:rsidP="00DF6A6C">
      <w:pPr>
        <w:pStyle w:val="ListBullet"/>
      </w:pPr>
      <w:r w:rsidRPr="00DF6A6C">
        <w:t>relevant units in this Training Package, other endorsed Training Packages and accredited courses, where units are available for inclusion at Certificate II.</w:t>
      </w:r>
    </w:p>
    <w:p w:rsidR="00082C77" w:rsidP="00DF6A6C">
      <w:pPr>
        <w:pStyle w:val="ListBullet"/>
      </w:pPr>
    </w:p>
    <w:p w:rsidR="00082C77" w:rsidP="00DF6A6C">
      <w:pPr>
        <w:pStyle w:val="BodyText"/>
      </w:pPr>
      <w:r w:rsidRPr="00DF6A6C">
        <w:rPr>
          <w:rStyle w:val="SpecialBold"/>
        </w:rPr>
        <w:t>Packaging Rules</w:t>
      </w:r>
    </w:p>
    <w:p w:rsidR="00082C77" w:rsidP="00DF6A6C">
      <w:pPr>
        <w:pStyle w:val="BodyText"/>
      </w:pPr>
    </w:p>
    <w:p w:rsidR="00000000" w:rsidRPr="00DF6A6C" w:rsidP="00DF6A6C"/>
    <w:sectPr w:rsidSect="00DF6A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A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C77" w:rsidP="00082C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A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C77" w:rsidP="00DF6A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82C77" w:rsidP="00DF6A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82C77" w:rsidP="00DF6A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A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C77" w:rsidP="00082C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A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C77" w:rsidP="00DF6A6C">
    <w:pPr>
      <w:pStyle w:val="Header"/>
      <w:framePr w:wrap="around"/>
    </w:pPr>
    <w:r>
      <w:fldChar w:fldCharType="begin"/>
    </w:r>
    <w:r>
      <w:instrText xml:space="preserve"> TITLE   \* MERGEFORMAT </w:instrText>
    </w:r>
    <w:r>
      <w:fldChar w:fldCharType="separate"/>
    </w:r>
    <w:r>
      <w:t>MSA21108 Certificate II in Competitive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2C77" w:rsidP="00DF6A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0022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D42D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A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6A6C"/>
    <w:pPr>
      <w:spacing w:before="360" w:after="60"/>
      <w:outlineLvl w:val="0"/>
    </w:pPr>
    <w:rPr>
      <w:sz w:val="32"/>
    </w:rPr>
  </w:style>
  <w:style w:type="paragraph" w:styleId="Heading2">
    <w:name w:val="heading 2"/>
    <w:basedOn w:val="HeadingBase"/>
    <w:next w:val="BodyText"/>
    <w:link w:val="Heading2Char"/>
    <w:qFormat/>
    <w:rsid w:val="00DF6A6C"/>
    <w:pPr>
      <w:keepLines/>
      <w:spacing w:before="240" w:after="120"/>
      <w:outlineLvl w:val="1"/>
    </w:pPr>
    <w:rPr>
      <w:sz w:val="28"/>
      <w:szCs w:val="40"/>
    </w:rPr>
  </w:style>
  <w:style w:type="paragraph" w:styleId="Heading3">
    <w:name w:val="heading 3"/>
    <w:basedOn w:val="HeadingBase"/>
    <w:next w:val="BodyText"/>
    <w:link w:val="Heading3Char"/>
    <w:qFormat/>
    <w:rsid w:val="00DF6A6C"/>
    <w:pPr>
      <w:spacing w:before="180" w:after="120"/>
      <w:outlineLvl w:val="2"/>
    </w:pPr>
    <w:rPr>
      <w:spacing w:val="-10"/>
      <w:kern w:val="32"/>
    </w:rPr>
  </w:style>
  <w:style w:type="paragraph" w:styleId="Heading4">
    <w:name w:val="heading 4"/>
    <w:basedOn w:val="HeadingBase"/>
    <w:next w:val="BodyText"/>
    <w:link w:val="Heading4Char"/>
    <w:qFormat/>
    <w:rsid w:val="00DF6A6C"/>
    <w:pPr>
      <w:spacing w:before="160" w:after="120"/>
      <w:outlineLvl w:val="3"/>
    </w:pPr>
    <w:rPr>
      <w:sz w:val="22"/>
    </w:rPr>
  </w:style>
  <w:style w:type="paragraph" w:styleId="Heading5">
    <w:name w:val="heading 5"/>
    <w:basedOn w:val="HeadingBase"/>
    <w:next w:val="Normal"/>
    <w:link w:val="Heading5Char"/>
    <w:qFormat/>
    <w:rsid w:val="00DF6A6C"/>
    <w:pPr>
      <w:spacing w:before="80"/>
      <w:outlineLvl w:val="4"/>
    </w:pPr>
    <w:rPr>
      <w:color w:val="918585"/>
      <w:sz w:val="20"/>
    </w:rPr>
  </w:style>
  <w:style w:type="paragraph" w:styleId="Heading6">
    <w:name w:val="heading 6"/>
    <w:basedOn w:val="HeadingBase"/>
    <w:next w:val="Normal"/>
    <w:link w:val="Heading6Char"/>
    <w:qFormat/>
    <w:rsid w:val="00DF6A6C"/>
    <w:pPr>
      <w:spacing w:before="60"/>
      <w:outlineLvl w:val="5"/>
    </w:pPr>
    <w:rPr>
      <w:color w:val="918585"/>
      <w:sz w:val="20"/>
    </w:rPr>
  </w:style>
  <w:style w:type="paragraph" w:styleId="Heading7">
    <w:name w:val="heading 7"/>
    <w:basedOn w:val="Normal"/>
    <w:next w:val="Normal"/>
    <w:link w:val="Heading7Char"/>
    <w:qFormat/>
    <w:rsid w:val="00DF6A6C"/>
    <w:pPr>
      <w:ind w:left="720"/>
      <w:outlineLvl w:val="6"/>
    </w:pPr>
    <w:rPr>
      <w:i/>
    </w:rPr>
  </w:style>
  <w:style w:type="paragraph" w:styleId="Heading8">
    <w:name w:val="heading 8"/>
    <w:basedOn w:val="Normal"/>
    <w:next w:val="Normal"/>
    <w:link w:val="Heading8Char"/>
    <w:qFormat/>
    <w:rsid w:val="00DF6A6C"/>
    <w:pPr>
      <w:ind w:left="720"/>
      <w:outlineLvl w:val="7"/>
    </w:pPr>
    <w:rPr>
      <w:i/>
    </w:rPr>
  </w:style>
  <w:style w:type="paragraph" w:styleId="Heading9">
    <w:name w:val="heading 9"/>
    <w:basedOn w:val="Normal"/>
    <w:next w:val="Normal"/>
    <w:link w:val="Heading9Char"/>
    <w:qFormat/>
    <w:rsid w:val="00DF6A6C"/>
    <w:pPr>
      <w:ind w:left="720"/>
      <w:outlineLvl w:val="8"/>
    </w:pPr>
    <w:rPr>
      <w:i/>
    </w:rPr>
  </w:style>
  <w:style w:type="character" w:default="1" w:styleId="DefaultParagraphFont">
    <w:name w:val="Default Paragraph Font"/>
    <w:uiPriority w:val="1"/>
    <w:unhideWhenUsed/>
    <w:rsid w:val="00DF6A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A6C"/>
  </w:style>
  <w:style w:type="character" w:customStyle="1" w:styleId="Heading1Char">
    <w:name w:val="Heading 1 Char"/>
    <w:basedOn w:val="DefaultParagraphFont"/>
    <w:link w:val="Heading1"/>
    <w:rsid w:val="00DF6A6C"/>
    <w:rPr>
      <w:rFonts w:ascii="Times New Roman" w:eastAsia="Times New Roman" w:hAnsi="Times New Roman" w:cs="Times New Roman"/>
      <w:b/>
      <w:sz w:val="32"/>
      <w:szCs w:val="20"/>
      <w:lang w:eastAsia="en-US"/>
    </w:rPr>
  </w:style>
  <w:style w:type="paragraph" w:styleId="BodyText">
    <w:name w:val="Body Text"/>
    <w:basedOn w:val="Normal"/>
    <w:link w:val="BodyTextChar"/>
    <w:rsid w:val="00DF6A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6A6C"/>
    <w:rPr>
      <w:rFonts w:ascii="Times New Roman" w:eastAsia="Times New Roman" w:hAnsi="Times New Roman" w:cs="Times New Roman"/>
      <w:sz w:val="24"/>
      <w:lang w:val="en-US" w:eastAsia="en-US"/>
    </w:rPr>
  </w:style>
  <w:style w:type="paragraph" w:styleId="Footer">
    <w:name w:val="footer"/>
    <w:basedOn w:val="Normal"/>
    <w:link w:val="FooterChar"/>
    <w:rsid w:val="00DF6A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6A6C"/>
    <w:rPr>
      <w:rFonts w:ascii="Times New Roman" w:eastAsia="Times New Roman" w:hAnsi="Times New Roman" w:cs="Times New Roman"/>
      <w:sz w:val="16"/>
      <w:lang w:val="en-US" w:eastAsia="en-US"/>
    </w:rPr>
  </w:style>
  <w:style w:type="paragraph" w:styleId="ListBullet">
    <w:name w:val="List Bullet"/>
    <w:basedOn w:val="List"/>
    <w:rsid w:val="00DF6A6C"/>
    <w:pPr>
      <w:numPr>
        <w:numId w:val="12"/>
      </w:numPr>
      <w:tabs>
        <w:tab w:val="clear" w:pos="340"/>
      </w:tabs>
      <w:spacing w:before="40" w:after="40"/>
    </w:pPr>
  </w:style>
  <w:style w:type="character" w:customStyle="1" w:styleId="SpecialBold">
    <w:name w:val="Special Bold"/>
    <w:basedOn w:val="DefaultParagraphFont"/>
    <w:rsid w:val="00DF6A6C"/>
    <w:rPr>
      <w:b/>
      <w:spacing w:val="0"/>
    </w:rPr>
  </w:style>
  <w:style w:type="paragraph" w:styleId="Header">
    <w:name w:val="header"/>
    <w:basedOn w:val="Normal"/>
    <w:link w:val="HeaderChar"/>
    <w:rsid w:val="00DF6A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6A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6A6C"/>
    <w:pPr>
      <w:spacing w:before="240" w:after="120"/>
      <w:outlineLvl w:val="0"/>
    </w:pPr>
    <w:rPr>
      <w:rFonts w:ascii="Times New Roman" w:hAnsi="Times New Roman"/>
      <w:b/>
      <w:sz w:val="28"/>
    </w:rPr>
  </w:style>
  <w:style w:type="paragraph" w:customStyle="1" w:styleId="AllowPageBreak">
    <w:name w:val="AllowPageBreak"/>
    <w:rsid w:val="00DF6A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6A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6A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6A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6A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6A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6A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6A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6A6C"/>
    <w:rPr>
      <w:rFonts w:ascii="Courier New" w:eastAsia="Times New Roman" w:hAnsi="Courier New" w:cs="Times New Roman"/>
      <w:i/>
      <w:szCs w:val="20"/>
      <w:lang w:val="en-US" w:eastAsia="en-US"/>
    </w:rPr>
  </w:style>
  <w:style w:type="paragraph" w:customStyle="1" w:styleId="HeadingBase">
    <w:name w:val="Heading Base"/>
    <w:rsid w:val="00DF6A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6A6C"/>
    <w:pPr>
      <w:tabs>
        <w:tab w:val="right" w:leader="dot" w:pos="9072"/>
      </w:tabs>
      <w:ind w:left="567"/>
    </w:pPr>
    <w:rPr>
      <w:szCs w:val="22"/>
    </w:rPr>
  </w:style>
  <w:style w:type="paragraph" w:customStyle="1" w:styleId="TOCBase">
    <w:name w:val="TOC Base"/>
    <w:rsid w:val="00DF6A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6A6C"/>
    <w:pPr>
      <w:tabs>
        <w:tab w:val="right" w:leader="dot" w:pos="9072"/>
      </w:tabs>
      <w:spacing w:before="40" w:after="40"/>
      <w:ind w:left="284"/>
    </w:pPr>
    <w:rPr>
      <w:rFonts w:ascii="Times New Roman" w:hAnsi="Times New Roman"/>
    </w:rPr>
  </w:style>
  <w:style w:type="paragraph" w:styleId="TOC1">
    <w:name w:val="toc 1"/>
    <w:basedOn w:val="TOCBase"/>
    <w:next w:val="Normal"/>
    <w:rsid w:val="00DF6A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6A6C"/>
    <w:pPr>
      <w:spacing w:before="5040"/>
      <w:jc w:val="center"/>
    </w:pPr>
    <w:rPr>
      <w:sz w:val="48"/>
      <w:szCs w:val="72"/>
      <w:lang w:val="en-US"/>
    </w:rPr>
  </w:style>
  <w:style w:type="character" w:customStyle="1" w:styleId="TitleChar">
    <w:name w:val="Title Char"/>
    <w:basedOn w:val="DefaultParagraphFont"/>
    <w:link w:val="Title"/>
    <w:rsid w:val="00DF6A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6A6C"/>
    <w:pPr>
      <w:tabs>
        <w:tab w:val="left" w:pos="3600"/>
        <w:tab w:val="left" w:pos="3958"/>
      </w:tabs>
    </w:pPr>
  </w:style>
  <w:style w:type="paragraph" w:styleId="List">
    <w:name w:val="List"/>
    <w:basedOn w:val="BodyText"/>
    <w:next w:val="BodyText"/>
    <w:rsid w:val="00DF6A6C"/>
    <w:pPr>
      <w:tabs>
        <w:tab w:val="left" w:pos="340"/>
      </w:tabs>
      <w:spacing w:before="60" w:after="60"/>
      <w:ind w:left="340" w:hanging="340"/>
    </w:pPr>
  </w:style>
  <w:style w:type="paragraph" w:customStyle="1" w:styleId="Note">
    <w:name w:val="Note"/>
    <w:basedOn w:val="BodyText"/>
    <w:rsid w:val="00DF6A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6A6C"/>
    <w:pPr>
      <w:framePr w:wrap="auto" w:hAnchor="text" w:y="6049"/>
    </w:pPr>
    <w:rPr>
      <w:color w:val="000000"/>
      <w:sz w:val="40"/>
    </w:rPr>
  </w:style>
  <w:style w:type="paragraph" w:customStyle="1" w:styleId="TOCTitle">
    <w:name w:val="TOCTitle"/>
    <w:basedOn w:val="Heading1"/>
    <w:rsid w:val="00DF6A6C"/>
    <w:pPr>
      <w:spacing w:after="240"/>
      <w:jc w:val="center"/>
      <w:outlineLvl w:val="9"/>
    </w:pPr>
    <w:rPr>
      <w:caps/>
    </w:rPr>
  </w:style>
  <w:style w:type="paragraph" w:customStyle="1" w:styleId="Version">
    <w:name w:val="Version"/>
    <w:rsid w:val="00DF6A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6A6C"/>
    <w:pPr>
      <w:numPr>
        <w:numId w:val="13"/>
      </w:numPr>
      <w:tabs>
        <w:tab w:val="clear" w:pos="680"/>
      </w:tabs>
    </w:pPr>
  </w:style>
  <w:style w:type="paragraph" w:styleId="Index1">
    <w:name w:val="index 1"/>
    <w:basedOn w:val="Normal"/>
    <w:next w:val="Normal"/>
    <w:semiHidden/>
    <w:rsid w:val="00DF6A6C"/>
    <w:pPr>
      <w:keepNext w:val="0"/>
      <w:tabs>
        <w:tab w:val="right" w:pos="4176"/>
      </w:tabs>
      <w:ind w:left="198" w:hanging="198"/>
    </w:pPr>
    <w:rPr>
      <w:rFonts w:ascii="Garamond" w:hAnsi="Garamond"/>
    </w:rPr>
  </w:style>
  <w:style w:type="paragraph" w:styleId="IndexHeading">
    <w:name w:val="index heading"/>
    <w:basedOn w:val="Normal"/>
    <w:next w:val="Index1"/>
    <w:semiHidden/>
    <w:rsid w:val="00DF6A6C"/>
    <w:pPr>
      <w:spacing w:before="120" w:after="120"/>
    </w:pPr>
    <w:rPr>
      <w:rFonts w:ascii="Arial" w:hAnsi="Arial"/>
      <w:b/>
      <w:color w:val="918585"/>
      <w:sz w:val="24"/>
    </w:rPr>
  </w:style>
  <w:style w:type="paragraph" w:customStyle="1" w:styleId="Chapter">
    <w:name w:val="Chapter"/>
    <w:basedOn w:val="Normal"/>
    <w:rsid w:val="00DF6A6C"/>
    <w:pPr>
      <w:spacing w:before="240"/>
    </w:pPr>
    <w:rPr>
      <w:rFonts w:ascii="Times New Roman" w:hAnsi="Times New Roman"/>
      <w:smallCaps/>
      <w:spacing w:val="80"/>
      <w:sz w:val="28"/>
    </w:rPr>
  </w:style>
  <w:style w:type="paragraph" w:customStyle="1" w:styleId="InChapter">
    <w:name w:val="InChapter"/>
    <w:basedOn w:val="Heading3"/>
    <w:rsid w:val="00DF6A6C"/>
    <w:pPr>
      <w:spacing w:after="240"/>
      <w:outlineLvl w:val="9"/>
    </w:pPr>
    <w:rPr>
      <w:noProof/>
    </w:rPr>
  </w:style>
  <w:style w:type="paragraph" w:styleId="Index2">
    <w:name w:val="index 2"/>
    <w:basedOn w:val="Normal"/>
    <w:next w:val="Normal"/>
    <w:semiHidden/>
    <w:rsid w:val="00DF6A6C"/>
    <w:pPr>
      <w:tabs>
        <w:tab w:val="right" w:pos="4176"/>
      </w:tabs>
      <w:ind w:left="568" w:hanging="284"/>
    </w:pPr>
    <w:rPr>
      <w:rFonts w:ascii="Garamond" w:hAnsi="Garamond"/>
    </w:rPr>
  </w:style>
  <w:style w:type="paragraph" w:customStyle="1" w:styleId="Byline">
    <w:name w:val="Byline"/>
    <w:rsid w:val="00DF6A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6A6C"/>
    <w:pPr>
      <w:tabs>
        <w:tab w:val="clear" w:pos="3600"/>
        <w:tab w:val="clear" w:pos="3958"/>
      </w:tabs>
      <w:jc w:val="right"/>
    </w:pPr>
  </w:style>
  <w:style w:type="character" w:styleId="Emphasis">
    <w:name w:val="Emphasis"/>
    <w:basedOn w:val="DefaultParagraphFont"/>
    <w:qFormat/>
    <w:rsid w:val="00DF6A6C"/>
    <w:rPr>
      <w:i/>
    </w:rPr>
  </w:style>
  <w:style w:type="paragraph" w:styleId="Caption">
    <w:name w:val="caption"/>
    <w:basedOn w:val="BodyText"/>
    <w:next w:val="Normal"/>
    <w:qFormat/>
    <w:rsid w:val="00DF6A6C"/>
    <w:pPr>
      <w:framePr w:w="2268" w:hSpace="181" w:vSpace="181" w:wrap="around" w:vAnchor="text" w:hAnchor="page" w:x="1135" w:y="285" w:anchorLock="1"/>
    </w:pPr>
    <w:rPr>
      <w:i/>
    </w:rPr>
  </w:style>
  <w:style w:type="paragraph" w:customStyle="1" w:styleId="MiniTOCTitle">
    <w:name w:val="MiniTOCTitle"/>
    <w:basedOn w:val="Heading4"/>
    <w:rsid w:val="00DF6A6C"/>
    <w:pPr>
      <w:spacing w:before="240"/>
      <w:outlineLvl w:val="9"/>
    </w:pPr>
    <w:rPr>
      <w:noProof/>
      <w:sz w:val="24"/>
    </w:rPr>
  </w:style>
  <w:style w:type="paragraph" w:customStyle="1" w:styleId="MiniTOCItem">
    <w:name w:val="MiniTOCItem"/>
    <w:basedOn w:val="ListBullet"/>
    <w:rsid w:val="00DF6A6C"/>
    <w:pPr>
      <w:numPr>
        <w:numId w:val="0"/>
      </w:numPr>
      <w:tabs>
        <w:tab w:val="right" w:leader="dot" w:pos="6521"/>
      </w:tabs>
      <w:spacing w:before="0" w:after="0"/>
    </w:pPr>
  </w:style>
  <w:style w:type="paragraph" w:customStyle="1" w:styleId="TOFTitle">
    <w:name w:val="TOFTitle"/>
    <w:basedOn w:val="TOCTitle"/>
    <w:rsid w:val="00DF6A6C"/>
  </w:style>
  <w:style w:type="paragraph" w:styleId="TableofFigures">
    <w:name w:val="table of figures"/>
    <w:basedOn w:val="Normal"/>
    <w:next w:val="Normal"/>
    <w:semiHidden/>
    <w:rsid w:val="00DF6A6C"/>
    <w:pPr>
      <w:tabs>
        <w:tab w:val="right" w:leader="dot" w:pos="9072"/>
      </w:tabs>
      <w:ind w:left="970" w:hanging="403"/>
    </w:pPr>
    <w:rPr>
      <w:rFonts w:ascii="Times New Roman" w:hAnsi="Times New Roman"/>
      <w:b/>
    </w:rPr>
  </w:style>
  <w:style w:type="paragraph" w:styleId="ListNumber">
    <w:name w:val="List Number"/>
    <w:basedOn w:val="List"/>
    <w:rsid w:val="00DF6A6C"/>
    <w:pPr>
      <w:numPr>
        <w:numId w:val="10"/>
      </w:numPr>
    </w:pPr>
  </w:style>
  <w:style w:type="character" w:customStyle="1" w:styleId="WingdingSymbols">
    <w:name w:val="Wingding Symbols"/>
    <w:rsid w:val="00DF6A6C"/>
    <w:rPr>
      <w:rFonts w:ascii="Wingdings" w:hAnsi="Wingdings"/>
    </w:rPr>
  </w:style>
  <w:style w:type="paragraph" w:customStyle="1" w:styleId="TableHeading">
    <w:name w:val="Table Heading"/>
    <w:basedOn w:val="HeadingBase"/>
    <w:rsid w:val="00DF6A6C"/>
    <w:pPr>
      <w:keepLines/>
      <w:pBdr>
        <w:bottom w:val="single" w:sz="6" w:space="1" w:color="918585"/>
      </w:pBdr>
      <w:spacing w:before="240"/>
    </w:pPr>
  </w:style>
  <w:style w:type="character" w:customStyle="1" w:styleId="HotSpot">
    <w:name w:val="HotSpot"/>
    <w:rsid w:val="00DF6A6C"/>
    <w:rPr>
      <w:color w:val="0033CC"/>
      <w:u w:val="none"/>
    </w:rPr>
  </w:style>
  <w:style w:type="paragraph" w:customStyle="1" w:styleId="BodyTextRight">
    <w:name w:val="Body Text Right"/>
    <w:basedOn w:val="BodyText"/>
    <w:rsid w:val="00DF6A6C"/>
    <w:pPr>
      <w:spacing w:before="0" w:after="0"/>
      <w:jc w:val="right"/>
    </w:pPr>
  </w:style>
  <w:style w:type="paragraph" w:styleId="Index3">
    <w:name w:val="index 3"/>
    <w:basedOn w:val="ListNumber2"/>
    <w:next w:val="Normal"/>
    <w:semiHidden/>
    <w:rsid w:val="00DF6A6C"/>
    <w:pPr>
      <w:numPr>
        <w:numId w:val="0"/>
      </w:numPr>
      <w:tabs>
        <w:tab w:val="right" w:leader="dot" w:pos="4176"/>
      </w:tabs>
    </w:pPr>
  </w:style>
  <w:style w:type="paragraph" w:styleId="ListNumber2">
    <w:name w:val="List Number 2"/>
    <w:basedOn w:val="List2"/>
    <w:rsid w:val="00DF6A6C"/>
    <w:pPr>
      <w:numPr>
        <w:numId w:val="9"/>
      </w:numPr>
      <w:tabs>
        <w:tab w:val="clear" w:pos="1060"/>
      </w:tabs>
    </w:pPr>
  </w:style>
  <w:style w:type="paragraph" w:customStyle="1" w:styleId="MarginNote">
    <w:name w:val="Margin Note"/>
    <w:basedOn w:val="BodyText"/>
    <w:rsid w:val="00DF6A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6A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6A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6A6C"/>
    <w:rPr>
      <w:sz w:val="32"/>
    </w:rPr>
  </w:style>
  <w:style w:type="paragraph" w:customStyle="1" w:styleId="HeadingProcedure">
    <w:name w:val="Heading Procedure"/>
    <w:basedOn w:val="HeadingBase"/>
    <w:next w:val="Normal"/>
    <w:rsid w:val="00DF6A6C"/>
    <w:pPr>
      <w:tabs>
        <w:tab w:val="left" w:pos="0"/>
      </w:tabs>
      <w:spacing w:before="120" w:after="60"/>
    </w:pPr>
    <w:rPr>
      <w:i/>
      <w:color w:val="918585"/>
      <w:sz w:val="22"/>
    </w:rPr>
  </w:style>
  <w:style w:type="paragraph" w:customStyle="1" w:styleId="TableBodyText">
    <w:name w:val="Table Body Text"/>
    <w:basedOn w:val="BodyText"/>
    <w:rsid w:val="00DF6A6C"/>
    <w:pPr>
      <w:spacing w:before="60" w:after="60"/>
    </w:pPr>
  </w:style>
  <w:style w:type="paragraph" w:styleId="ListContinue">
    <w:name w:val="List Continue"/>
    <w:basedOn w:val="List"/>
    <w:rsid w:val="00DF6A6C"/>
    <w:pPr>
      <w:ind w:firstLine="0"/>
    </w:pPr>
  </w:style>
  <w:style w:type="paragraph" w:customStyle="1" w:styleId="ListNote">
    <w:name w:val="List Note"/>
    <w:basedOn w:val="List"/>
    <w:rsid w:val="00DF6A6C"/>
    <w:pPr>
      <w:pBdr>
        <w:top w:val="single" w:sz="6" w:space="2" w:color="918585"/>
        <w:bottom w:val="single" w:sz="6" w:space="2" w:color="918585"/>
      </w:pBdr>
      <w:tabs>
        <w:tab w:val="left" w:pos="1021"/>
      </w:tabs>
      <w:ind w:firstLine="0"/>
    </w:pPr>
  </w:style>
  <w:style w:type="paragraph" w:customStyle="1" w:styleId="Warning">
    <w:name w:val="Warning"/>
    <w:basedOn w:val="BodyText"/>
    <w:rsid w:val="00DF6A6C"/>
    <w:pPr>
      <w:shd w:val="clear" w:color="auto" w:fill="D9D9D9"/>
      <w:tabs>
        <w:tab w:val="left" w:pos="992"/>
      </w:tabs>
      <w:ind w:left="119" w:right="119"/>
    </w:pPr>
    <w:rPr>
      <w:sz w:val="20"/>
    </w:rPr>
  </w:style>
  <w:style w:type="paragraph" w:customStyle="1" w:styleId="MarginIcons">
    <w:name w:val="Margin Icons"/>
    <w:basedOn w:val="BodyText"/>
    <w:rsid w:val="00DF6A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6A6C"/>
    <w:rPr>
      <w:rFonts w:ascii="Courier New" w:hAnsi="Courier New"/>
    </w:rPr>
  </w:style>
  <w:style w:type="paragraph" w:customStyle="1" w:styleId="NoteBullet">
    <w:name w:val="Note Bullet"/>
    <w:basedOn w:val="Note"/>
    <w:rsid w:val="00DF6A6C"/>
    <w:pPr>
      <w:tabs>
        <w:tab w:val="clear" w:pos="680"/>
      </w:tabs>
      <w:spacing w:before="60" w:after="60"/>
    </w:pPr>
  </w:style>
  <w:style w:type="paragraph" w:customStyle="1" w:styleId="SubHeading2">
    <w:name w:val="SubHeading2"/>
    <w:basedOn w:val="HeadingBase"/>
    <w:rsid w:val="00DF6A6C"/>
    <w:pPr>
      <w:spacing w:before="240" w:after="60"/>
    </w:pPr>
    <w:rPr>
      <w:sz w:val="20"/>
    </w:rPr>
  </w:style>
  <w:style w:type="paragraph" w:customStyle="1" w:styleId="SubHeading1">
    <w:name w:val="SubHeading1"/>
    <w:basedOn w:val="HeadingBase"/>
    <w:rsid w:val="00DF6A6C"/>
    <w:pPr>
      <w:spacing w:before="240" w:after="60"/>
    </w:pPr>
    <w:rPr>
      <w:color w:val="918585"/>
      <w:sz w:val="22"/>
    </w:rPr>
  </w:style>
  <w:style w:type="paragraph" w:customStyle="1" w:styleId="SideHeading">
    <w:name w:val="Side Heading"/>
    <w:basedOn w:val="HeadingBase"/>
    <w:rsid w:val="00DF6A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6A6C"/>
    <w:pPr>
      <w:tabs>
        <w:tab w:val="num" w:pos="360"/>
      </w:tabs>
    </w:pPr>
  </w:style>
  <w:style w:type="paragraph" w:styleId="PlainText">
    <w:name w:val="Plain Text"/>
    <w:basedOn w:val="Normal"/>
    <w:link w:val="PlainTextChar"/>
    <w:rsid w:val="00DF6A6C"/>
    <w:rPr>
      <w:sz w:val="20"/>
    </w:rPr>
  </w:style>
  <w:style w:type="character" w:customStyle="1" w:styleId="PlainTextChar">
    <w:name w:val="Plain Text Char"/>
    <w:basedOn w:val="DefaultParagraphFont"/>
    <w:link w:val="PlainText"/>
    <w:rsid w:val="00DF6A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6A6C"/>
    <w:rPr>
      <w:b/>
      <w:smallCaps/>
    </w:rPr>
  </w:style>
  <w:style w:type="paragraph" w:customStyle="1" w:styleId="TableListNumber">
    <w:name w:val="Table List Number"/>
    <w:basedOn w:val="ListNumber"/>
    <w:rsid w:val="00DF6A6C"/>
    <w:pPr>
      <w:numPr>
        <w:numId w:val="0"/>
      </w:numPr>
    </w:pPr>
  </w:style>
  <w:style w:type="paragraph" w:styleId="TOC4">
    <w:name w:val="toc 4"/>
    <w:basedOn w:val="TOCBase"/>
    <w:next w:val="Normal"/>
    <w:semiHidden/>
    <w:rsid w:val="00DF6A6C"/>
    <w:pPr>
      <w:tabs>
        <w:tab w:val="right" w:leader="dot" w:pos="9071"/>
      </w:tabs>
      <w:ind w:left="1701"/>
    </w:pPr>
  </w:style>
  <w:style w:type="paragraph" w:customStyle="1" w:styleId="ListAlpha">
    <w:name w:val="List Alpha"/>
    <w:basedOn w:val="List"/>
    <w:rsid w:val="00DF6A6C"/>
    <w:pPr>
      <w:numPr>
        <w:numId w:val="8"/>
      </w:numPr>
    </w:pPr>
  </w:style>
  <w:style w:type="paragraph" w:customStyle="1" w:styleId="ListAlpha2">
    <w:name w:val="List Alpha 2"/>
    <w:basedOn w:val="List2"/>
    <w:rsid w:val="00DF6A6C"/>
    <w:pPr>
      <w:numPr>
        <w:numId w:val="7"/>
      </w:numPr>
    </w:pPr>
  </w:style>
  <w:style w:type="paragraph" w:styleId="List2">
    <w:name w:val="List 2"/>
    <w:basedOn w:val="BodyText"/>
    <w:rsid w:val="00DF6A6C"/>
    <w:pPr>
      <w:tabs>
        <w:tab w:val="left" w:pos="680"/>
      </w:tabs>
      <w:spacing w:before="60" w:after="60"/>
      <w:ind w:left="680" w:hanging="340"/>
    </w:pPr>
  </w:style>
  <w:style w:type="paragraph" w:styleId="List3">
    <w:name w:val="List 3"/>
    <w:basedOn w:val="BodyText"/>
    <w:rsid w:val="00DF6A6C"/>
    <w:pPr>
      <w:tabs>
        <w:tab w:val="left" w:pos="1021"/>
      </w:tabs>
      <w:spacing w:before="60" w:after="60"/>
      <w:ind w:left="1020" w:hanging="340"/>
    </w:pPr>
  </w:style>
  <w:style w:type="paragraph" w:styleId="List4">
    <w:name w:val="List 4"/>
    <w:basedOn w:val="BodyText"/>
    <w:rsid w:val="00DF6A6C"/>
    <w:pPr>
      <w:tabs>
        <w:tab w:val="left" w:pos="1361"/>
      </w:tabs>
      <w:spacing w:before="60" w:after="60"/>
      <w:ind w:left="1361" w:hanging="340"/>
    </w:pPr>
  </w:style>
  <w:style w:type="paragraph" w:styleId="List5">
    <w:name w:val="List 5"/>
    <w:basedOn w:val="BodyText"/>
    <w:rsid w:val="00DF6A6C"/>
    <w:pPr>
      <w:tabs>
        <w:tab w:val="left" w:pos="1701"/>
      </w:tabs>
      <w:spacing w:before="60" w:after="60"/>
      <w:ind w:left="1701" w:hanging="340"/>
    </w:pPr>
  </w:style>
  <w:style w:type="paragraph" w:styleId="ListBullet3">
    <w:name w:val="List Bullet 3"/>
    <w:basedOn w:val="List3"/>
    <w:rsid w:val="00DF6A6C"/>
    <w:pPr>
      <w:numPr>
        <w:numId w:val="14"/>
      </w:numPr>
      <w:tabs>
        <w:tab w:val="clear" w:pos="1021"/>
      </w:tabs>
      <w:ind w:left="1037" w:hanging="357"/>
    </w:pPr>
  </w:style>
  <w:style w:type="paragraph" w:styleId="ListBullet4">
    <w:name w:val="List Bullet 4"/>
    <w:basedOn w:val="List4"/>
    <w:rsid w:val="00DF6A6C"/>
    <w:pPr>
      <w:numPr>
        <w:numId w:val="2"/>
      </w:numPr>
    </w:pPr>
  </w:style>
  <w:style w:type="paragraph" w:styleId="ListBullet5">
    <w:name w:val="List Bullet 5"/>
    <w:basedOn w:val="List5"/>
    <w:rsid w:val="00DF6A6C"/>
    <w:pPr>
      <w:numPr>
        <w:numId w:val="3"/>
      </w:numPr>
    </w:pPr>
  </w:style>
  <w:style w:type="paragraph" w:styleId="ListContinue2">
    <w:name w:val="List Continue 2"/>
    <w:basedOn w:val="List2"/>
    <w:rsid w:val="00DF6A6C"/>
    <w:pPr>
      <w:ind w:firstLine="0"/>
    </w:pPr>
  </w:style>
  <w:style w:type="paragraph" w:styleId="ListContinue3">
    <w:name w:val="List Continue 3"/>
    <w:basedOn w:val="List3"/>
    <w:rsid w:val="00DF6A6C"/>
    <w:pPr>
      <w:ind w:left="1021" w:firstLine="0"/>
    </w:pPr>
  </w:style>
  <w:style w:type="paragraph" w:styleId="ListContinue4">
    <w:name w:val="List Continue 4"/>
    <w:basedOn w:val="List4"/>
    <w:rsid w:val="00DF6A6C"/>
    <w:pPr>
      <w:ind w:firstLine="0"/>
    </w:pPr>
  </w:style>
  <w:style w:type="paragraph" w:styleId="ListContinue5">
    <w:name w:val="List Continue 5"/>
    <w:basedOn w:val="List5"/>
    <w:rsid w:val="00DF6A6C"/>
    <w:pPr>
      <w:ind w:firstLine="0"/>
    </w:pPr>
  </w:style>
  <w:style w:type="paragraph" w:styleId="ListNumber3">
    <w:name w:val="List Number 3"/>
    <w:basedOn w:val="List3"/>
    <w:rsid w:val="00DF6A6C"/>
    <w:pPr>
      <w:numPr>
        <w:numId w:val="4"/>
      </w:numPr>
    </w:pPr>
  </w:style>
  <w:style w:type="paragraph" w:styleId="ListNumber4">
    <w:name w:val="List Number 4"/>
    <w:basedOn w:val="List4"/>
    <w:rsid w:val="00DF6A6C"/>
    <w:pPr>
      <w:numPr>
        <w:numId w:val="5"/>
      </w:numPr>
    </w:pPr>
  </w:style>
  <w:style w:type="paragraph" w:styleId="ListNumber5">
    <w:name w:val="List Number 5"/>
    <w:basedOn w:val="List5"/>
    <w:rsid w:val="00DF6A6C"/>
    <w:pPr>
      <w:numPr>
        <w:numId w:val="6"/>
      </w:numPr>
    </w:pPr>
  </w:style>
  <w:style w:type="paragraph" w:styleId="BlockText">
    <w:name w:val="Block Text"/>
    <w:basedOn w:val="Normal"/>
    <w:rsid w:val="00DF6A6C"/>
    <w:pPr>
      <w:spacing w:after="120"/>
      <w:ind w:left="1440" w:right="1440"/>
    </w:pPr>
  </w:style>
  <w:style w:type="character" w:customStyle="1" w:styleId="Subscript">
    <w:name w:val="Subscript"/>
    <w:basedOn w:val="DefaultParagraphFont"/>
    <w:rsid w:val="00DF6A6C"/>
    <w:rPr>
      <w:sz w:val="16"/>
      <w:vertAlign w:val="subscript"/>
    </w:rPr>
  </w:style>
  <w:style w:type="character" w:customStyle="1" w:styleId="Superscript">
    <w:name w:val="Superscript"/>
    <w:basedOn w:val="DefaultParagraphFont"/>
    <w:rsid w:val="00DF6A6C"/>
    <w:rPr>
      <w:sz w:val="16"/>
      <w:vertAlign w:val="superscript"/>
    </w:rPr>
  </w:style>
  <w:style w:type="character" w:customStyle="1" w:styleId="Symbols">
    <w:name w:val="Symbols"/>
    <w:basedOn w:val="DefaultParagraphFont"/>
    <w:rsid w:val="00DF6A6C"/>
    <w:rPr>
      <w:rFonts w:ascii="Symbol" w:hAnsi="Symbol"/>
    </w:rPr>
  </w:style>
  <w:style w:type="character" w:customStyle="1" w:styleId="MenuOptions">
    <w:name w:val="Menu Options"/>
    <w:basedOn w:val="DefaultParagraphFont"/>
    <w:rsid w:val="00DF6A6C"/>
    <w:rPr>
      <w:rFonts w:ascii="Arial Narrow" w:hAnsi="Arial Narrow"/>
      <w:smallCaps/>
    </w:rPr>
  </w:style>
  <w:style w:type="character" w:customStyle="1" w:styleId="Buttons">
    <w:name w:val="Buttons"/>
    <w:basedOn w:val="DefaultParagraphFont"/>
    <w:rsid w:val="00DF6A6C"/>
    <w:rPr>
      <w:b/>
    </w:rPr>
  </w:style>
  <w:style w:type="character" w:customStyle="1" w:styleId="Underlined">
    <w:name w:val="Underlined"/>
    <w:basedOn w:val="DefaultParagraphFont"/>
    <w:rsid w:val="00DF6A6C"/>
    <w:rPr>
      <w:u w:val="single"/>
    </w:rPr>
  </w:style>
  <w:style w:type="paragraph" w:customStyle="1" w:styleId="TableBodyTextRight">
    <w:name w:val="Table Body Text Right"/>
    <w:basedOn w:val="TableBodyText"/>
    <w:rsid w:val="00DF6A6C"/>
    <w:pPr>
      <w:widowControl w:val="0"/>
      <w:autoSpaceDE w:val="0"/>
      <w:autoSpaceDN w:val="0"/>
      <w:adjustRightInd w:val="0"/>
      <w:jc w:val="right"/>
    </w:pPr>
    <w:rPr>
      <w:rFonts w:cs="Arial"/>
      <w:szCs w:val="18"/>
    </w:rPr>
  </w:style>
  <w:style w:type="paragraph" w:customStyle="1" w:styleId="CopyrightText">
    <w:name w:val="Copyright Text"/>
    <w:basedOn w:val="BodyText"/>
    <w:rsid w:val="00DF6A6C"/>
    <w:rPr>
      <w:sz w:val="18"/>
    </w:rPr>
  </w:style>
  <w:style w:type="paragraph" w:customStyle="1" w:styleId="BodySmallRight">
    <w:name w:val="Body Small Right"/>
    <w:basedOn w:val="BodyTextRight"/>
    <w:rsid w:val="00DF6A6C"/>
    <w:rPr>
      <w:sz w:val="18"/>
      <w:szCs w:val="18"/>
    </w:rPr>
  </w:style>
  <w:style w:type="paragraph" w:customStyle="1" w:styleId="MarginEdition">
    <w:name w:val="Margin Edition"/>
    <w:basedOn w:val="MarginNote"/>
    <w:rsid w:val="00DF6A6C"/>
    <w:pPr>
      <w:spacing w:before="0" w:after="0"/>
    </w:pPr>
    <w:rPr>
      <w:rFonts w:ascii="Times New Roman" w:hAnsi="Times New Roman"/>
      <w:color w:val="999999"/>
    </w:rPr>
  </w:style>
  <w:style w:type="paragraph" w:customStyle="1" w:styleId="Spacer">
    <w:name w:val="Spacer"/>
    <w:basedOn w:val="Normal"/>
    <w:rsid w:val="00DF6A6C"/>
    <w:rPr>
      <w:sz w:val="2"/>
      <w:szCs w:val="2"/>
    </w:rPr>
  </w:style>
  <w:style w:type="character" w:customStyle="1" w:styleId="Small">
    <w:name w:val="Small"/>
    <w:basedOn w:val="DefaultParagraphFont"/>
    <w:rsid w:val="00DF6A6C"/>
    <w:rPr>
      <w:sz w:val="16"/>
    </w:rPr>
  </w:style>
  <w:style w:type="paragraph" w:customStyle="1" w:styleId="WideTable">
    <w:name w:val="Wide Table"/>
    <w:basedOn w:val="Normal"/>
    <w:rsid w:val="00DF6A6C"/>
    <w:pPr>
      <w:ind w:left="-1418"/>
    </w:pPr>
    <w:rPr>
      <w:sz w:val="2"/>
      <w:szCs w:val="2"/>
    </w:rPr>
  </w:style>
  <w:style w:type="character" w:styleId="PageNumber">
    <w:name w:val="page number"/>
    <w:basedOn w:val="DefaultParagraphFont"/>
    <w:rsid w:val="00DF6A6C"/>
  </w:style>
  <w:style w:type="paragraph" w:styleId="Quote">
    <w:name w:val="Quote"/>
    <w:basedOn w:val="Heading1"/>
    <w:link w:val="QuoteChar"/>
    <w:qFormat/>
    <w:rsid w:val="00DF6A6C"/>
    <w:rPr>
      <w:b w:val="0"/>
      <w:sz w:val="72"/>
      <w:szCs w:val="72"/>
      <w:lang w:val="en-NZ"/>
    </w:rPr>
  </w:style>
  <w:style w:type="character" w:customStyle="1" w:styleId="QuoteChar">
    <w:name w:val="Quote Char"/>
    <w:basedOn w:val="DefaultParagraphFont"/>
    <w:link w:val="Quote"/>
    <w:rsid w:val="00DF6A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6A6C"/>
    <w:pPr>
      <w:pageBreakBefore/>
    </w:pPr>
  </w:style>
  <w:style w:type="paragraph" w:customStyle="1" w:styleId="Border">
    <w:name w:val="Border"/>
    <w:basedOn w:val="Normal"/>
    <w:qFormat/>
    <w:rsid w:val="00DF6A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6A6C"/>
    <w:rPr>
      <w:b/>
      <w:bCs/>
      <w:i/>
      <w:iCs/>
      <w:color w:val="auto"/>
    </w:rPr>
  </w:style>
  <w:style w:type="paragraph" w:styleId="IntenseQuote">
    <w:name w:val="Intense Quote"/>
    <w:basedOn w:val="Normal"/>
    <w:next w:val="Normal"/>
    <w:link w:val="IntenseQuoteChar"/>
    <w:uiPriority w:val="30"/>
    <w:qFormat/>
    <w:rsid w:val="00DF6A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6A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6A6C"/>
    <w:rPr>
      <w:smallCaps/>
      <w:color w:val="auto"/>
      <w:u w:val="single"/>
    </w:rPr>
  </w:style>
  <w:style w:type="character" w:styleId="IntenseReference">
    <w:name w:val="Intense Reference"/>
    <w:basedOn w:val="DefaultParagraphFont"/>
    <w:uiPriority w:val="32"/>
    <w:qFormat/>
    <w:rsid w:val="00DF6A6C"/>
    <w:rPr>
      <w:b/>
      <w:bCs/>
      <w:smallCaps/>
      <w:color w:val="auto"/>
      <w:spacing w:val="5"/>
      <w:u w:val="single"/>
    </w:rPr>
  </w:style>
  <w:style w:type="paragraph" w:customStyle="1" w:styleId="2ColumnHeading">
    <w:name w:val="2Column Heading"/>
    <w:basedOn w:val="BodyText"/>
    <w:qFormat/>
    <w:rsid w:val="00DF6A6C"/>
    <w:pPr>
      <w:spacing w:after="60"/>
      <w:ind w:left="-2268"/>
    </w:pPr>
    <w:rPr>
      <w:b/>
    </w:rPr>
  </w:style>
  <w:style w:type="paragraph" w:customStyle="1" w:styleId="Heading1TOC">
    <w:name w:val="Heading1 TOC"/>
    <w:basedOn w:val="Normal"/>
    <w:qFormat/>
    <w:rsid w:val="00DF6A6C"/>
    <w:pPr>
      <w:spacing w:before="240" w:after="120"/>
    </w:pPr>
    <w:rPr>
      <w:rFonts w:ascii="Times New Roman" w:hAnsi="Times New Roman"/>
      <w:b/>
      <w:sz w:val="32"/>
    </w:rPr>
  </w:style>
  <w:style w:type="paragraph" w:customStyle="1" w:styleId="Heading2TOC">
    <w:name w:val="Heading2 TOC"/>
    <w:basedOn w:val="Normal"/>
    <w:qFormat/>
    <w:rsid w:val="00DF6A6C"/>
    <w:pPr>
      <w:spacing w:before="240" w:after="60"/>
    </w:pPr>
    <w:rPr>
      <w:rFonts w:ascii="Times New Roman" w:hAnsi="Times New Roman"/>
      <w:b/>
      <w:sz w:val="28"/>
    </w:rPr>
  </w:style>
  <w:style w:type="character" w:customStyle="1" w:styleId="Underline">
    <w:name w:val="Underline"/>
    <w:basedOn w:val="DefaultParagraphFont"/>
    <w:qFormat/>
    <w:rsid w:val="00DF6A6C"/>
    <w:rPr>
      <w:u w:val="single"/>
    </w:rPr>
  </w:style>
  <w:style w:type="character" w:customStyle="1" w:styleId="BoldandItalics">
    <w:name w:val="Bold and Italics"/>
    <w:qFormat/>
    <w:rsid w:val="00DF6A6C"/>
    <w:rPr>
      <w:b/>
      <w:i/>
      <w:u w:val="none"/>
    </w:rPr>
  </w:style>
  <w:style w:type="paragraph" w:styleId="BalloonText">
    <w:name w:val="Balloon Text"/>
    <w:basedOn w:val="Normal"/>
    <w:link w:val="BalloonTextChar"/>
    <w:rsid w:val="00DF6A6C"/>
    <w:rPr>
      <w:rFonts w:ascii="Tahoma" w:hAnsi="Tahoma" w:cs="Tahoma"/>
      <w:sz w:val="16"/>
      <w:szCs w:val="16"/>
    </w:rPr>
  </w:style>
  <w:style w:type="character" w:customStyle="1" w:styleId="BalloonTextChar">
    <w:name w:val="Balloon Text Char"/>
    <w:basedOn w:val="DefaultParagraphFont"/>
    <w:link w:val="BalloonText"/>
    <w:rsid w:val="00DF6A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6A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6A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1075</Words>
  <Characters>6850</Characters>
  <Application>Microsoft Office Word</Application>
  <DocSecurity>0</DocSecurity>
  <Lines>234</Lines>
  <Paragraphs>177</Paragraphs>
  <ScaleCrop>false</ScaleCrop>
  <Company>Author-it Software Corporation Ltd.</Company>
  <LinksUpToDate>false</LinksUpToDate>
  <CharactersWithSpaces>7866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MSA21108 Certificate II in Competitive Manufacturing</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2012-05-27T06:29:00Z</dcterms:created>
  <dcterms:modified xsi:type="dcterms:W3CDTF">2012-05-27T06:29:00Z</dcterms:modified>
</cp:coreProperties>
</file>