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7E76" w:rsidP="00117E76">
      <w:pPr>
        <w:pStyle w:val="Title"/>
      </w:pPr>
      <w:r>
        <w:fldChar w:fldCharType="begin"/>
      </w:r>
      <w:r>
        <w:instrText xml:space="preserve"> TITLE   \* MERGEFORMAT </w:instrText>
      </w:r>
      <w:r>
        <w:fldChar w:fldCharType="separate"/>
      </w:r>
      <w:r>
        <w:t>MSA20510 Certificate II in Recreational Vehicle Service and Repair</w:t>
      </w:r>
      <w:r>
        <w:fldChar w:fldCharType="end"/>
      </w:r>
    </w:p>
    <w:p w:rsidR="00117E76" w:rsidP="00117E76">
      <w:pPr>
        <w:pStyle w:val="Version"/>
        <w:sectPr w:rsidSect="00CB63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CB6315" w:rsidP="00CB6315">
      <w:pPr>
        <w:pStyle w:val="SuperHeading"/>
      </w:pPr>
      <w:r w:rsidRPr="00CB6315">
        <w:t>MSA20510 Certificate II in Recreational Vehicle Service and Repair</w:t>
      </w:r>
    </w:p>
    <w:p w:rsidR="00000000" w:rsidRPr="00CB6315" w:rsidP="00CB6315">
      <w:pPr>
        <w:pStyle w:val="Heading1"/>
      </w:pPr>
      <w:bookmarkStart w:id="1" w:name="O_643277"/>
      <w:bookmarkEnd w:id="1"/>
      <w:r w:rsidRPr="00CB6315">
        <w:t>Modification History</w:t>
      </w:r>
    </w:p>
    <w:p w:rsidR="00000000" w:rsidRPr="00CB6315" w:rsidP="00CB6315">
      <w:pPr>
        <w:pStyle w:val="BodyText"/>
      </w:pPr>
      <w:r w:rsidRPr="00CB6315">
        <w:t>Release 5 - Imported elective unit updated to current release.</w:t>
      </w:r>
    </w:p>
    <w:p w:rsidR="00000000" w:rsidRPr="00CB6315" w:rsidP="00CB6315">
      <w:pPr>
        <w:pStyle w:val="BodyText"/>
      </w:pPr>
      <w:r w:rsidRPr="00CB6315">
        <w:t>Release 4 - AU imported units updated. Prerequisites replaced by an asterisk. Equivalent.</w:t>
      </w:r>
    </w:p>
    <w:p w:rsidR="00000000" w:rsidRPr="00CB6315" w:rsidP="00CB6315">
      <w:pPr>
        <w:pStyle w:val="BodyText"/>
      </w:pPr>
      <w:r w:rsidRPr="00CB6315">
        <w:t xml:space="preserve">Release 3 - MSACM units replaced by MSS units from MSSv2 Sustainability Training Package. Imported unit codes updated. </w:t>
      </w:r>
    </w:p>
    <w:p w:rsidR="00000000" w:rsidRPr="00CB6315" w:rsidP="00CB6315">
      <w:pPr>
        <w:pStyle w:val="BodyText"/>
      </w:pPr>
      <w:r w:rsidRPr="00CB6315">
        <w:t>Release 2 - Group B elective units corrected d</w:t>
      </w:r>
      <w:r w:rsidRPr="00CB6315">
        <w:t xml:space="preserve">ue to a transfer error. </w:t>
      </w:r>
    </w:p>
    <w:p w:rsidR="00000000" w:rsidRPr="00CB6315" w:rsidP="00CB6315">
      <w:pPr>
        <w:pStyle w:val="AllowPageBreak"/>
      </w:pPr>
    </w:p>
    <w:p w:rsidR="00000000" w:rsidRPr="00CB6315" w:rsidP="00CB6315">
      <w:pPr>
        <w:pStyle w:val="Heading1"/>
      </w:pPr>
      <w:bookmarkStart w:id="2" w:name="O_643276"/>
      <w:bookmarkEnd w:id="2"/>
      <w:r w:rsidRPr="00CB6315">
        <w:t>Description</w:t>
      </w:r>
    </w:p>
    <w:p w:rsidR="00000000" w:rsidRPr="00CB6315" w:rsidP="00CB6315">
      <w:pPr>
        <w:pStyle w:val="BodyText"/>
      </w:pPr>
      <w:r w:rsidRPr="00CB6315">
        <w:t>This qualification covers the skills and knowledge required to perform the wide range of service and repair tasks performed on recreational vehicles.</w:t>
      </w:r>
    </w:p>
    <w:p w:rsidR="00000000" w:rsidRPr="00CB6315" w:rsidP="00CB6315">
      <w:pPr>
        <w:pStyle w:val="BodyText"/>
      </w:pPr>
    </w:p>
    <w:p w:rsidR="00000000" w:rsidRPr="00CB6315" w:rsidP="00CB6315">
      <w:pPr>
        <w:pStyle w:val="BodyText"/>
      </w:pPr>
      <w:r w:rsidRPr="00CB6315">
        <w:rPr>
          <w:rStyle w:val="BoldandItalics"/>
        </w:rPr>
        <w:t>Job roles</w:t>
      </w:r>
      <w:r w:rsidRPr="00CB6315">
        <w:t>/</w:t>
      </w:r>
      <w:r w:rsidRPr="00CB6315">
        <w:rPr>
          <w:rStyle w:val="BoldandItalics"/>
        </w:rPr>
        <w:t>employment outcomes</w:t>
      </w:r>
    </w:p>
    <w:p w:rsidR="00000000" w:rsidRPr="00CB6315" w:rsidP="00CB6315">
      <w:pPr>
        <w:pStyle w:val="BodyText"/>
      </w:pPr>
      <w:r w:rsidRPr="00CB6315">
        <w:t>The Certificate II in</w:t>
      </w:r>
      <w:r w:rsidRPr="00CB6315">
        <w:t xml:space="preserve"> Recreational Vehicle Service and Repair has been developed as an entry level qualification for use in MSA07 Manufacturing Training Package. This qualification has been developed in response to an industry request. People with this qualification would be e</w:t>
      </w:r>
      <w:r w:rsidRPr="00CB6315">
        <w:t>xpected to work under supervision servicing and repairing recreational vehicles, including:</w:t>
      </w:r>
    </w:p>
    <w:p w:rsidR="00000000" w:rsidRPr="00CB6315" w:rsidP="00CB6315">
      <w:pPr>
        <w:pStyle w:val="ListBullet"/>
      </w:pPr>
      <w:r w:rsidRPr="00CB6315">
        <w:t>motor homes</w:t>
      </w:r>
    </w:p>
    <w:p w:rsidR="00000000" w:rsidRPr="00CB6315" w:rsidP="00CB6315">
      <w:pPr>
        <w:pStyle w:val="ListBullet"/>
      </w:pPr>
      <w:r w:rsidRPr="00CB6315">
        <w:t>caravans</w:t>
      </w:r>
    </w:p>
    <w:p w:rsidR="00000000" w:rsidRPr="00CB6315" w:rsidP="00CB6315">
      <w:pPr>
        <w:pStyle w:val="ListBullet"/>
      </w:pPr>
      <w:r w:rsidRPr="00CB6315">
        <w:t>camper trailers</w:t>
      </w:r>
    </w:p>
    <w:p w:rsidR="00000000" w:rsidRPr="00CB6315" w:rsidP="00CB6315">
      <w:pPr>
        <w:pStyle w:val="ListBullet"/>
      </w:pPr>
      <w:r w:rsidRPr="00CB6315">
        <w:t>slide-ons</w:t>
      </w:r>
    </w:p>
    <w:p w:rsidR="00000000" w:rsidRPr="00CB6315" w:rsidP="00CB6315">
      <w:pPr>
        <w:pStyle w:val="ListBullet"/>
      </w:pPr>
      <w:r w:rsidRPr="00CB6315">
        <w:t>fifth wheelers</w:t>
      </w:r>
    </w:p>
    <w:p w:rsidR="00000000" w:rsidRPr="00CB6315" w:rsidP="00CB6315">
      <w:pPr>
        <w:pStyle w:val="BodyText"/>
      </w:pPr>
      <w:r w:rsidRPr="00CB6315">
        <w:t>to meet Australian requirements, such as road worthiness and the Australian Design Rule (ADR).</w:t>
      </w:r>
    </w:p>
    <w:p w:rsidR="00000000" w:rsidRPr="00CB6315" w:rsidP="00CB6315">
      <w:pPr>
        <w:pStyle w:val="BodyText"/>
      </w:pPr>
    </w:p>
    <w:p w:rsidR="00000000" w:rsidRPr="00CB6315" w:rsidP="00CB6315">
      <w:pPr>
        <w:pStyle w:val="BodyText"/>
      </w:pPr>
      <w:r w:rsidRPr="00CB6315">
        <w:t xml:space="preserve">They </w:t>
      </w:r>
      <w:r w:rsidRPr="00CB6315">
        <w:t>may work in a service and repair facility or a manufacturer's factory undertaking warranty work. Work may be for an insurance claim, modifying an existing recreational vehicle or undertaking routine servicing.</w:t>
      </w:r>
    </w:p>
    <w:p w:rsidR="00000000" w:rsidRPr="00CB6315" w:rsidP="00CB6315">
      <w:pPr>
        <w:pStyle w:val="BodyText"/>
      </w:pPr>
    </w:p>
    <w:p w:rsidR="00000000" w:rsidRPr="00CB6315" w:rsidP="00CB6315">
      <w:pPr>
        <w:pStyle w:val="BodyText"/>
      </w:pPr>
      <w:r w:rsidRPr="00CB6315">
        <w:rPr>
          <w:rStyle w:val="BoldandItalics"/>
        </w:rPr>
        <w:t>Application</w:t>
      </w:r>
    </w:p>
    <w:p w:rsidR="00000000" w:rsidRPr="00CB6315" w:rsidP="00CB6315">
      <w:pPr>
        <w:pStyle w:val="BodyText"/>
      </w:pPr>
      <w:r w:rsidRPr="00CB6315">
        <w:t>The sector typically services and repairs any recreational vehicle as required. This may apply to the recreational vehicle body, fittings and running gear. It may be in response to a road (or other) accident, hail damage, vehicle modification or routine se</w:t>
      </w:r>
      <w:r w:rsidRPr="00CB6315">
        <w:t xml:space="preserve">rvicing. They may also specify and access outside specialist services, for example, for spray painting or licence requirements. </w:t>
      </w:r>
    </w:p>
    <w:p w:rsidR="00000000" w:rsidRPr="00CB6315" w:rsidP="00CB6315">
      <w:pPr>
        <w:pStyle w:val="BodyText"/>
      </w:pPr>
    </w:p>
    <w:p w:rsidR="00000000" w:rsidRPr="00CB6315" w:rsidP="00CB6315">
      <w:pPr>
        <w:pStyle w:val="BodyText"/>
      </w:pPr>
      <w:r w:rsidRPr="00CB6315">
        <w:t>Recreational vehicles may be made from a frame (timber, aluminium or steel) and skin (aluminium or fibre composite) or a manuf</w:t>
      </w:r>
      <w:r w:rsidRPr="00CB6315">
        <w:t>actured wall panel or some other technology. They are typically mounted on a steel chassis. Fittings are typically timber/particle board but may be any other suitable material.</w:t>
      </w:r>
    </w:p>
    <w:p w:rsidR="00000000" w:rsidRPr="00CB6315" w:rsidP="00CB6315">
      <w:pPr>
        <w:pStyle w:val="BodyText"/>
      </w:pPr>
    </w:p>
    <w:p w:rsidR="00000000" w:rsidRPr="00CB6315" w:rsidP="00CB6315">
      <w:pPr>
        <w:pStyle w:val="BodyText"/>
      </w:pPr>
      <w:r w:rsidRPr="00CB6315">
        <w:t>People with this qualification may be expected to:</w:t>
      </w:r>
    </w:p>
    <w:p w:rsidR="00000000" w:rsidRPr="00CB6315" w:rsidP="00CB6315">
      <w:pPr>
        <w:pStyle w:val="ListBullet"/>
      </w:pPr>
      <w:r w:rsidRPr="00CB6315">
        <w:t>carry out insurance repair</w:t>
      </w:r>
    </w:p>
    <w:p w:rsidR="00000000" w:rsidRPr="00CB6315" w:rsidP="00CB6315">
      <w:pPr>
        <w:pStyle w:val="ListBullet"/>
      </w:pPr>
      <w:r w:rsidRPr="00CB6315">
        <w:t>carry out other repairs</w:t>
      </w:r>
    </w:p>
    <w:p w:rsidR="00000000" w:rsidRPr="00CB6315" w:rsidP="00CB6315">
      <w:pPr>
        <w:pStyle w:val="ListBullet"/>
      </w:pPr>
      <w:r w:rsidRPr="00CB6315">
        <w:t>work under warranty</w:t>
      </w:r>
    </w:p>
    <w:p w:rsidR="00000000" w:rsidRPr="00CB6315" w:rsidP="00CB6315">
      <w:pPr>
        <w:pStyle w:val="ListBullet"/>
      </w:pPr>
      <w:r w:rsidRPr="00CB6315">
        <w:t>undertake modifications/refits to the recreational vehicle</w:t>
      </w:r>
    </w:p>
    <w:p w:rsidR="00000000" w:rsidRPr="00CB6315" w:rsidP="00CB6315">
      <w:pPr>
        <w:pStyle w:val="ListBullet"/>
      </w:pPr>
      <w:r w:rsidRPr="00CB6315">
        <w:t>undertake routine servicing</w:t>
      </w:r>
    </w:p>
    <w:p w:rsidR="00000000" w:rsidRPr="00CB6315" w:rsidP="00CB6315">
      <w:pPr>
        <w:pStyle w:val="ListBullet"/>
      </w:pPr>
      <w:r w:rsidRPr="00CB6315">
        <w:t>prepare a recreational vehicle for sale/resale.</w:t>
      </w:r>
    </w:p>
    <w:p w:rsidR="00000000" w:rsidRPr="00CB6315" w:rsidP="00CB6315">
      <w:pPr>
        <w:pStyle w:val="BodyText"/>
      </w:pPr>
    </w:p>
    <w:p w:rsidR="00000000" w:rsidRPr="00CB6315" w:rsidP="00CB6315">
      <w:pPr>
        <w:pStyle w:val="BodyText"/>
      </w:pPr>
      <w:r w:rsidRPr="00CB6315">
        <w:t>This work will generally be undertaken in a workshop environment.</w:t>
      </w:r>
    </w:p>
    <w:p w:rsidR="00000000" w:rsidRPr="00CB6315" w:rsidP="00CB6315">
      <w:pPr>
        <w:pStyle w:val="BodyText"/>
      </w:pPr>
    </w:p>
    <w:p w:rsidR="00000000" w:rsidRPr="00CB6315" w:rsidP="00CB6315">
      <w:pPr>
        <w:pStyle w:val="BodyText"/>
      </w:pPr>
      <w:r w:rsidRPr="00CB6315">
        <w:t>Training</w:t>
      </w:r>
      <w:r w:rsidRPr="00CB6315">
        <w:t xml:space="preserve"> programs for this qualification are suitable to be undertaken as part of a formal training contract with an employer under an Australian Traineeship or Apprenticeship arrangement. </w:t>
      </w:r>
    </w:p>
    <w:p w:rsidR="00000000" w:rsidRPr="00CB6315" w:rsidP="00CB6315">
      <w:pPr>
        <w:pStyle w:val="BodyText"/>
      </w:pPr>
    </w:p>
    <w:p w:rsidR="00000000" w:rsidRPr="00CB6315" w:rsidP="00CB6315">
      <w:pPr>
        <w:pStyle w:val="BodyText"/>
      </w:pPr>
      <w:r w:rsidRPr="00CB6315">
        <w:rPr>
          <w:rStyle w:val="BoldandItalics"/>
        </w:rPr>
        <w:t>Pathways into the qualification</w:t>
      </w:r>
    </w:p>
    <w:p w:rsidR="00000000" w:rsidRPr="00CB6315" w:rsidP="00CB6315">
      <w:pPr>
        <w:pStyle w:val="BodyText"/>
      </w:pPr>
      <w:r w:rsidRPr="00CB6315">
        <w:t>This qualification may be accessed by dir</w:t>
      </w:r>
      <w:r w:rsidRPr="00CB6315">
        <w:t xml:space="preserve">ect entry. </w:t>
      </w:r>
    </w:p>
    <w:p w:rsidR="00000000" w:rsidRPr="00CB6315" w:rsidP="00CB6315">
      <w:pPr>
        <w:pStyle w:val="BodyText"/>
      </w:pPr>
      <w:r w:rsidRPr="00CB6315">
        <w:t>The units of competency contained within this qualification are common with other qualifications and credit should be granted towards this qualification where competency has already been achieved.</w:t>
      </w:r>
    </w:p>
    <w:p w:rsidR="00000000" w:rsidRPr="00CB6315" w:rsidP="00CB6315">
      <w:pPr>
        <w:pStyle w:val="BodyText"/>
      </w:pPr>
      <w:r w:rsidRPr="00CB6315">
        <w:t>Credit should also be granted towards this qual</w:t>
      </w:r>
      <w:r w:rsidRPr="00CB6315">
        <w:t xml:space="preserve">ification where competency has been achieved in units of competency contained within relevant skill sets. </w:t>
      </w:r>
    </w:p>
    <w:p w:rsidR="00000000" w:rsidRPr="00CB6315" w:rsidP="00CB6315">
      <w:pPr>
        <w:pStyle w:val="BodyText"/>
      </w:pPr>
      <w:r w:rsidRPr="00CB6315">
        <w:t xml:space="preserve">The units </w:t>
      </w:r>
      <w:r w:rsidRPr="00CB6315">
        <w:t>of competency in this qualification reflect competencies which are practiced within the industry and recognition of prior learning (RPL) should be granted where there is sufficient evidence of competency from work-based experience.</w:t>
      </w:r>
    </w:p>
    <w:p w:rsidR="00000000" w:rsidRPr="00CB6315" w:rsidP="00CB6315">
      <w:pPr>
        <w:pStyle w:val="BodyText"/>
      </w:pPr>
    </w:p>
    <w:p w:rsidR="00000000" w:rsidRPr="00CB6315" w:rsidP="00CB6315">
      <w:pPr>
        <w:pStyle w:val="BodyText"/>
      </w:pPr>
      <w:r w:rsidRPr="00CB6315">
        <w:rPr>
          <w:rStyle w:val="BoldandItalics"/>
        </w:rPr>
        <w:t>Pathways from the quali</w:t>
      </w:r>
      <w:r w:rsidRPr="00CB6315">
        <w:rPr>
          <w:rStyle w:val="BoldandItalics"/>
        </w:rPr>
        <w:t>fication</w:t>
      </w:r>
      <w:r w:rsidRPr="00CB6315">
        <w:t xml:space="preserve"> </w:t>
      </w:r>
    </w:p>
    <w:p w:rsidR="00000000" w:rsidRPr="00CB6315" w:rsidP="00CB6315">
      <w:pPr>
        <w:pStyle w:val="BodyText"/>
      </w:pPr>
      <w:r w:rsidRPr="00CB6315">
        <w:t>Further qualification pathways from this qualification include MSA30510 Certificate III in Recreational Vehicle Service and Repair.</w:t>
      </w:r>
    </w:p>
    <w:p w:rsidR="00000000" w:rsidRPr="00CB6315" w:rsidP="00CB6315">
      <w:pPr>
        <w:pStyle w:val="BodyText"/>
      </w:pPr>
    </w:p>
    <w:p w:rsidR="00000000" w:rsidRPr="00CB6315" w:rsidP="00CB6315">
      <w:pPr>
        <w:pStyle w:val="BodyText"/>
      </w:pPr>
      <w:r w:rsidRPr="00CB6315">
        <w:rPr>
          <w:rStyle w:val="BoldandItalics"/>
        </w:rPr>
        <w:t>Additional qualification advice</w:t>
      </w:r>
    </w:p>
    <w:p w:rsidR="00000000" w:rsidRPr="00CB6315" w:rsidP="00CB6315">
      <w:pPr>
        <w:pStyle w:val="BodyText"/>
      </w:pPr>
      <w:r w:rsidRPr="00CB6315">
        <w:t>MSA21108 Certificate II in Competitive Manufacturing and MSA30107 Certificate III</w:t>
      </w:r>
      <w:r w:rsidRPr="00CB6315">
        <w:t xml:space="preserve"> in Process Manufacturing are available for team leaders or others who need a more generalist qualification covering the application of good manufacturing practice and lean principles.</w:t>
      </w:r>
    </w:p>
    <w:p w:rsidR="00000000" w:rsidRPr="00CB6315" w:rsidP="00CB6315">
      <w:pPr>
        <w:pStyle w:val="BodyText"/>
      </w:pPr>
    </w:p>
    <w:p w:rsidR="00000000" w:rsidRPr="00CB6315" w:rsidP="00CB6315">
      <w:pPr>
        <w:pStyle w:val="BodyText"/>
      </w:pPr>
      <w:r w:rsidRPr="00CB6315">
        <w:rPr>
          <w:rStyle w:val="BoldandItalics"/>
        </w:rPr>
        <w:t>Licensing considerations</w:t>
      </w:r>
    </w:p>
    <w:p w:rsidR="00117E76" w:rsidP="00CB6315">
      <w:pPr>
        <w:pStyle w:val="BodyText"/>
      </w:pPr>
      <w:r w:rsidRPr="00CB6315">
        <w:t>Units of competency in this qualification pro</w:t>
      </w:r>
      <w:r w:rsidRPr="00CB6315">
        <w:t>vide the underpinning knowledge and skills for various required licenses. Local regulations should be checked for details.</w:t>
      </w:r>
    </w:p>
    <w:p w:rsidR="00117E76" w:rsidP="00CB6315">
      <w:pPr>
        <w:pStyle w:val="BodyText"/>
      </w:pPr>
    </w:p>
    <w:p w:rsidR="00000000" w:rsidRPr="00CB6315" w:rsidP="00CB6315">
      <w:pPr>
        <w:pStyle w:val="Heading1"/>
      </w:pPr>
      <w:bookmarkStart w:id="3" w:name="O_643275"/>
      <w:bookmarkEnd w:id="3"/>
      <w:r w:rsidRPr="00CB6315">
        <w:t>Pathways Information</w:t>
      </w:r>
    </w:p>
    <w:p w:rsidR="00000000" w:rsidRPr="00CB6315" w:rsidP="00CB6315">
      <w:pPr>
        <w:pStyle w:val="BodyText"/>
      </w:pPr>
      <w:r w:rsidRPr="00CB6315">
        <w:t>Not applicable.</w:t>
      </w:r>
    </w:p>
    <w:p w:rsidR="00000000" w:rsidRPr="00CB6315" w:rsidP="00CB6315">
      <w:pPr>
        <w:pStyle w:val="AllowPageBreak"/>
      </w:pPr>
    </w:p>
    <w:p w:rsidR="00000000" w:rsidRPr="00CB6315" w:rsidP="00CB6315">
      <w:pPr>
        <w:pStyle w:val="Heading1"/>
      </w:pPr>
      <w:bookmarkStart w:id="4" w:name="O_643274"/>
      <w:bookmarkEnd w:id="4"/>
      <w:r w:rsidRPr="00CB6315">
        <w:t>Licensing/Regulatory Information</w:t>
      </w:r>
    </w:p>
    <w:p w:rsidR="00000000" w:rsidRPr="00CB6315" w:rsidP="00CB6315">
      <w:pPr>
        <w:pStyle w:val="BodyText"/>
      </w:pPr>
      <w:r w:rsidRPr="00CB6315">
        <w:t>Not applicable.</w:t>
      </w:r>
    </w:p>
    <w:p w:rsidR="00000000" w:rsidRPr="00CB6315" w:rsidP="00CB6315">
      <w:pPr>
        <w:pStyle w:val="AllowPageBreak"/>
      </w:pPr>
    </w:p>
    <w:p w:rsidR="00000000" w:rsidRPr="00CB6315" w:rsidP="00CB6315">
      <w:pPr>
        <w:pStyle w:val="Heading1"/>
      </w:pPr>
      <w:bookmarkStart w:id="5" w:name="O_643273"/>
      <w:bookmarkEnd w:id="5"/>
      <w:r w:rsidRPr="00CB6315">
        <w:t>Entry Requirements</w:t>
      </w:r>
    </w:p>
    <w:p w:rsidR="00000000" w:rsidRPr="00CB6315" w:rsidP="00CB6315">
      <w:pPr>
        <w:pStyle w:val="BodyText"/>
      </w:pPr>
      <w:r w:rsidRPr="00CB6315">
        <w:t>Not applicable.</w:t>
      </w:r>
    </w:p>
    <w:p w:rsidR="00000000" w:rsidRPr="00CB6315" w:rsidP="00CB6315">
      <w:pPr>
        <w:pStyle w:val="AllowPageBreak"/>
      </w:pPr>
    </w:p>
    <w:p w:rsidR="00000000" w:rsidRPr="00CB6315" w:rsidP="00CB6315">
      <w:pPr>
        <w:pStyle w:val="Heading1"/>
      </w:pPr>
      <w:bookmarkStart w:id="6" w:name="O_643272"/>
      <w:bookmarkEnd w:id="6"/>
      <w:r w:rsidRPr="00CB6315">
        <w:t>Employability Skills Summary</w:t>
      </w:r>
    </w:p>
    <w:tbl>
      <w:tblPr>
        <w:tblW w:w="9570" w:type="dxa"/>
        <w:tblLayout w:type="fixed"/>
        <w:tblCellMar>
          <w:left w:w="62" w:type="dxa"/>
          <w:right w:w="62" w:type="dxa"/>
        </w:tblCellMar>
        <w:tblLook w:val="0000"/>
      </w:tblPr>
      <w:tblGrid>
        <w:gridCol w:w="2892"/>
        <w:gridCol w:w="6678"/>
      </w:tblGrid>
      <w:tr w:rsidTr="00117E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rPr>
                <w:rStyle w:val="SpecialBold"/>
              </w:rPr>
              <w:t>EMPLOYABILITY SKILLS QUALIFICATION SUMMARY</w:t>
            </w:r>
          </w:p>
        </w:tc>
      </w:tr>
      <w:tr w:rsidTr="00117E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315" w:rsidP="00CB6315">
            <w:pPr>
              <w:pStyle w:val="BodyText"/>
            </w:pPr>
            <w:r w:rsidRPr="00CB6315">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rPr>
                <w:rStyle w:val="SpecialBold"/>
              </w:rPr>
              <w:t>Industry</w:t>
            </w:r>
            <w:r w:rsidRPr="00CB6315">
              <w:t>/</w:t>
            </w:r>
            <w:r w:rsidRPr="00CB6315">
              <w:rPr>
                <w:rStyle w:val="SpecialBold"/>
              </w:rPr>
              <w:t>enterprise requirements for this qualification</w:t>
            </w:r>
            <w:r w:rsidRPr="00CB6315">
              <w:t xml:space="preserve"> </w:t>
            </w:r>
          </w:p>
        </w:tc>
      </w:tr>
      <w:tr w:rsidTr="00117E7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315" w:rsidP="00CB6315">
            <w:pPr>
              <w:pStyle w:val="ListBullet"/>
            </w:pPr>
            <w:r w:rsidRPr="00CB6315">
              <w:t>Accessing and interpreting standardised documentation</w:t>
            </w:r>
          </w:p>
          <w:p w:rsidR="00000000" w:rsidRPr="00CB6315" w:rsidP="00CB6315">
            <w:pPr>
              <w:pStyle w:val="ListBullet"/>
            </w:pPr>
            <w:r w:rsidRPr="00CB6315">
              <w:t>Completing all reporting as required</w:t>
            </w:r>
          </w:p>
          <w:p w:rsidR="00000000" w:rsidRPr="00CB6315" w:rsidP="00CB6315">
            <w:pPr>
              <w:pStyle w:val="ListBullet"/>
            </w:pPr>
            <w:r w:rsidRPr="00CB6315">
              <w:t>Asking questions to increase understanding about workplace procedures</w:t>
            </w:r>
          </w:p>
          <w:p w:rsidR="00000000" w:rsidRPr="00CB6315" w:rsidP="00CB6315">
            <w:pPr>
              <w:pStyle w:val="ListBullet"/>
            </w:pPr>
            <w:r w:rsidRPr="00CB6315">
              <w:t>Reading and interpreting instructions</w:t>
            </w:r>
          </w:p>
          <w:p w:rsidR="00000000" w:rsidRPr="00CB6315" w:rsidP="00CB6315">
            <w:pPr>
              <w:pStyle w:val="ListBullet"/>
            </w:pPr>
            <w:r w:rsidRPr="00CB6315">
              <w:t>Responding to information</w:t>
            </w:r>
          </w:p>
          <w:p w:rsidR="00000000" w:rsidRPr="00CB6315" w:rsidP="00CB6315">
            <w:pPr>
              <w:pStyle w:val="ListBullet"/>
            </w:pPr>
            <w:r w:rsidRPr="00CB6315">
              <w:t>Accessing and using communication tools and equipment</w:t>
            </w:r>
          </w:p>
          <w:p w:rsidR="00000000" w:rsidP="00CB6315">
            <w:pPr>
              <w:pStyle w:val="ListBullet"/>
              <w:rPr>
                <w:lang w:val="en-NZ"/>
              </w:rPr>
            </w:pPr>
            <w:r w:rsidRPr="00CB6315">
              <w:t>Applying numeracy skills to work procedures</w:t>
            </w:r>
          </w:p>
        </w:tc>
      </w:tr>
      <w:tr w:rsidTr="00117E7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315" w:rsidP="00CB6315">
            <w:pPr>
              <w:pStyle w:val="ListBullet"/>
            </w:pPr>
            <w:r w:rsidRPr="00CB6315">
              <w:t>Working effectively with others</w:t>
            </w:r>
          </w:p>
          <w:p w:rsidR="00000000" w:rsidRPr="00CB6315" w:rsidP="00CB6315">
            <w:pPr>
              <w:pStyle w:val="ListBullet"/>
            </w:pPr>
            <w:r w:rsidRPr="00CB6315">
              <w:t>Sharing information with peers</w:t>
            </w:r>
          </w:p>
          <w:p w:rsidR="00000000" w:rsidRPr="00CB6315" w:rsidP="00CB6315">
            <w:pPr>
              <w:pStyle w:val="ListBullet"/>
            </w:pPr>
            <w:r w:rsidRPr="00CB6315">
              <w:t>Understanding role of individual within team process</w:t>
            </w:r>
          </w:p>
          <w:p w:rsidR="00000000" w:rsidP="00CB6315">
            <w:pPr>
              <w:pStyle w:val="ListBullet"/>
              <w:rPr>
                <w:lang w:val="en-NZ"/>
              </w:rPr>
            </w:pPr>
            <w:r w:rsidRPr="00CB6315">
              <w:t>Seeking assistance with work op</w:t>
            </w:r>
            <w:r w:rsidRPr="00CB6315">
              <w:t>erations as required</w:t>
            </w:r>
          </w:p>
        </w:tc>
      </w:tr>
      <w:tr w:rsidTr="00117E7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315" w:rsidP="00CB6315">
            <w:pPr>
              <w:pStyle w:val="ListBullet"/>
            </w:pPr>
            <w:r w:rsidRPr="00CB6315">
              <w:t>Recognising common problems and reporting inconsistencies</w:t>
            </w:r>
          </w:p>
          <w:p w:rsidR="00000000" w:rsidRPr="00CB6315" w:rsidP="00CB6315">
            <w:pPr>
              <w:pStyle w:val="ListBullet"/>
            </w:pPr>
            <w:r w:rsidRPr="00CB6315">
              <w:t>Monitoring the job and making improvements</w:t>
            </w:r>
          </w:p>
          <w:p w:rsidR="00000000" w:rsidRPr="00CB6315" w:rsidP="00CB6315">
            <w:pPr>
              <w:pStyle w:val="ListBullet"/>
            </w:pPr>
            <w:r w:rsidRPr="00CB6315">
              <w:t>Responding to routine problems</w:t>
            </w:r>
          </w:p>
          <w:p w:rsidR="00000000" w:rsidP="00CB6315">
            <w:pPr>
              <w:pStyle w:val="ListBullet"/>
              <w:rPr>
                <w:lang w:val="en-NZ"/>
              </w:rPr>
            </w:pPr>
            <w:r w:rsidRPr="00CB6315">
              <w:t>Recommending improvements</w:t>
            </w:r>
          </w:p>
        </w:tc>
      </w:tr>
      <w:tr w:rsidTr="00117E7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315" w:rsidP="00CB6315">
            <w:pPr>
              <w:pStyle w:val="ListBullet"/>
            </w:pPr>
            <w:r w:rsidRPr="00CB6315">
              <w:t>Taking correct action and following procedures</w:t>
            </w:r>
          </w:p>
          <w:p w:rsidR="00000000" w:rsidRPr="00CB6315" w:rsidP="00CB6315">
            <w:pPr>
              <w:pStyle w:val="ListBullet"/>
            </w:pPr>
            <w:r w:rsidRPr="00CB6315">
              <w:t>Recommending changes and improvements</w:t>
            </w:r>
          </w:p>
          <w:p w:rsidR="00000000" w:rsidRPr="00CB6315" w:rsidP="00CB6315">
            <w:pPr>
              <w:pStyle w:val="ListBullet"/>
            </w:pPr>
            <w:r w:rsidRPr="00CB6315">
              <w:t>Taking action to make improvements</w:t>
            </w:r>
          </w:p>
          <w:p w:rsidR="00000000" w:rsidP="00CB6315">
            <w:pPr>
              <w:pStyle w:val="ListBullet"/>
              <w:rPr>
                <w:lang w:val="en-NZ"/>
              </w:rPr>
            </w:pPr>
            <w:r w:rsidRPr="00CB6315">
              <w:t>Adopting changes in accordance with procedures</w:t>
            </w:r>
          </w:p>
        </w:tc>
      </w:tr>
      <w:tr w:rsidTr="00117E7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315" w:rsidP="00CB6315">
            <w:pPr>
              <w:pStyle w:val="ListBullet"/>
            </w:pPr>
            <w:r w:rsidRPr="00CB6315">
              <w:t>Planning own work</w:t>
            </w:r>
          </w:p>
          <w:p w:rsidR="00000000" w:rsidRPr="00CB6315" w:rsidP="00CB6315">
            <w:pPr>
              <w:pStyle w:val="ListBullet"/>
            </w:pPr>
            <w:r w:rsidRPr="00CB6315">
              <w:t>Organising processes, tools and materials</w:t>
            </w:r>
          </w:p>
          <w:p w:rsidR="00000000" w:rsidRPr="00CB6315" w:rsidP="00CB6315">
            <w:pPr>
              <w:pStyle w:val="ListBullet"/>
            </w:pPr>
            <w:r w:rsidRPr="00CB6315">
              <w:t>Mon</w:t>
            </w:r>
            <w:r w:rsidRPr="00CB6315">
              <w:t>itoring own work outcomes</w:t>
            </w:r>
          </w:p>
          <w:p w:rsidR="00000000" w:rsidRPr="00CB6315" w:rsidP="00CB6315">
            <w:pPr>
              <w:pStyle w:val="ListBullet"/>
            </w:pPr>
            <w:r w:rsidRPr="00CB6315">
              <w:t>Organising and planning activities</w:t>
            </w:r>
          </w:p>
          <w:p w:rsidR="00000000" w:rsidP="00CB6315">
            <w:pPr>
              <w:pStyle w:val="ListBullet"/>
              <w:rPr>
                <w:lang w:val="en-NZ"/>
              </w:rPr>
            </w:pPr>
            <w:r w:rsidRPr="00CB6315">
              <w:t>Collecting and organising information for work activity</w:t>
            </w:r>
          </w:p>
        </w:tc>
      </w:tr>
      <w:tr w:rsidTr="00117E7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315" w:rsidP="00CB6315">
            <w:pPr>
              <w:pStyle w:val="ListBullet"/>
            </w:pPr>
            <w:r w:rsidRPr="00CB6315">
              <w:t>Conducting all activities according to safety standards</w:t>
            </w:r>
          </w:p>
          <w:p w:rsidR="00000000" w:rsidRPr="00CB6315" w:rsidP="00CB6315">
            <w:pPr>
              <w:pStyle w:val="ListBullet"/>
            </w:pPr>
            <w:r w:rsidRPr="00CB6315">
              <w:t>Maintaining housekeeping standards</w:t>
            </w:r>
          </w:p>
          <w:p w:rsidR="00000000" w:rsidRPr="00CB6315" w:rsidP="00CB6315">
            <w:pPr>
              <w:pStyle w:val="ListBullet"/>
            </w:pPr>
            <w:r w:rsidRPr="00CB6315">
              <w:t>Achieving planned outcomes within time constraints</w:t>
            </w:r>
          </w:p>
          <w:p w:rsidR="00000000" w:rsidRPr="00CB6315" w:rsidP="00CB6315">
            <w:pPr>
              <w:pStyle w:val="ListBullet"/>
            </w:pPr>
            <w:r w:rsidRPr="00CB6315">
              <w:t>Monitoring own work performance</w:t>
            </w:r>
          </w:p>
          <w:p w:rsidR="00000000" w:rsidRPr="00CB6315" w:rsidP="00CB6315">
            <w:pPr>
              <w:pStyle w:val="ListBullet"/>
            </w:pPr>
            <w:r w:rsidRPr="00CB6315">
              <w:t>Assessing own work</w:t>
            </w:r>
          </w:p>
          <w:p w:rsidR="00000000" w:rsidP="00CB6315">
            <w:pPr>
              <w:pStyle w:val="ListBullet"/>
              <w:rPr>
                <w:lang w:val="en-NZ"/>
              </w:rPr>
            </w:pPr>
            <w:r w:rsidRPr="00CB6315">
              <w:t>Seeking assistance where appropriate</w:t>
            </w:r>
          </w:p>
        </w:tc>
      </w:tr>
      <w:tr w:rsidTr="00117E7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315" w:rsidP="00CB6315">
            <w:pPr>
              <w:pStyle w:val="ListBullet"/>
            </w:pPr>
            <w:r w:rsidRPr="00CB6315">
              <w:t>Asking questions to aid learning</w:t>
            </w:r>
          </w:p>
          <w:p w:rsidR="00000000" w:rsidRPr="00CB6315" w:rsidP="00CB6315">
            <w:pPr>
              <w:pStyle w:val="ListBullet"/>
            </w:pPr>
            <w:r w:rsidRPr="00CB6315">
              <w:t>Identifying own skill requirements</w:t>
            </w:r>
          </w:p>
          <w:p w:rsidR="00000000" w:rsidP="00CB6315">
            <w:pPr>
              <w:pStyle w:val="ListBullet"/>
              <w:rPr>
                <w:lang w:val="en-NZ"/>
              </w:rPr>
            </w:pPr>
            <w:r w:rsidRPr="00CB6315">
              <w:t>Asking questions to ensure understandi</w:t>
            </w:r>
            <w:r w:rsidRPr="00CB6315">
              <w:t>ng of own work requirements</w:t>
            </w:r>
          </w:p>
        </w:tc>
      </w:tr>
      <w:tr w:rsidTr="00117E7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315" w:rsidP="00CB6315">
            <w:pPr>
              <w:pStyle w:val="ListBullet"/>
            </w:pPr>
            <w:r w:rsidRPr="00CB6315">
              <w:t>Using equipment and/or information technology</w:t>
            </w:r>
          </w:p>
          <w:p w:rsidR="00000000" w:rsidRPr="00CB6315" w:rsidP="00CB6315">
            <w:pPr>
              <w:pStyle w:val="ListBullet"/>
            </w:pPr>
            <w:r w:rsidRPr="00CB6315">
              <w:t>Identifying equipment appropriate for job</w:t>
            </w:r>
          </w:p>
          <w:p w:rsidR="00000000" w:rsidRPr="00CB6315" w:rsidP="00CB6315">
            <w:pPr>
              <w:pStyle w:val="ListBullet"/>
            </w:pPr>
            <w:r w:rsidRPr="00CB6315">
              <w:t>Using simple measuring devices</w:t>
            </w:r>
          </w:p>
          <w:p w:rsidR="00000000" w:rsidRPr="00CB6315" w:rsidP="00CB6315">
            <w:pPr>
              <w:pStyle w:val="ListBullet"/>
            </w:pPr>
            <w:r w:rsidRPr="00CB6315">
              <w:t>Collecting and applying data and information from technology</w:t>
            </w:r>
          </w:p>
        </w:tc>
      </w:tr>
    </w:tbl>
    <w:p w:rsidR="00117E76" w:rsidP="00CB6315">
      <w:pPr>
        <w:pStyle w:val="BodyText"/>
      </w:pPr>
    </w:p>
    <w:p w:rsidR="00117E76" w:rsidP="00CB6315">
      <w:pPr>
        <w:pStyle w:val="BodyText"/>
      </w:pPr>
    </w:p>
    <w:p w:rsidR="00000000" w:rsidRPr="00CB6315" w:rsidP="00CB6315">
      <w:pPr>
        <w:pStyle w:val="Heading1"/>
      </w:pPr>
      <w:bookmarkStart w:id="7" w:name="O_643271"/>
      <w:bookmarkEnd w:id="7"/>
      <w:r w:rsidRPr="00CB6315">
        <w:t>Packaging Rules</w:t>
      </w:r>
    </w:p>
    <w:p w:rsidR="00000000" w:rsidRPr="00CB6315" w:rsidP="00CB6315">
      <w:pPr>
        <w:pStyle w:val="BodyText"/>
      </w:pPr>
      <w:r w:rsidRPr="00CB6315">
        <w:rPr>
          <w:rStyle w:val="SpecialBold"/>
        </w:rPr>
        <w:t>Packaging Rules</w:t>
      </w:r>
    </w:p>
    <w:p w:rsidR="00000000" w:rsidRPr="00CB6315" w:rsidP="00CB6315">
      <w:pPr>
        <w:pStyle w:val="BodyText"/>
      </w:pPr>
      <w:r w:rsidRPr="00CB6315">
        <w:t xml:space="preserve">To be awarded the Certificate II in Recreational Vehicle Service and Repair competency must be achieved in </w:t>
      </w:r>
      <w:r w:rsidRPr="00CB6315">
        <w:rPr>
          <w:rStyle w:val="SpecialBold"/>
        </w:rPr>
        <w:t>fourteen</w:t>
      </w:r>
      <w:r w:rsidRPr="00CB6315">
        <w:t xml:space="preserve"> (</w:t>
      </w:r>
      <w:r w:rsidRPr="00CB6315">
        <w:rPr>
          <w:rStyle w:val="SpecialBold"/>
        </w:rPr>
        <w:t>14</w:t>
      </w:r>
      <w:r w:rsidRPr="00CB6315">
        <w:t>) units of competency:</w:t>
      </w:r>
    </w:p>
    <w:p w:rsidR="00000000" w:rsidRPr="00CB6315" w:rsidP="00CB6315">
      <w:pPr>
        <w:pStyle w:val="BodyText"/>
      </w:pPr>
    </w:p>
    <w:p w:rsidR="00000000" w:rsidRPr="00CB6315" w:rsidP="00CB6315">
      <w:pPr>
        <w:pStyle w:val="ListBullet"/>
      </w:pPr>
      <w:r w:rsidRPr="00CB6315">
        <w:rPr>
          <w:rStyle w:val="SpecialBold"/>
        </w:rPr>
        <w:t>three</w:t>
      </w:r>
      <w:r w:rsidRPr="00CB6315">
        <w:t xml:space="preserve"> (</w:t>
      </w:r>
      <w:r w:rsidRPr="00CB6315">
        <w:rPr>
          <w:rStyle w:val="SpecialBold"/>
        </w:rPr>
        <w:t>3</w:t>
      </w:r>
      <w:r w:rsidRPr="00CB6315">
        <w:t>) core units of competency</w:t>
      </w:r>
    </w:p>
    <w:p w:rsidR="00000000" w:rsidRPr="00CB6315" w:rsidP="00CB6315">
      <w:pPr>
        <w:pStyle w:val="ListBullet"/>
      </w:pPr>
      <w:r w:rsidRPr="00CB6315">
        <w:rPr>
          <w:rStyle w:val="SpecialBold"/>
        </w:rPr>
        <w:t>eleven</w:t>
      </w:r>
      <w:r w:rsidRPr="00CB6315">
        <w:t xml:space="preserve"> (</w:t>
      </w:r>
      <w:r w:rsidRPr="00CB6315">
        <w:rPr>
          <w:rStyle w:val="SpecialBold"/>
        </w:rPr>
        <w:t>11</w:t>
      </w:r>
      <w:r w:rsidRPr="00CB6315">
        <w:t>) elective units of competency, as specified below:</w:t>
      </w:r>
    </w:p>
    <w:p w:rsidR="00000000" w:rsidRPr="00CB6315" w:rsidP="00CB6315">
      <w:pPr>
        <w:pStyle w:val="BodyText"/>
      </w:pPr>
    </w:p>
    <w:p w:rsidR="00000000" w:rsidRPr="00CB6315" w:rsidP="00CB6315">
      <w:pPr>
        <w:pStyle w:val="ListBullet2"/>
      </w:pPr>
      <w:r w:rsidRPr="00CB6315">
        <w:t xml:space="preserve">a minimum of </w:t>
      </w:r>
      <w:r w:rsidRPr="00CB6315">
        <w:rPr>
          <w:rStyle w:val="SpecialBold"/>
        </w:rPr>
        <w:t>seven</w:t>
      </w:r>
      <w:r w:rsidRPr="00CB6315">
        <w:t xml:space="preserve"> (</w:t>
      </w:r>
      <w:r w:rsidRPr="00CB6315">
        <w:rPr>
          <w:rStyle w:val="SpecialBold"/>
        </w:rPr>
        <w:t>7</w:t>
      </w:r>
      <w:r w:rsidRPr="00CB6315">
        <w:t>) units of competency must be selected from Group A</w:t>
      </w:r>
    </w:p>
    <w:p w:rsidR="00000000" w:rsidRPr="00CB6315" w:rsidP="00CB6315">
      <w:pPr>
        <w:pStyle w:val="ListBullet2"/>
      </w:pPr>
      <w:r w:rsidRPr="00CB6315">
        <w:t xml:space="preserve">the balance of units, to a maximum of </w:t>
      </w:r>
      <w:r w:rsidRPr="00CB6315">
        <w:rPr>
          <w:rStyle w:val="SpecialBold"/>
        </w:rPr>
        <w:t>four</w:t>
      </w:r>
      <w:r w:rsidRPr="00CB6315">
        <w:t xml:space="preserve"> (</w:t>
      </w:r>
      <w:r w:rsidRPr="00CB6315">
        <w:rPr>
          <w:rStyle w:val="SpecialBold"/>
        </w:rPr>
        <w:t>4</w:t>
      </w:r>
      <w:r w:rsidRPr="00CB6315">
        <w:t>), may be selected from:</w:t>
      </w:r>
    </w:p>
    <w:p w:rsidR="00000000" w:rsidRPr="00CB6315" w:rsidP="00CB6315">
      <w:pPr>
        <w:pStyle w:val="ListBullet3"/>
      </w:pPr>
      <w:r w:rsidRPr="00CB6315">
        <w:t>units of competency not previously selected from Group A</w:t>
      </w:r>
    </w:p>
    <w:p w:rsidR="00000000" w:rsidRPr="00CB6315" w:rsidP="00CB6315">
      <w:pPr>
        <w:pStyle w:val="ListBullet3"/>
      </w:pPr>
      <w:r w:rsidRPr="00CB6315">
        <w:t>Group B units of competency listed.</w:t>
      </w:r>
    </w:p>
    <w:p w:rsidR="00000000" w:rsidRPr="00CB6315" w:rsidP="00CB6315">
      <w:pPr>
        <w:pStyle w:val="BodyText"/>
      </w:pPr>
    </w:p>
    <w:p w:rsidR="00000000" w:rsidRPr="00CB6315" w:rsidP="00CB6315">
      <w:pPr>
        <w:pStyle w:val="BodyText"/>
      </w:pPr>
      <w:r w:rsidRPr="00CB6315">
        <w:rPr>
          <w:rStyle w:val="SpecialBold"/>
        </w:rPr>
        <w:t>Note</w:t>
      </w:r>
      <w:r w:rsidRPr="00CB6315">
        <w:t xml:space="preserve">: Up to </w:t>
      </w:r>
      <w:r w:rsidRPr="00CB6315">
        <w:rPr>
          <w:rStyle w:val="SpecialBold"/>
        </w:rPr>
        <w:t>four</w:t>
      </w:r>
      <w:r w:rsidRPr="00CB6315">
        <w:t xml:space="preserve"> (</w:t>
      </w:r>
      <w:r w:rsidRPr="00CB6315">
        <w:rPr>
          <w:rStyle w:val="SpecialBold"/>
        </w:rPr>
        <w:t>4</w:t>
      </w:r>
      <w:r w:rsidRPr="00CB6315">
        <w:t>) elective units of competency may be selected from this Training Package, other endorsed Training Packages and accredited courses, as specified in Groups A and B.</w:t>
      </w:r>
    </w:p>
    <w:p w:rsidR="00000000" w:rsidRPr="00CB6315" w:rsidP="00CB6315">
      <w:pPr>
        <w:pStyle w:val="BodyText"/>
      </w:pPr>
    </w:p>
    <w:p w:rsidR="00000000" w:rsidRPr="00CB6315" w:rsidP="00CB6315">
      <w:pPr>
        <w:pStyle w:val="BodyText"/>
      </w:pPr>
      <w:r w:rsidRPr="00CB6315">
        <w:rPr>
          <w:rStyle w:val="SpecialBold"/>
        </w:rPr>
        <w:t>Note</w:t>
      </w:r>
      <w:r w:rsidRPr="00CB6315">
        <w:t xml:space="preserve">: Where prerequisite units are </w:t>
      </w:r>
      <w:r w:rsidRPr="00CB6315">
        <w:t>identified, they must be counted in the total number of units required for completion of the qualification.</w:t>
      </w:r>
    </w:p>
    <w:p w:rsidR="00000000" w:rsidRPr="00CB6315" w:rsidP="00CB6315">
      <w:pPr>
        <w:pStyle w:val="BodyText"/>
      </w:pPr>
    </w:p>
    <w:p w:rsidR="00000000" w:rsidRPr="00CB6315" w:rsidP="00CB6315">
      <w:pPr>
        <w:pStyle w:val="BodyText"/>
      </w:pPr>
      <w:r w:rsidRPr="00CB6315">
        <w:rPr>
          <w:rStyle w:val="SpecialBold"/>
        </w:rPr>
        <w:t>Core units of competency</w:t>
      </w:r>
    </w:p>
    <w:p w:rsidR="00000000" w:rsidRPr="00CB6315" w:rsidP="00CB6315">
      <w:pPr>
        <w:pStyle w:val="BodyText"/>
      </w:pPr>
    </w:p>
    <w:tbl>
      <w:tblPr>
        <w:tblW w:w="0" w:type="auto"/>
        <w:tblLayout w:type="fixed"/>
        <w:tblCellMar>
          <w:left w:w="62" w:type="dxa"/>
          <w:right w:w="62" w:type="dxa"/>
        </w:tblCellMar>
        <w:tblLook w:val="0000"/>
      </w:tblPr>
      <w:tblGrid>
        <w:gridCol w:w="2340"/>
        <w:gridCol w:w="5040"/>
        <w:gridCol w:w="1593"/>
      </w:tblGrid>
      <w:tr w:rsidTr="00117E76">
        <w:tblPrEx>
          <w:tblW w:w="0" w:type="auto"/>
          <w:tblLayout w:type="fixed"/>
          <w:tblCellMar>
            <w:left w:w="62" w:type="dxa"/>
            <w:right w:w="62" w:type="dxa"/>
          </w:tblCellMar>
          <w:tblLook w:val="0000"/>
        </w:tblPrEx>
        <w:trPr>
          <w:tblHeader/>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315" w:rsidP="00CB6315">
            <w:pPr>
              <w:pStyle w:val="BodyText"/>
            </w:pPr>
            <w:r w:rsidRPr="00CB6315">
              <w:rPr>
                <w:rStyle w:val="SpecialBold"/>
              </w:rPr>
              <w:t>Unit code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315" w:rsidP="00CB6315">
            <w:pPr>
              <w:pStyle w:val="BodyText"/>
            </w:pPr>
            <w:r w:rsidRPr="00CB6315">
              <w:rPr>
                <w:rStyle w:val="SpecialBold"/>
              </w:rPr>
              <w:t>Unit title</w:t>
            </w:r>
          </w:p>
        </w:tc>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rPr>
                <w:rStyle w:val="SpecialBold"/>
              </w:rPr>
              <w:t>Prerequisites</w:t>
            </w:r>
          </w:p>
        </w:tc>
      </w:tr>
      <w:tr w:rsidTr="00117E76">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MSAENV272B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Participate in environmentally sustainable work practices</w:t>
            </w:r>
          </w:p>
        </w:tc>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MSAPMOHS200A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Work safely</w:t>
            </w:r>
          </w:p>
        </w:tc>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MSAPMSUP102A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Communicate in the workplace</w:t>
            </w:r>
          </w:p>
        </w:tc>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315" w:rsidP="00CB6315">
            <w:pPr>
              <w:pStyle w:val="BodyText"/>
            </w:pPr>
          </w:p>
        </w:tc>
      </w:tr>
    </w:tbl>
    <w:p w:rsidR="00000000" w:rsidRPr="00CB6315" w:rsidP="00CB6315">
      <w:pPr>
        <w:pStyle w:val="BodyText"/>
      </w:pPr>
    </w:p>
    <w:p w:rsidR="00000000" w:rsidRPr="00CB6315" w:rsidP="00CB6315">
      <w:pPr>
        <w:pStyle w:val="BodyText"/>
      </w:pPr>
      <w:r w:rsidRPr="00CB6315">
        <w:rPr>
          <w:rStyle w:val="SpecialBold"/>
        </w:rPr>
        <w:t>Elective units of competency</w:t>
      </w:r>
    </w:p>
    <w:p w:rsidR="00000000" w:rsidRPr="00CB6315" w:rsidP="00CB6315">
      <w:pPr>
        <w:pStyle w:val="BodyText"/>
      </w:pPr>
    </w:p>
    <w:p w:rsidR="00000000" w:rsidRPr="00CB6315" w:rsidP="00CB6315">
      <w:pPr>
        <w:pStyle w:val="BodyText"/>
      </w:pPr>
      <w:r w:rsidRPr="00CB6315">
        <w:rPr>
          <w:rStyle w:val="SpecialBold"/>
        </w:rPr>
        <w:t>Group A</w:t>
      </w:r>
    </w:p>
    <w:p w:rsidR="00000000" w:rsidRPr="00CB6315" w:rsidP="00CB6315">
      <w:pPr>
        <w:pStyle w:val="BodyText"/>
      </w:pPr>
    </w:p>
    <w:tbl>
      <w:tblPr>
        <w:tblW w:w="0" w:type="auto"/>
        <w:tblLayout w:type="fixed"/>
        <w:tblCellMar>
          <w:left w:w="62" w:type="dxa"/>
          <w:right w:w="62" w:type="dxa"/>
        </w:tblCellMar>
        <w:tblLook w:val="0000"/>
      </w:tblPr>
      <w:tblGrid>
        <w:gridCol w:w="2430"/>
        <w:gridCol w:w="5040"/>
        <w:gridCol w:w="1530"/>
      </w:tblGrid>
      <w:tr w:rsidTr="00117E76">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315" w:rsidP="00CB6315">
            <w:pPr>
              <w:pStyle w:val="BodyText"/>
            </w:pPr>
            <w:r w:rsidRPr="00CB6315">
              <w:rPr>
                <w:rStyle w:val="SpecialBold"/>
              </w:rPr>
              <w:t>Unit code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315" w:rsidP="00CB6315">
            <w:pPr>
              <w:pStyle w:val="BodyText"/>
            </w:pPr>
            <w:r w:rsidRPr="00CB6315">
              <w:rPr>
                <w:rStyle w:val="SpecialBold"/>
              </w:rPr>
              <w:t>Unit title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rPr>
                <w:rStyle w:val="SpecialBold"/>
              </w:rPr>
              <w:t>Prerequisites</w:t>
            </w:r>
            <w:r w:rsidRPr="00CB6315">
              <w:t xml:space="preserve"> </w:t>
            </w: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AUMGTT001</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Apply trim to vehicle components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AURETR2015</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Inspect and service batteries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AURETR2012</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Test and repair basic electrical circuits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AURETR2010</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Fabricate, test and repair wiring harnesses and looms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AURETB3001</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Repair electric braking systems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AURTTB2001</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Inspect and service braking systems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AURTTD2004</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Inspect and service suspension systems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AURTTJ2002</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Remove and refit wheel hubs and associated brake components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AURTTA3017</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Carry out vehicle safety and roadworthy inspection</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AURVTN2005</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Remove and fit protector mouldings, transfers and decals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AURVTP2007</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Apply paint touch-up techniques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AURVTS3004</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Repair fibreglass and composite material components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AURTTY3001</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Repair chassis, frame and associated components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AURVTT3015</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Fabricate canvas products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AURVTT3016</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Fabricate frame structures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AURVTT3019</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Fabricate and install canopies and curtains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AURVTG3011</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Install side windows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MEM05005B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Carry out mechanical cutting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w:t>
            </w: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MEM05012C</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Perform routine manual metal arc welding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MEM05050B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Perform routine gas metal arc welding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MEM10002B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Terminate and connect</w:t>
            </w:r>
            <w:r w:rsidRPr="00CB6315">
              <w:t xml:space="preserve"> electrical wiring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w:t>
            </w: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MEM12002B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Perform electrical/electronic measurement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MEM12023A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Perform engineering measurements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MEM18001C</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Use hand tools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MEM18002B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Use power tools/hand held operations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MEM18038B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Maintain wheels and tyres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w:t>
            </w: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MEM18045B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Fault find/repair electrical equipment/components up to 250 volts single phase supply</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w:t>
            </w: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MSAPMOPS101A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Make measurements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MSARVS202A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Repair/service LP gas systems in a recreational vehicle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315" w:rsidP="00CB6315">
            <w:pPr>
              <w:pStyle w:val="BodyText"/>
            </w:pPr>
            <w:r w:rsidRPr="00CB6315">
              <w:t xml:space="preserve">Up to </w:t>
            </w:r>
            <w:r w:rsidRPr="00CB6315">
              <w:rPr>
                <w:rStyle w:val="SpecialBold"/>
              </w:rPr>
              <w:t>two</w:t>
            </w:r>
            <w:r w:rsidRPr="00CB6315">
              <w:t xml:space="preserve"> (</w:t>
            </w:r>
            <w:r w:rsidRPr="00CB6315">
              <w:rPr>
                <w:rStyle w:val="SpecialBold"/>
              </w:rPr>
              <w:t>2</w:t>
            </w:r>
            <w:r w:rsidRPr="00CB6315">
              <w:t>) relevant elective units of competency may be select</w:t>
            </w:r>
            <w:r w:rsidRPr="00CB6315">
              <w:t>ed from this Training Package, other endorsed Training Packages and accredited courses, where they are available for inclusion at Certificate II.</w:t>
            </w:r>
          </w:p>
        </w:tc>
      </w:tr>
    </w:tbl>
    <w:p w:rsidR="00000000" w:rsidRPr="00CB6315" w:rsidP="00CB6315">
      <w:pPr>
        <w:pStyle w:val="BodyText"/>
      </w:pPr>
    </w:p>
    <w:p w:rsidR="00000000" w:rsidRPr="00CB6315" w:rsidP="00CB6315">
      <w:pPr>
        <w:pStyle w:val="BodyText"/>
      </w:pPr>
      <w:r w:rsidRPr="00CB6315">
        <w:rPr>
          <w:rStyle w:val="SpecialBold"/>
        </w:rPr>
        <w:t>Group B</w:t>
      </w:r>
    </w:p>
    <w:p w:rsidR="00000000" w:rsidRPr="00CB6315" w:rsidP="00CB6315">
      <w:pPr>
        <w:pStyle w:val="BodyText"/>
      </w:pPr>
    </w:p>
    <w:tbl>
      <w:tblPr>
        <w:tblW w:w="0" w:type="auto"/>
        <w:tblLayout w:type="fixed"/>
        <w:tblCellMar>
          <w:left w:w="62" w:type="dxa"/>
          <w:right w:w="62" w:type="dxa"/>
        </w:tblCellMar>
        <w:tblLook w:val="0000"/>
      </w:tblPr>
      <w:tblGrid>
        <w:gridCol w:w="2880"/>
        <w:gridCol w:w="4590"/>
        <w:gridCol w:w="1530"/>
      </w:tblGrid>
      <w:tr w:rsidTr="00117E76">
        <w:tblPrEx>
          <w:tblW w:w="0" w:type="auto"/>
          <w:tblLayout w:type="fixed"/>
          <w:tblCellMar>
            <w:left w:w="62" w:type="dxa"/>
            <w:right w:w="62" w:type="dxa"/>
          </w:tblCellMar>
          <w:tblLook w:val="0000"/>
        </w:tblPrEx>
        <w:trPr>
          <w:tblHeader/>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315" w:rsidP="00CB6315">
            <w:pPr>
              <w:pStyle w:val="BodyText"/>
            </w:pPr>
            <w:r w:rsidRPr="00CB6315">
              <w:rPr>
                <w:rStyle w:val="SpecialBold"/>
              </w:rPr>
              <w:t>Unit code</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315" w:rsidP="00CB6315">
            <w:pPr>
              <w:pStyle w:val="BodyText"/>
            </w:pPr>
            <w:r w:rsidRPr="00CB6315">
              <w:rPr>
                <w:rStyle w:val="SpecialBold"/>
              </w:rPr>
              <w:t>Unit title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rPr>
                <w:rStyle w:val="SpecialBold"/>
              </w:rPr>
              <w:t>Prerequisites</w:t>
            </w:r>
          </w:p>
        </w:tc>
      </w:tr>
      <w:tr w:rsidTr="00117E76">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MEM09002B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Interpret technical drawing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MEM11011B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Undertake manual handling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MEM14004A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Plan to undertake a routine task</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MEM15024A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Apply quality procedures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MSS402021A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Apply Just in Time procedures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MSS402040A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 xml:space="preserve">Apply 5S procedures </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MSS402080A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Undertake root cause analysis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MSAPMOHS220A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Provide initial first aid response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MSAPMOPS212A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Use enterprise computers or data systems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MSAPMSUP100A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Apply workplace procedures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MSAPMSUP101A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Clean workplace or equipment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MSAPMSUP106A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Work in a team</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MSAPMSUP280A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Manage conflict at work</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MSAPMSUP291A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Participate in continuous improvement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MSARVS301A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Develop and update caravan industry knowledge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MSARVG201A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Tow a recreational vehicle safely</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MSARVT201A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Apply technical knowledge of recreational vehicle manufacturing to work activities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S</w:t>
            </w:r>
            <w:r w:rsidRPr="00CB6315">
              <w:t>IRXSLS002A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Advise on products and services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TLID2010A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Operate a forklift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UEGNSG604B</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r w:rsidRPr="00CB6315">
              <w:t>Fill gas cylinders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15">
            <w:pPr>
              <w:pStyle w:val="BodyText"/>
              <w:rPr>
                <w:lang w:val="en-NZ"/>
              </w:rPr>
            </w:pPr>
          </w:p>
        </w:tc>
      </w:tr>
      <w:tr w:rsidTr="00117E76">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315" w:rsidP="00CB6315">
            <w:pPr>
              <w:pStyle w:val="BodyText"/>
            </w:pPr>
            <w:r w:rsidRPr="00CB6315">
              <w:t xml:space="preserve">Up to two (2) relevant elective units of competency may be selected from this Training Package, other endorsed Training Packages and accredited </w:t>
            </w:r>
            <w:r w:rsidRPr="00CB6315">
              <w:t>courses, where they are available for inclusion at Certificate II.</w:t>
            </w:r>
          </w:p>
        </w:tc>
      </w:tr>
    </w:tbl>
    <w:p w:rsidR="00000000" w:rsidRPr="00CB6315" w:rsidP="00CB6315">
      <w:pPr>
        <w:pStyle w:val="BodyText"/>
      </w:pPr>
    </w:p>
    <w:p w:rsidR="00000000" w:rsidRPr="00CB6315" w:rsidP="00CB6315"/>
    <w:sectPr w:rsidSect="00CB63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3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315" w:rsidRPr="00117E76" w:rsidP="00117E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3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E76" w:rsidP="00CB63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17E76" w:rsidP="00CB6315">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17E76" w:rsidP="00CB63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3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315" w:rsidRPr="00117E76" w:rsidP="00117E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3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E76" w:rsidRPr="002D2AF8" w:rsidP="00CB6315">
    <w:pPr>
      <w:pStyle w:val="Header"/>
      <w:framePr w:wrap="around"/>
    </w:pPr>
    <w:r>
      <w:fldChar w:fldCharType="begin"/>
    </w:r>
    <w:r>
      <w:instrText xml:space="preserve"> TITLE   \* MERGEFORMAT </w:instrText>
    </w:r>
    <w:r>
      <w:fldChar w:fldCharType="separate"/>
    </w:r>
    <w:r>
      <w:t>MSA20510 Certificate II in Recreational Vehicle Service and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2014</w:t>
    </w:r>
    <w:r>
      <w:fldChar w:fldCharType="end"/>
    </w:r>
  </w:p>
  <w:p w:rsidR="00117E76" w:rsidP="00CB63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5A36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1CCA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C251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3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6315"/>
    <w:pPr>
      <w:spacing w:before="360" w:after="60"/>
      <w:outlineLvl w:val="0"/>
    </w:pPr>
    <w:rPr>
      <w:sz w:val="32"/>
    </w:rPr>
  </w:style>
  <w:style w:type="paragraph" w:styleId="Heading2">
    <w:name w:val="heading 2"/>
    <w:basedOn w:val="HeadingBase"/>
    <w:next w:val="BodyText"/>
    <w:link w:val="Heading2Char"/>
    <w:qFormat/>
    <w:rsid w:val="00CB6315"/>
    <w:pPr>
      <w:keepLines/>
      <w:spacing w:before="240" w:after="120"/>
      <w:outlineLvl w:val="1"/>
    </w:pPr>
    <w:rPr>
      <w:sz w:val="28"/>
      <w:szCs w:val="40"/>
    </w:rPr>
  </w:style>
  <w:style w:type="paragraph" w:styleId="Heading3">
    <w:name w:val="heading 3"/>
    <w:basedOn w:val="HeadingBase"/>
    <w:next w:val="BodyText"/>
    <w:link w:val="Heading3Char"/>
    <w:qFormat/>
    <w:rsid w:val="00CB6315"/>
    <w:pPr>
      <w:spacing w:before="180" w:after="120"/>
      <w:outlineLvl w:val="2"/>
    </w:pPr>
    <w:rPr>
      <w:spacing w:val="-10"/>
      <w:kern w:val="32"/>
    </w:rPr>
  </w:style>
  <w:style w:type="paragraph" w:styleId="Heading4">
    <w:name w:val="heading 4"/>
    <w:basedOn w:val="HeadingBase"/>
    <w:next w:val="BodyText"/>
    <w:link w:val="Heading4Char"/>
    <w:qFormat/>
    <w:rsid w:val="00CB6315"/>
    <w:pPr>
      <w:spacing w:before="160" w:after="120"/>
      <w:outlineLvl w:val="3"/>
    </w:pPr>
    <w:rPr>
      <w:sz w:val="22"/>
    </w:rPr>
  </w:style>
  <w:style w:type="paragraph" w:styleId="Heading5">
    <w:name w:val="heading 5"/>
    <w:basedOn w:val="HeadingBase"/>
    <w:next w:val="Normal"/>
    <w:link w:val="Heading5Char"/>
    <w:qFormat/>
    <w:rsid w:val="00CB6315"/>
    <w:pPr>
      <w:spacing w:before="80"/>
      <w:outlineLvl w:val="4"/>
    </w:pPr>
    <w:rPr>
      <w:color w:val="918585"/>
      <w:sz w:val="20"/>
    </w:rPr>
  </w:style>
  <w:style w:type="paragraph" w:styleId="Heading6">
    <w:name w:val="heading 6"/>
    <w:basedOn w:val="HeadingBase"/>
    <w:next w:val="Normal"/>
    <w:link w:val="Heading6Char"/>
    <w:qFormat/>
    <w:rsid w:val="00CB6315"/>
    <w:pPr>
      <w:spacing w:before="60"/>
      <w:outlineLvl w:val="5"/>
    </w:pPr>
    <w:rPr>
      <w:color w:val="918585"/>
      <w:sz w:val="20"/>
    </w:rPr>
  </w:style>
  <w:style w:type="paragraph" w:styleId="Heading7">
    <w:name w:val="heading 7"/>
    <w:basedOn w:val="Normal"/>
    <w:next w:val="Normal"/>
    <w:link w:val="Heading7Char"/>
    <w:qFormat/>
    <w:rsid w:val="00CB6315"/>
    <w:pPr>
      <w:ind w:left="720"/>
      <w:outlineLvl w:val="6"/>
    </w:pPr>
    <w:rPr>
      <w:i/>
    </w:rPr>
  </w:style>
  <w:style w:type="paragraph" w:styleId="Heading8">
    <w:name w:val="heading 8"/>
    <w:basedOn w:val="Normal"/>
    <w:next w:val="Normal"/>
    <w:link w:val="Heading8Char"/>
    <w:qFormat/>
    <w:rsid w:val="00CB6315"/>
    <w:pPr>
      <w:ind w:left="720"/>
      <w:outlineLvl w:val="7"/>
    </w:pPr>
    <w:rPr>
      <w:i/>
    </w:rPr>
  </w:style>
  <w:style w:type="paragraph" w:styleId="Heading9">
    <w:name w:val="heading 9"/>
    <w:basedOn w:val="Normal"/>
    <w:next w:val="Normal"/>
    <w:link w:val="Heading9Char"/>
    <w:qFormat/>
    <w:rsid w:val="00CB6315"/>
    <w:pPr>
      <w:ind w:left="720"/>
      <w:outlineLvl w:val="8"/>
    </w:pPr>
    <w:rPr>
      <w:i/>
    </w:rPr>
  </w:style>
  <w:style w:type="character" w:default="1" w:styleId="DefaultParagraphFont">
    <w:name w:val="Default Paragraph Font"/>
    <w:uiPriority w:val="1"/>
    <w:unhideWhenUsed/>
    <w:rsid w:val="00CB63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315"/>
  </w:style>
  <w:style w:type="character" w:customStyle="1" w:styleId="Heading1Char">
    <w:name w:val="Heading 1 Char"/>
    <w:basedOn w:val="DefaultParagraphFont"/>
    <w:link w:val="Heading1"/>
    <w:rsid w:val="00CB6315"/>
    <w:rPr>
      <w:rFonts w:ascii="Times New Roman" w:eastAsia="Times New Roman" w:hAnsi="Times New Roman" w:cs="Times New Roman"/>
      <w:b/>
      <w:sz w:val="32"/>
      <w:szCs w:val="20"/>
      <w:lang w:eastAsia="en-US"/>
    </w:rPr>
  </w:style>
  <w:style w:type="paragraph" w:styleId="BodyText">
    <w:name w:val="Body Text"/>
    <w:basedOn w:val="Normal"/>
    <w:link w:val="BodyTextChar"/>
    <w:rsid w:val="00CB63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6315"/>
    <w:rPr>
      <w:rFonts w:ascii="Times New Roman" w:eastAsia="Times New Roman" w:hAnsi="Times New Roman" w:cs="Times New Roman"/>
      <w:sz w:val="24"/>
      <w:lang w:eastAsia="en-US"/>
    </w:rPr>
  </w:style>
  <w:style w:type="paragraph" w:styleId="ListBullet">
    <w:name w:val="List Bullet"/>
    <w:basedOn w:val="List"/>
    <w:rsid w:val="00CB6315"/>
    <w:pPr>
      <w:numPr>
        <w:numId w:val="14"/>
      </w:numPr>
      <w:tabs>
        <w:tab w:val="clear" w:pos="340"/>
      </w:tabs>
      <w:spacing w:before="40" w:after="40"/>
    </w:pPr>
  </w:style>
  <w:style w:type="character" w:customStyle="1" w:styleId="SpecialBold">
    <w:name w:val="Special Bold"/>
    <w:basedOn w:val="DefaultParagraphFont"/>
    <w:rsid w:val="00CB6315"/>
    <w:rPr>
      <w:b/>
      <w:spacing w:val="0"/>
    </w:rPr>
  </w:style>
  <w:style w:type="paragraph" w:styleId="ListBullet2">
    <w:name w:val="List Bullet 2"/>
    <w:basedOn w:val="List2"/>
    <w:rsid w:val="00CB6315"/>
    <w:pPr>
      <w:numPr>
        <w:numId w:val="15"/>
      </w:numPr>
      <w:tabs>
        <w:tab w:val="clear" w:pos="680"/>
      </w:tabs>
    </w:pPr>
  </w:style>
  <w:style w:type="paragraph" w:customStyle="1" w:styleId="SuperHeading">
    <w:name w:val="SuperHeading"/>
    <w:basedOn w:val="Normal"/>
    <w:rsid w:val="00CB6315"/>
    <w:pPr>
      <w:spacing w:before="240" w:after="120"/>
      <w:outlineLvl w:val="0"/>
    </w:pPr>
    <w:rPr>
      <w:rFonts w:ascii="Times New Roman" w:hAnsi="Times New Roman"/>
      <w:b/>
      <w:sz w:val="32"/>
    </w:rPr>
  </w:style>
  <w:style w:type="paragraph" w:customStyle="1" w:styleId="AllowPageBreak">
    <w:name w:val="AllowPageBreak"/>
    <w:rsid w:val="00CB631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B6315"/>
    <w:pPr>
      <w:numPr>
        <w:numId w:val="3"/>
      </w:numPr>
      <w:tabs>
        <w:tab w:val="clear" w:pos="1021"/>
      </w:tabs>
      <w:ind w:left="1037" w:hanging="357"/>
    </w:pPr>
  </w:style>
  <w:style w:type="character" w:customStyle="1" w:styleId="BoldandItalics">
    <w:name w:val="Bold and Italics"/>
    <w:qFormat/>
    <w:rsid w:val="00CB6315"/>
    <w:rPr>
      <w:b/>
      <w:i/>
      <w:u w:val="none"/>
    </w:rPr>
  </w:style>
  <w:style w:type="character" w:customStyle="1" w:styleId="Heading2Char">
    <w:name w:val="Heading 2 Char"/>
    <w:basedOn w:val="DefaultParagraphFont"/>
    <w:link w:val="Heading2"/>
    <w:rsid w:val="00CB63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3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3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3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3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3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63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6315"/>
    <w:rPr>
      <w:rFonts w:ascii="Courier New" w:eastAsia="Times New Roman" w:hAnsi="Courier New" w:cs="Times New Roman"/>
      <w:i/>
      <w:szCs w:val="20"/>
      <w:lang w:eastAsia="en-US"/>
    </w:rPr>
  </w:style>
  <w:style w:type="paragraph" w:customStyle="1" w:styleId="HeadingBase">
    <w:name w:val="Heading Base"/>
    <w:rsid w:val="00CB63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315"/>
    <w:pPr>
      <w:tabs>
        <w:tab w:val="right" w:leader="dot" w:pos="9072"/>
      </w:tabs>
      <w:ind w:left="567"/>
    </w:pPr>
    <w:rPr>
      <w:szCs w:val="22"/>
    </w:rPr>
  </w:style>
  <w:style w:type="paragraph" w:customStyle="1" w:styleId="TOCBase">
    <w:name w:val="TOC Base"/>
    <w:rsid w:val="00CB63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315"/>
    <w:pPr>
      <w:tabs>
        <w:tab w:val="right" w:leader="dot" w:pos="9072"/>
      </w:tabs>
      <w:spacing w:before="40" w:after="40"/>
      <w:ind w:left="284"/>
    </w:pPr>
    <w:rPr>
      <w:rFonts w:ascii="Times New Roman" w:hAnsi="Times New Roman"/>
    </w:rPr>
  </w:style>
  <w:style w:type="paragraph" w:styleId="TOC1">
    <w:name w:val="toc 1"/>
    <w:basedOn w:val="TOCBase"/>
    <w:next w:val="Normal"/>
    <w:rsid w:val="00CB63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63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315"/>
    <w:rPr>
      <w:rFonts w:ascii="Times New Roman" w:eastAsia="Times New Roman" w:hAnsi="Times New Roman" w:cs="Times New Roman"/>
      <w:sz w:val="16"/>
      <w:lang w:eastAsia="en-US"/>
    </w:rPr>
  </w:style>
  <w:style w:type="paragraph" w:styleId="Title">
    <w:name w:val="Title"/>
    <w:basedOn w:val="HeadingBase"/>
    <w:link w:val="TitleChar"/>
    <w:qFormat/>
    <w:rsid w:val="00CB6315"/>
    <w:pPr>
      <w:spacing w:before="5040"/>
      <w:jc w:val="center"/>
    </w:pPr>
    <w:rPr>
      <w:sz w:val="48"/>
      <w:szCs w:val="72"/>
      <w:lang w:val="en-US"/>
    </w:rPr>
  </w:style>
  <w:style w:type="character" w:customStyle="1" w:styleId="TitleChar">
    <w:name w:val="Title Char"/>
    <w:basedOn w:val="DefaultParagraphFont"/>
    <w:link w:val="Title"/>
    <w:rsid w:val="00CB63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315"/>
    <w:pPr>
      <w:tabs>
        <w:tab w:val="left" w:pos="3600"/>
        <w:tab w:val="left" w:pos="3958"/>
      </w:tabs>
    </w:pPr>
  </w:style>
  <w:style w:type="paragraph" w:styleId="List">
    <w:name w:val="List"/>
    <w:basedOn w:val="BodyText"/>
    <w:next w:val="BodyText"/>
    <w:rsid w:val="00CB6315"/>
    <w:pPr>
      <w:tabs>
        <w:tab w:val="left" w:pos="340"/>
      </w:tabs>
      <w:spacing w:before="60" w:after="60"/>
      <w:ind w:left="340" w:hanging="340"/>
    </w:pPr>
  </w:style>
  <w:style w:type="paragraph" w:customStyle="1" w:styleId="Note">
    <w:name w:val="Note"/>
    <w:basedOn w:val="BodyText"/>
    <w:rsid w:val="00CB63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315"/>
    <w:pPr>
      <w:framePr w:wrap="auto" w:hAnchor="text" w:y="6049"/>
    </w:pPr>
    <w:rPr>
      <w:color w:val="000000"/>
      <w:sz w:val="40"/>
    </w:rPr>
  </w:style>
  <w:style w:type="paragraph" w:customStyle="1" w:styleId="TOCTitle">
    <w:name w:val="TOCTitle"/>
    <w:basedOn w:val="Heading1"/>
    <w:rsid w:val="00CB6315"/>
    <w:pPr>
      <w:spacing w:after="240"/>
      <w:jc w:val="center"/>
      <w:outlineLvl w:val="9"/>
    </w:pPr>
    <w:rPr>
      <w:caps/>
    </w:rPr>
  </w:style>
  <w:style w:type="paragraph" w:customStyle="1" w:styleId="Version">
    <w:name w:val="Version"/>
    <w:rsid w:val="00CB63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6315"/>
    <w:pPr>
      <w:keepNext w:val="0"/>
      <w:tabs>
        <w:tab w:val="right" w:pos="4176"/>
      </w:tabs>
      <w:ind w:left="198" w:hanging="198"/>
    </w:pPr>
    <w:rPr>
      <w:rFonts w:ascii="Garamond" w:hAnsi="Garamond"/>
    </w:rPr>
  </w:style>
  <w:style w:type="paragraph" w:styleId="IndexHeading">
    <w:name w:val="index heading"/>
    <w:basedOn w:val="Normal"/>
    <w:next w:val="Index1"/>
    <w:semiHidden/>
    <w:rsid w:val="00CB6315"/>
    <w:pPr>
      <w:spacing w:before="120" w:after="120"/>
    </w:pPr>
    <w:rPr>
      <w:rFonts w:ascii="Arial" w:hAnsi="Arial"/>
      <w:b/>
      <w:color w:val="918585"/>
      <w:sz w:val="24"/>
    </w:rPr>
  </w:style>
  <w:style w:type="paragraph" w:styleId="Header">
    <w:name w:val="header"/>
    <w:basedOn w:val="Normal"/>
    <w:link w:val="HeaderChar"/>
    <w:rsid w:val="00CB63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315"/>
    <w:rPr>
      <w:rFonts w:ascii="Times New Roman" w:eastAsia="Times New Roman" w:hAnsi="Times New Roman" w:cs="Times New Roman"/>
      <w:sz w:val="16"/>
      <w:szCs w:val="20"/>
      <w:lang w:val="en-GB" w:eastAsia="en-US"/>
    </w:rPr>
  </w:style>
  <w:style w:type="paragraph" w:customStyle="1" w:styleId="Chapter">
    <w:name w:val="Chapter"/>
    <w:basedOn w:val="Normal"/>
    <w:rsid w:val="00CB6315"/>
    <w:pPr>
      <w:spacing w:before="240"/>
    </w:pPr>
    <w:rPr>
      <w:rFonts w:ascii="Times New Roman" w:hAnsi="Times New Roman"/>
      <w:smallCaps/>
      <w:spacing w:val="80"/>
      <w:sz w:val="28"/>
    </w:rPr>
  </w:style>
  <w:style w:type="paragraph" w:customStyle="1" w:styleId="InChapter">
    <w:name w:val="InChapter"/>
    <w:basedOn w:val="Heading3"/>
    <w:rsid w:val="00CB6315"/>
    <w:pPr>
      <w:spacing w:after="240"/>
      <w:outlineLvl w:val="9"/>
    </w:pPr>
    <w:rPr>
      <w:noProof/>
    </w:rPr>
  </w:style>
  <w:style w:type="paragraph" w:styleId="Index2">
    <w:name w:val="index 2"/>
    <w:basedOn w:val="Normal"/>
    <w:next w:val="Normal"/>
    <w:semiHidden/>
    <w:rsid w:val="00CB6315"/>
    <w:pPr>
      <w:tabs>
        <w:tab w:val="right" w:pos="4176"/>
      </w:tabs>
      <w:ind w:left="568" w:hanging="284"/>
    </w:pPr>
    <w:rPr>
      <w:rFonts w:ascii="Garamond" w:hAnsi="Garamond"/>
    </w:rPr>
  </w:style>
  <w:style w:type="paragraph" w:customStyle="1" w:styleId="Byline">
    <w:name w:val="Byline"/>
    <w:rsid w:val="00CB63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315"/>
    <w:pPr>
      <w:tabs>
        <w:tab w:val="clear" w:pos="3600"/>
        <w:tab w:val="clear" w:pos="3958"/>
      </w:tabs>
      <w:jc w:val="right"/>
    </w:pPr>
  </w:style>
  <w:style w:type="character" w:styleId="Emphasis">
    <w:name w:val="Emphasis"/>
    <w:basedOn w:val="DefaultParagraphFont"/>
    <w:qFormat/>
    <w:rsid w:val="00CB6315"/>
    <w:rPr>
      <w:i/>
    </w:rPr>
  </w:style>
  <w:style w:type="paragraph" w:styleId="Caption">
    <w:name w:val="caption"/>
    <w:basedOn w:val="BodyText"/>
    <w:next w:val="Normal"/>
    <w:qFormat/>
    <w:rsid w:val="00CB6315"/>
    <w:pPr>
      <w:framePr w:w="2268" w:hSpace="181" w:vSpace="181" w:wrap="around" w:vAnchor="text" w:hAnchor="page" w:x="1135" w:y="285" w:anchorLock="1"/>
    </w:pPr>
    <w:rPr>
      <w:i/>
    </w:rPr>
  </w:style>
  <w:style w:type="paragraph" w:customStyle="1" w:styleId="MiniTOCTitle">
    <w:name w:val="MiniTOCTitle"/>
    <w:basedOn w:val="Heading4"/>
    <w:rsid w:val="00CB6315"/>
    <w:pPr>
      <w:spacing w:before="240"/>
      <w:outlineLvl w:val="9"/>
    </w:pPr>
    <w:rPr>
      <w:noProof/>
      <w:sz w:val="24"/>
    </w:rPr>
  </w:style>
  <w:style w:type="paragraph" w:customStyle="1" w:styleId="MiniTOCItem">
    <w:name w:val="MiniTOCItem"/>
    <w:basedOn w:val="ListBullet"/>
    <w:rsid w:val="00CB6315"/>
    <w:pPr>
      <w:numPr>
        <w:numId w:val="0"/>
      </w:numPr>
      <w:tabs>
        <w:tab w:val="right" w:leader="dot" w:pos="6521"/>
      </w:tabs>
      <w:spacing w:before="0" w:after="0"/>
    </w:pPr>
  </w:style>
  <w:style w:type="paragraph" w:customStyle="1" w:styleId="TOFTitle">
    <w:name w:val="TOFTitle"/>
    <w:basedOn w:val="TOCTitle"/>
    <w:rsid w:val="00CB6315"/>
  </w:style>
  <w:style w:type="paragraph" w:styleId="TableofFigures">
    <w:name w:val="table of figures"/>
    <w:basedOn w:val="Normal"/>
    <w:next w:val="Normal"/>
    <w:semiHidden/>
    <w:rsid w:val="00CB6315"/>
    <w:pPr>
      <w:tabs>
        <w:tab w:val="right" w:leader="dot" w:pos="9072"/>
      </w:tabs>
      <w:ind w:left="970" w:hanging="403"/>
    </w:pPr>
    <w:rPr>
      <w:rFonts w:ascii="Times New Roman" w:hAnsi="Times New Roman"/>
      <w:b/>
    </w:rPr>
  </w:style>
  <w:style w:type="paragraph" w:styleId="ListNumber">
    <w:name w:val="List Number"/>
    <w:basedOn w:val="List"/>
    <w:rsid w:val="00CB6315"/>
    <w:pPr>
      <w:numPr>
        <w:numId w:val="12"/>
      </w:numPr>
    </w:pPr>
  </w:style>
  <w:style w:type="character" w:customStyle="1" w:styleId="WingdingSymbols">
    <w:name w:val="Wingding Symbols"/>
    <w:rsid w:val="00CB6315"/>
    <w:rPr>
      <w:rFonts w:ascii="Wingdings" w:hAnsi="Wingdings"/>
    </w:rPr>
  </w:style>
  <w:style w:type="paragraph" w:customStyle="1" w:styleId="TableHeading">
    <w:name w:val="Table Heading"/>
    <w:basedOn w:val="HeadingBase"/>
    <w:rsid w:val="00CB6315"/>
    <w:pPr>
      <w:keepLines/>
      <w:pBdr>
        <w:bottom w:val="single" w:sz="6" w:space="1" w:color="918585"/>
      </w:pBdr>
      <w:spacing w:before="240"/>
    </w:pPr>
  </w:style>
  <w:style w:type="character" w:customStyle="1" w:styleId="HotSpot">
    <w:name w:val="HotSpot"/>
    <w:rsid w:val="00CB6315"/>
    <w:rPr>
      <w:color w:val="0033CC"/>
      <w:u w:val="none"/>
    </w:rPr>
  </w:style>
  <w:style w:type="paragraph" w:customStyle="1" w:styleId="BodyTextRight">
    <w:name w:val="Body Text Right"/>
    <w:basedOn w:val="BodyText"/>
    <w:rsid w:val="00CB6315"/>
    <w:pPr>
      <w:spacing w:before="0" w:after="0"/>
      <w:jc w:val="right"/>
    </w:pPr>
  </w:style>
  <w:style w:type="paragraph" w:styleId="Index3">
    <w:name w:val="index 3"/>
    <w:basedOn w:val="ListNumber2"/>
    <w:next w:val="Normal"/>
    <w:semiHidden/>
    <w:rsid w:val="00CB6315"/>
    <w:pPr>
      <w:numPr>
        <w:numId w:val="0"/>
      </w:numPr>
      <w:tabs>
        <w:tab w:val="right" w:leader="dot" w:pos="4176"/>
      </w:tabs>
    </w:pPr>
  </w:style>
  <w:style w:type="paragraph" w:styleId="ListNumber2">
    <w:name w:val="List Number 2"/>
    <w:basedOn w:val="List2"/>
    <w:rsid w:val="00CB6315"/>
    <w:pPr>
      <w:numPr>
        <w:numId w:val="11"/>
      </w:numPr>
      <w:tabs>
        <w:tab w:val="clear" w:pos="1060"/>
      </w:tabs>
    </w:pPr>
  </w:style>
  <w:style w:type="paragraph" w:customStyle="1" w:styleId="MarginNote">
    <w:name w:val="Margin Note"/>
    <w:basedOn w:val="BodyText"/>
    <w:rsid w:val="00CB63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3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3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6315"/>
    <w:rPr>
      <w:sz w:val="32"/>
    </w:rPr>
  </w:style>
  <w:style w:type="paragraph" w:customStyle="1" w:styleId="HeadingProcedure">
    <w:name w:val="Heading Procedure"/>
    <w:basedOn w:val="HeadingBase"/>
    <w:next w:val="Normal"/>
    <w:rsid w:val="00CB6315"/>
    <w:pPr>
      <w:tabs>
        <w:tab w:val="left" w:pos="0"/>
      </w:tabs>
      <w:spacing w:before="120" w:after="60"/>
    </w:pPr>
    <w:rPr>
      <w:i/>
      <w:color w:val="918585"/>
      <w:sz w:val="22"/>
    </w:rPr>
  </w:style>
  <w:style w:type="paragraph" w:customStyle="1" w:styleId="TableBodyText">
    <w:name w:val="Table Body Text"/>
    <w:basedOn w:val="BodyText"/>
    <w:rsid w:val="00CB6315"/>
    <w:pPr>
      <w:spacing w:before="60" w:after="60"/>
    </w:pPr>
  </w:style>
  <w:style w:type="paragraph" w:styleId="ListContinue">
    <w:name w:val="List Continue"/>
    <w:basedOn w:val="List"/>
    <w:rsid w:val="00CB6315"/>
    <w:pPr>
      <w:ind w:firstLine="0"/>
    </w:pPr>
  </w:style>
  <w:style w:type="paragraph" w:customStyle="1" w:styleId="ListNote">
    <w:name w:val="List Note"/>
    <w:basedOn w:val="List"/>
    <w:rsid w:val="00CB6315"/>
    <w:pPr>
      <w:pBdr>
        <w:top w:val="single" w:sz="6" w:space="2" w:color="918585"/>
        <w:bottom w:val="single" w:sz="6" w:space="2" w:color="918585"/>
      </w:pBdr>
      <w:tabs>
        <w:tab w:val="left" w:pos="1021"/>
      </w:tabs>
      <w:ind w:firstLine="0"/>
    </w:pPr>
  </w:style>
  <w:style w:type="paragraph" w:customStyle="1" w:styleId="Warning">
    <w:name w:val="Warning"/>
    <w:basedOn w:val="BodyText"/>
    <w:rsid w:val="00CB6315"/>
    <w:pPr>
      <w:shd w:val="clear" w:color="auto" w:fill="D9D9D9"/>
      <w:tabs>
        <w:tab w:val="left" w:pos="992"/>
      </w:tabs>
      <w:ind w:left="119" w:right="119"/>
    </w:pPr>
    <w:rPr>
      <w:sz w:val="20"/>
    </w:rPr>
  </w:style>
  <w:style w:type="paragraph" w:customStyle="1" w:styleId="MarginIcons">
    <w:name w:val="Margin Icons"/>
    <w:basedOn w:val="BodyText"/>
    <w:rsid w:val="00CB63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315"/>
    <w:rPr>
      <w:rFonts w:ascii="Courier New" w:hAnsi="Courier New"/>
    </w:rPr>
  </w:style>
  <w:style w:type="paragraph" w:customStyle="1" w:styleId="NoteBullet">
    <w:name w:val="Note Bullet"/>
    <w:basedOn w:val="Note"/>
    <w:rsid w:val="00CB6315"/>
    <w:pPr>
      <w:tabs>
        <w:tab w:val="clear" w:pos="680"/>
      </w:tabs>
      <w:spacing w:before="60" w:after="60"/>
    </w:pPr>
  </w:style>
  <w:style w:type="paragraph" w:customStyle="1" w:styleId="SubHeading2">
    <w:name w:val="SubHeading2"/>
    <w:basedOn w:val="HeadingBase"/>
    <w:rsid w:val="00CB6315"/>
    <w:pPr>
      <w:spacing w:before="240" w:after="60"/>
    </w:pPr>
    <w:rPr>
      <w:sz w:val="20"/>
    </w:rPr>
  </w:style>
  <w:style w:type="paragraph" w:customStyle="1" w:styleId="SubHeading1">
    <w:name w:val="SubHeading1"/>
    <w:basedOn w:val="HeadingBase"/>
    <w:rsid w:val="00CB6315"/>
    <w:pPr>
      <w:spacing w:before="240" w:after="60"/>
    </w:pPr>
    <w:rPr>
      <w:color w:val="918585"/>
      <w:sz w:val="22"/>
    </w:rPr>
  </w:style>
  <w:style w:type="paragraph" w:customStyle="1" w:styleId="SideHeading">
    <w:name w:val="Side Heading"/>
    <w:basedOn w:val="HeadingBase"/>
    <w:rsid w:val="00CB63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315"/>
    <w:pPr>
      <w:numPr>
        <w:numId w:val="13"/>
      </w:numPr>
    </w:pPr>
  </w:style>
  <w:style w:type="paragraph" w:styleId="PlainText">
    <w:name w:val="Plain Text"/>
    <w:basedOn w:val="Normal"/>
    <w:link w:val="PlainTextChar"/>
    <w:rsid w:val="00CB6315"/>
    <w:rPr>
      <w:sz w:val="20"/>
    </w:rPr>
  </w:style>
  <w:style w:type="character" w:customStyle="1" w:styleId="PlainTextChar">
    <w:name w:val="Plain Text Char"/>
    <w:basedOn w:val="DefaultParagraphFont"/>
    <w:link w:val="PlainText"/>
    <w:rsid w:val="00CB6315"/>
    <w:rPr>
      <w:rFonts w:ascii="Courier New" w:eastAsia="Times New Roman" w:hAnsi="Courier New" w:cs="Times New Roman"/>
      <w:sz w:val="20"/>
      <w:szCs w:val="20"/>
      <w:lang w:eastAsia="en-US"/>
    </w:rPr>
  </w:style>
  <w:style w:type="character" w:customStyle="1" w:styleId="MenuOption">
    <w:name w:val="Menu Option"/>
    <w:basedOn w:val="DefaultParagraphFont"/>
    <w:rsid w:val="00CB6315"/>
    <w:rPr>
      <w:b/>
      <w:smallCaps/>
    </w:rPr>
  </w:style>
  <w:style w:type="paragraph" w:customStyle="1" w:styleId="TableListNumber">
    <w:name w:val="Table List Number"/>
    <w:basedOn w:val="ListNumber"/>
    <w:rsid w:val="00CB6315"/>
    <w:pPr>
      <w:numPr>
        <w:numId w:val="0"/>
      </w:numPr>
    </w:pPr>
  </w:style>
  <w:style w:type="paragraph" w:styleId="TOC4">
    <w:name w:val="toc 4"/>
    <w:basedOn w:val="TOCBase"/>
    <w:next w:val="Normal"/>
    <w:semiHidden/>
    <w:rsid w:val="00CB6315"/>
    <w:pPr>
      <w:tabs>
        <w:tab w:val="right" w:leader="dot" w:pos="9071"/>
      </w:tabs>
      <w:ind w:left="1701"/>
    </w:pPr>
  </w:style>
  <w:style w:type="paragraph" w:customStyle="1" w:styleId="ListAlpha">
    <w:name w:val="List Alpha"/>
    <w:basedOn w:val="List"/>
    <w:rsid w:val="00CB6315"/>
    <w:pPr>
      <w:numPr>
        <w:numId w:val="10"/>
      </w:numPr>
    </w:pPr>
  </w:style>
  <w:style w:type="paragraph" w:customStyle="1" w:styleId="ListAlpha2">
    <w:name w:val="List Alpha 2"/>
    <w:basedOn w:val="List2"/>
    <w:rsid w:val="00CB6315"/>
    <w:pPr>
      <w:numPr>
        <w:numId w:val="9"/>
      </w:numPr>
    </w:pPr>
  </w:style>
  <w:style w:type="paragraph" w:styleId="List2">
    <w:name w:val="List 2"/>
    <w:basedOn w:val="BodyText"/>
    <w:rsid w:val="00CB6315"/>
    <w:pPr>
      <w:tabs>
        <w:tab w:val="left" w:pos="680"/>
      </w:tabs>
      <w:spacing w:before="60" w:after="60"/>
      <w:ind w:left="680" w:hanging="340"/>
    </w:pPr>
  </w:style>
  <w:style w:type="paragraph" w:styleId="List3">
    <w:name w:val="List 3"/>
    <w:basedOn w:val="BodyText"/>
    <w:rsid w:val="00CB6315"/>
    <w:pPr>
      <w:tabs>
        <w:tab w:val="left" w:pos="1021"/>
      </w:tabs>
      <w:spacing w:before="60" w:after="60"/>
      <w:ind w:left="1020" w:hanging="340"/>
    </w:pPr>
  </w:style>
  <w:style w:type="paragraph" w:styleId="List4">
    <w:name w:val="List 4"/>
    <w:basedOn w:val="BodyText"/>
    <w:rsid w:val="00CB6315"/>
    <w:pPr>
      <w:tabs>
        <w:tab w:val="left" w:pos="1361"/>
      </w:tabs>
      <w:spacing w:before="60" w:after="60"/>
      <w:ind w:left="1361" w:hanging="340"/>
    </w:pPr>
  </w:style>
  <w:style w:type="paragraph" w:styleId="List5">
    <w:name w:val="List 5"/>
    <w:basedOn w:val="BodyText"/>
    <w:rsid w:val="00CB6315"/>
    <w:pPr>
      <w:tabs>
        <w:tab w:val="left" w:pos="1701"/>
      </w:tabs>
      <w:spacing w:before="60" w:after="60"/>
      <w:ind w:left="1701" w:hanging="340"/>
    </w:pPr>
  </w:style>
  <w:style w:type="paragraph" w:styleId="ListBullet4">
    <w:name w:val="List Bullet 4"/>
    <w:basedOn w:val="List4"/>
    <w:rsid w:val="00CB6315"/>
    <w:pPr>
      <w:numPr>
        <w:numId w:val="4"/>
      </w:numPr>
    </w:pPr>
  </w:style>
  <w:style w:type="paragraph" w:styleId="ListBullet5">
    <w:name w:val="List Bullet 5"/>
    <w:basedOn w:val="List5"/>
    <w:rsid w:val="00CB6315"/>
    <w:pPr>
      <w:numPr>
        <w:numId w:val="5"/>
      </w:numPr>
    </w:pPr>
  </w:style>
  <w:style w:type="paragraph" w:styleId="ListContinue2">
    <w:name w:val="List Continue 2"/>
    <w:basedOn w:val="List2"/>
    <w:rsid w:val="00CB6315"/>
    <w:pPr>
      <w:ind w:firstLine="0"/>
    </w:pPr>
  </w:style>
  <w:style w:type="paragraph" w:styleId="ListContinue3">
    <w:name w:val="List Continue 3"/>
    <w:basedOn w:val="List3"/>
    <w:rsid w:val="00CB6315"/>
    <w:pPr>
      <w:ind w:left="1021" w:firstLine="0"/>
    </w:pPr>
  </w:style>
  <w:style w:type="paragraph" w:styleId="ListContinue4">
    <w:name w:val="List Continue 4"/>
    <w:basedOn w:val="List4"/>
    <w:rsid w:val="00CB6315"/>
    <w:pPr>
      <w:ind w:firstLine="0"/>
    </w:pPr>
  </w:style>
  <w:style w:type="paragraph" w:styleId="ListContinue5">
    <w:name w:val="List Continue 5"/>
    <w:basedOn w:val="List5"/>
    <w:rsid w:val="00CB6315"/>
    <w:pPr>
      <w:ind w:firstLine="0"/>
    </w:pPr>
  </w:style>
  <w:style w:type="paragraph" w:styleId="ListNumber3">
    <w:name w:val="List Number 3"/>
    <w:basedOn w:val="List3"/>
    <w:rsid w:val="00CB6315"/>
    <w:pPr>
      <w:numPr>
        <w:numId w:val="6"/>
      </w:numPr>
    </w:pPr>
  </w:style>
  <w:style w:type="paragraph" w:styleId="ListNumber4">
    <w:name w:val="List Number 4"/>
    <w:basedOn w:val="List4"/>
    <w:rsid w:val="00CB6315"/>
    <w:pPr>
      <w:numPr>
        <w:numId w:val="7"/>
      </w:numPr>
    </w:pPr>
  </w:style>
  <w:style w:type="paragraph" w:styleId="ListNumber5">
    <w:name w:val="List Number 5"/>
    <w:basedOn w:val="List5"/>
    <w:rsid w:val="00CB6315"/>
    <w:pPr>
      <w:numPr>
        <w:numId w:val="8"/>
      </w:numPr>
    </w:pPr>
  </w:style>
  <w:style w:type="paragraph" w:styleId="BlockText">
    <w:name w:val="Block Text"/>
    <w:basedOn w:val="Normal"/>
    <w:rsid w:val="00CB6315"/>
    <w:pPr>
      <w:spacing w:after="120"/>
      <w:ind w:left="1440" w:right="1440"/>
    </w:pPr>
  </w:style>
  <w:style w:type="character" w:customStyle="1" w:styleId="Subscript">
    <w:name w:val="Subscript"/>
    <w:basedOn w:val="DefaultParagraphFont"/>
    <w:rsid w:val="00CB6315"/>
    <w:rPr>
      <w:sz w:val="16"/>
      <w:vertAlign w:val="subscript"/>
    </w:rPr>
  </w:style>
  <w:style w:type="character" w:customStyle="1" w:styleId="Superscript">
    <w:name w:val="Superscript"/>
    <w:basedOn w:val="DefaultParagraphFont"/>
    <w:rsid w:val="00CB6315"/>
    <w:rPr>
      <w:sz w:val="16"/>
      <w:vertAlign w:val="superscript"/>
    </w:rPr>
  </w:style>
  <w:style w:type="character" w:customStyle="1" w:styleId="Symbols">
    <w:name w:val="Symbols"/>
    <w:basedOn w:val="DefaultParagraphFont"/>
    <w:rsid w:val="00CB6315"/>
    <w:rPr>
      <w:rFonts w:ascii="Symbol" w:hAnsi="Symbol"/>
    </w:rPr>
  </w:style>
  <w:style w:type="character" w:customStyle="1" w:styleId="MenuOptions">
    <w:name w:val="Menu Options"/>
    <w:basedOn w:val="DefaultParagraphFont"/>
    <w:rsid w:val="00CB6315"/>
    <w:rPr>
      <w:rFonts w:ascii="Arial Narrow" w:hAnsi="Arial Narrow"/>
      <w:smallCaps/>
    </w:rPr>
  </w:style>
  <w:style w:type="character" w:customStyle="1" w:styleId="Buttons">
    <w:name w:val="Buttons"/>
    <w:basedOn w:val="DefaultParagraphFont"/>
    <w:rsid w:val="00CB6315"/>
    <w:rPr>
      <w:b/>
    </w:rPr>
  </w:style>
  <w:style w:type="character" w:customStyle="1" w:styleId="Underlined">
    <w:name w:val="Underlined"/>
    <w:basedOn w:val="DefaultParagraphFont"/>
    <w:rsid w:val="00CB6315"/>
    <w:rPr>
      <w:u w:val="single"/>
    </w:rPr>
  </w:style>
  <w:style w:type="paragraph" w:customStyle="1" w:styleId="TableBodyTextRight">
    <w:name w:val="Table Body Text Right"/>
    <w:basedOn w:val="TableBodyText"/>
    <w:rsid w:val="00CB6315"/>
    <w:pPr>
      <w:widowControl w:val="0"/>
      <w:autoSpaceDE w:val="0"/>
      <w:autoSpaceDN w:val="0"/>
      <w:adjustRightInd w:val="0"/>
      <w:jc w:val="right"/>
    </w:pPr>
    <w:rPr>
      <w:rFonts w:cs="Arial"/>
      <w:szCs w:val="18"/>
    </w:rPr>
  </w:style>
  <w:style w:type="paragraph" w:customStyle="1" w:styleId="CopyrightText">
    <w:name w:val="Copyright Text"/>
    <w:basedOn w:val="BodyText"/>
    <w:rsid w:val="00CB6315"/>
    <w:rPr>
      <w:sz w:val="18"/>
    </w:rPr>
  </w:style>
  <w:style w:type="paragraph" w:customStyle="1" w:styleId="BodySmallRight">
    <w:name w:val="Body Small Right"/>
    <w:basedOn w:val="BodyTextRight"/>
    <w:rsid w:val="00CB6315"/>
    <w:rPr>
      <w:sz w:val="18"/>
      <w:szCs w:val="18"/>
    </w:rPr>
  </w:style>
  <w:style w:type="paragraph" w:customStyle="1" w:styleId="MarginEdition">
    <w:name w:val="Margin Edition"/>
    <w:basedOn w:val="MarginNote"/>
    <w:rsid w:val="00CB6315"/>
    <w:pPr>
      <w:spacing w:before="0" w:after="0"/>
    </w:pPr>
    <w:rPr>
      <w:rFonts w:ascii="Times New Roman" w:hAnsi="Times New Roman"/>
      <w:color w:val="999999"/>
    </w:rPr>
  </w:style>
  <w:style w:type="paragraph" w:customStyle="1" w:styleId="Spacer">
    <w:name w:val="Spacer"/>
    <w:basedOn w:val="Normal"/>
    <w:rsid w:val="00CB6315"/>
    <w:rPr>
      <w:sz w:val="2"/>
      <w:szCs w:val="2"/>
    </w:rPr>
  </w:style>
  <w:style w:type="character" w:customStyle="1" w:styleId="Small">
    <w:name w:val="Small"/>
    <w:basedOn w:val="DefaultParagraphFont"/>
    <w:rsid w:val="00CB6315"/>
    <w:rPr>
      <w:sz w:val="16"/>
    </w:rPr>
  </w:style>
  <w:style w:type="paragraph" w:customStyle="1" w:styleId="WideTable">
    <w:name w:val="Wide Table"/>
    <w:basedOn w:val="Normal"/>
    <w:rsid w:val="00CB6315"/>
    <w:pPr>
      <w:ind w:left="-1418"/>
    </w:pPr>
    <w:rPr>
      <w:sz w:val="2"/>
      <w:szCs w:val="2"/>
    </w:rPr>
  </w:style>
  <w:style w:type="character" w:styleId="PageNumber">
    <w:name w:val="page number"/>
    <w:basedOn w:val="DefaultParagraphFont"/>
    <w:rsid w:val="00CB6315"/>
  </w:style>
  <w:style w:type="paragraph" w:styleId="Quote">
    <w:name w:val="Quote"/>
    <w:basedOn w:val="Heading1"/>
    <w:link w:val="QuoteChar"/>
    <w:qFormat/>
    <w:rsid w:val="00CB6315"/>
    <w:rPr>
      <w:b w:val="0"/>
      <w:sz w:val="72"/>
      <w:szCs w:val="72"/>
      <w:lang w:val="en-NZ"/>
    </w:rPr>
  </w:style>
  <w:style w:type="character" w:customStyle="1" w:styleId="QuoteChar">
    <w:name w:val="Quote Char"/>
    <w:basedOn w:val="DefaultParagraphFont"/>
    <w:link w:val="Quote"/>
    <w:rsid w:val="00CB63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315"/>
    <w:pPr>
      <w:pageBreakBefore/>
    </w:pPr>
  </w:style>
  <w:style w:type="paragraph" w:customStyle="1" w:styleId="Border">
    <w:name w:val="Border"/>
    <w:basedOn w:val="Normal"/>
    <w:qFormat/>
    <w:rsid w:val="00CB63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315"/>
    <w:rPr>
      <w:b/>
      <w:bCs/>
      <w:i/>
      <w:iCs/>
      <w:color w:val="auto"/>
    </w:rPr>
  </w:style>
  <w:style w:type="paragraph" w:styleId="IntenseQuote">
    <w:name w:val="Intense Quote"/>
    <w:basedOn w:val="Normal"/>
    <w:next w:val="Normal"/>
    <w:link w:val="IntenseQuoteChar"/>
    <w:uiPriority w:val="30"/>
    <w:qFormat/>
    <w:rsid w:val="00CB63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3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6315"/>
    <w:rPr>
      <w:smallCaps/>
      <w:color w:val="auto"/>
      <w:u w:val="single"/>
    </w:rPr>
  </w:style>
  <w:style w:type="character" w:styleId="IntenseReference">
    <w:name w:val="Intense Reference"/>
    <w:basedOn w:val="DefaultParagraphFont"/>
    <w:uiPriority w:val="32"/>
    <w:qFormat/>
    <w:rsid w:val="00CB6315"/>
    <w:rPr>
      <w:b/>
      <w:bCs/>
      <w:smallCaps/>
      <w:color w:val="auto"/>
      <w:spacing w:val="5"/>
      <w:u w:val="single"/>
    </w:rPr>
  </w:style>
  <w:style w:type="paragraph" w:customStyle="1" w:styleId="2ColumnHeading">
    <w:name w:val="2Column Heading"/>
    <w:basedOn w:val="BodyText"/>
    <w:qFormat/>
    <w:rsid w:val="00CB6315"/>
    <w:pPr>
      <w:spacing w:after="60"/>
      <w:ind w:left="-2268"/>
    </w:pPr>
    <w:rPr>
      <w:b/>
    </w:rPr>
  </w:style>
  <w:style w:type="paragraph" w:customStyle="1" w:styleId="Heading1TOC">
    <w:name w:val="Heading1 TOC"/>
    <w:basedOn w:val="Normal"/>
    <w:qFormat/>
    <w:rsid w:val="00CB6315"/>
    <w:pPr>
      <w:spacing w:before="240" w:after="120"/>
    </w:pPr>
    <w:rPr>
      <w:rFonts w:ascii="Times New Roman" w:hAnsi="Times New Roman"/>
      <w:b/>
      <w:sz w:val="32"/>
    </w:rPr>
  </w:style>
  <w:style w:type="paragraph" w:customStyle="1" w:styleId="Heading2TOC">
    <w:name w:val="Heading2 TOC"/>
    <w:basedOn w:val="Normal"/>
    <w:qFormat/>
    <w:rsid w:val="00CB6315"/>
    <w:pPr>
      <w:spacing w:before="240" w:after="60"/>
    </w:pPr>
    <w:rPr>
      <w:rFonts w:ascii="Times New Roman" w:hAnsi="Times New Roman"/>
      <w:b/>
      <w:sz w:val="28"/>
    </w:rPr>
  </w:style>
  <w:style w:type="character" w:customStyle="1" w:styleId="Underline">
    <w:name w:val="Underline"/>
    <w:basedOn w:val="DefaultParagraphFont"/>
    <w:qFormat/>
    <w:rsid w:val="00CB6315"/>
    <w:rPr>
      <w:u w:val="single"/>
    </w:rPr>
  </w:style>
  <w:style w:type="paragraph" w:styleId="BalloonText">
    <w:name w:val="Balloon Text"/>
    <w:basedOn w:val="Normal"/>
    <w:link w:val="BalloonTextChar"/>
    <w:rsid w:val="00CB6315"/>
    <w:rPr>
      <w:rFonts w:ascii="Tahoma" w:hAnsi="Tahoma" w:cs="Tahoma"/>
      <w:sz w:val="16"/>
      <w:szCs w:val="16"/>
    </w:rPr>
  </w:style>
  <w:style w:type="character" w:customStyle="1" w:styleId="BalloonTextChar">
    <w:name w:val="Balloon Text Char"/>
    <w:basedOn w:val="DefaultParagraphFont"/>
    <w:link w:val="BalloonText"/>
    <w:rsid w:val="00CB63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63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63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6315"/>
    <w:rPr>
      <w:b/>
      <w:color w:val="660033"/>
      <w:spacing w:val="0"/>
    </w:rPr>
  </w:style>
  <w:style w:type="paragraph" w:customStyle="1" w:styleId="Nameditemlist">
    <w:name w:val="Named item list"/>
    <w:basedOn w:val="BodyText"/>
    <w:qFormat/>
    <w:rsid w:val="00CB63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1328</Words>
  <Characters>8542</Characters>
  <Application>Microsoft Office Word</Application>
  <DocSecurity>0</DocSecurity>
  <Lines>358</Lines>
  <Paragraphs>231</Paragraphs>
  <ScaleCrop>false</ScaleCrop>
  <Company>Author-it Software Corporation Ltd.</Company>
  <LinksUpToDate>false</LinksUpToDate>
  <CharactersWithSpaces>9703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MSA20510 Certificate II in Recreational Vehicle Service and Repair</dc:title>
  <dc:subject>Approved</dc:subject>
  <dc:creator>Manufacturing Skills Australia</dc:creator>
  <cp:keywords>Release 5</cp:keywords>
  <dc:description>Review Date: 12 April 2008</dc:description>
  <cp:lastModifiedBy>HSD_TPCMSd.prod</cp:lastModifiedBy>
  <cp:revision>3</cp:revision>
  <dcterms:created xsi:type="dcterms:W3CDTF">2014-02-11T19:05:50Z</dcterms:created>
  <dcterms:modified xsi:type="dcterms:W3CDTF">2014-02-08T02:08:00Z</dcterms:modified>
</cp:coreProperties>
</file>