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444" w:rsidP="00E56444">
      <w:pPr>
        <w:pStyle w:val="Title"/>
      </w:pPr>
      <w:r>
        <w:fldChar w:fldCharType="begin"/>
      </w:r>
      <w:r>
        <w:instrText xml:space="preserve"> TITLE   \* MERGEFORMAT </w:instrText>
      </w:r>
      <w:r>
        <w:fldChar w:fldCharType="separate"/>
      </w:r>
      <w:r>
        <w:t>MEM60211 Advanced Diploma of Jewellery and Object Design</w:t>
      </w:r>
      <w:r>
        <w:fldChar w:fldCharType="end"/>
      </w:r>
    </w:p>
    <w:p w:rsidR="00E56444" w:rsidP="00E56444">
      <w:pPr>
        <w:pStyle w:val="Version"/>
        <w:sectPr w:rsidSect="002C5E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C5E08" w:rsidP="002C5E08">
      <w:pPr>
        <w:pStyle w:val="SuperHeading"/>
      </w:pPr>
      <w:r w:rsidRPr="002C5E08">
        <w:t>MEM60211 Advanced Diploma of Jewellery and Object Design</w:t>
      </w:r>
    </w:p>
    <w:p w:rsidR="00000000" w:rsidRPr="002C5E08" w:rsidP="002C5E08">
      <w:pPr>
        <w:pStyle w:val="Heading1"/>
      </w:pPr>
      <w:bookmarkStart w:id="1" w:name="O_602595"/>
      <w:bookmarkEnd w:id="1"/>
      <w:r w:rsidRPr="002C5E08">
        <w:t>Modification History</w:t>
      </w:r>
    </w:p>
    <w:p w:rsidR="00000000" w:rsidRPr="002C5E08" w:rsidP="002C5E08">
      <w:pPr>
        <w:pStyle w:val="BodyText"/>
      </w:pPr>
      <w:r w:rsidRPr="002C5E08">
        <w:t>Release 4 - Imported elective units replaced by current versions.</w:t>
      </w:r>
    </w:p>
    <w:p w:rsidR="00000000" w:rsidRPr="002C5E08" w:rsidP="002C5E08">
      <w:pPr>
        <w:pStyle w:val="BodyText"/>
      </w:pPr>
      <w:r w:rsidRPr="002C5E08">
        <w:t xml:space="preserve">Release 3 - Elective unit MEM22006A replaced by MEM22015A in Group D. </w:t>
      </w:r>
    </w:p>
    <w:p w:rsidR="00000000" w:rsidRPr="002C5E08" w:rsidP="002C5E08">
      <w:pPr>
        <w:pStyle w:val="BodyText"/>
      </w:pPr>
      <w:r w:rsidRPr="002C5E08">
        <w:t>Release 2 - Elective unit MEM30001A replaced by MEM30031A</w:t>
      </w:r>
    </w:p>
    <w:p w:rsidR="00000000" w:rsidRPr="002C5E08" w:rsidP="002C5E08">
      <w:pPr>
        <w:pStyle w:val="BodyText"/>
      </w:pPr>
      <w:r w:rsidRPr="002C5E08">
        <w:t>Release 1 - New qualific</w:t>
      </w:r>
      <w:r w:rsidRPr="002C5E08">
        <w:t>ation</w:t>
      </w:r>
    </w:p>
    <w:p w:rsidR="00000000" w:rsidRPr="002C5E08" w:rsidP="002C5E08">
      <w:pPr>
        <w:pStyle w:val="AllowPageBreak"/>
      </w:pPr>
    </w:p>
    <w:p w:rsidR="00000000" w:rsidRPr="002C5E08" w:rsidP="002C5E08">
      <w:pPr>
        <w:pStyle w:val="Heading1"/>
      </w:pPr>
      <w:bookmarkStart w:id="2" w:name="O_602594"/>
      <w:bookmarkEnd w:id="2"/>
      <w:r w:rsidRPr="002C5E08">
        <w:t>Description</w:t>
      </w:r>
    </w:p>
    <w:p w:rsidR="00000000" w:rsidRPr="002C5E08" w:rsidP="002C5E08">
      <w:pPr>
        <w:pStyle w:val="BodyText"/>
      </w:pPr>
      <w:r w:rsidRPr="002C5E08">
        <w:t>This qualification describes the skills and knowledge required to develop jewellery and object design solutions that require a wide range of specialised technical and creative skills. Design solutions reflect consideratio</w:t>
      </w:r>
      <w:r w:rsidRPr="002C5E08">
        <w:t>n of aesthetics, function, production techniques, material characteristics, and marketability of jewellery and objects.</w:t>
      </w:r>
    </w:p>
    <w:p w:rsidR="00000000" w:rsidRPr="002C5E08" w:rsidP="002C5E08">
      <w:pPr>
        <w:pStyle w:val="BodyText"/>
      </w:pPr>
    </w:p>
    <w:p w:rsidR="00000000" w:rsidRPr="002C5E08" w:rsidP="002C5E08">
      <w:pPr>
        <w:pStyle w:val="BodyText"/>
      </w:pPr>
      <w:r w:rsidRPr="002C5E08">
        <w:rPr>
          <w:rStyle w:val="SpecialBold"/>
        </w:rPr>
        <w:t>Job roles/employment outcomes</w:t>
      </w:r>
    </w:p>
    <w:p w:rsidR="00000000" w:rsidRPr="002C5E08" w:rsidP="002C5E08">
      <w:pPr>
        <w:pStyle w:val="BodyText"/>
      </w:pPr>
      <w:r w:rsidRPr="002C5E08">
        <w:t>This qualification targets independent professional designers or designers/practitioners in jewellery and</w:t>
      </w:r>
      <w:r w:rsidRPr="002C5E08">
        <w:t xml:space="preserve"> objects. Designs may meet a specific client brief and reflect original design concepts. This person is likely to be an owner/operator or employed in a production workshop or small business operation and working directly with clients to produce items. </w:t>
      </w:r>
    </w:p>
    <w:p w:rsidR="00000000" w:rsidRPr="002C5E08" w:rsidP="002C5E08">
      <w:pPr>
        <w:pStyle w:val="BodyText"/>
      </w:pPr>
    </w:p>
    <w:p w:rsidR="00000000" w:rsidRPr="002C5E08" w:rsidP="002C5E08">
      <w:pPr>
        <w:pStyle w:val="BodyText"/>
      </w:pPr>
      <w:r w:rsidRPr="002C5E08">
        <w:rPr>
          <w:rStyle w:val="SpecialBold"/>
        </w:rPr>
        <w:t>Ap</w:t>
      </w:r>
      <w:r w:rsidRPr="002C5E08">
        <w:rPr>
          <w:rStyle w:val="SpecialBold"/>
        </w:rPr>
        <w:t>plication</w:t>
      </w:r>
    </w:p>
    <w:p w:rsidR="00E56444" w:rsidP="002C5E08">
      <w:pPr>
        <w:pStyle w:val="BodyText"/>
      </w:pPr>
      <w:r w:rsidRPr="002C5E08">
        <w:t xml:space="preserve">This qualification is typically used to develop skills and knowledge in jewellery and object design enterprises. Skills gained from this qualification may be applied to specialist jewellery and object design briefs, including heritage jewellery, </w:t>
      </w:r>
      <w:r w:rsidRPr="002C5E08">
        <w:t>theatre and film commissions, exhibitions and churchware, as well as one-off individual client briefs.</w:t>
      </w:r>
    </w:p>
    <w:p w:rsidR="00E56444" w:rsidP="002C5E08">
      <w:pPr>
        <w:pStyle w:val="BodyText"/>
      </w:pPr>
    </w:p>
    <w:p w:rsidR="00000000" w:rsidRPr="002C5E08" w:rsidP="002C5E08">
      <w:pPr>
        <w:pStyle w:val="Heading1"/>
      </w:pPr>
      <w:bookmarkStart w:id="3" w:name="O_602593"/>
      <w:bookmarkEnd w:id="3"/>
      <w:r w:rsidRPr="002C5E08">
        <w:t>Pathways Information</w:t>
      </w:r>
    </w:p>
    <w:p w:rsidR="00000000" w:rsidRPr="002C5E08" w:rsidP="002C5E08">
      <w:pPr>
        <w:pStyle w:val="BodyText"/>
      </w:pPr>
      <w:r w:rsidRPr="002C5E08">
        <w:rPr>
          <w:rStyle w:val="SpecialBold"/>
        </w:rPr>
        <w:t xml:space="preserve">Pathways into the qualification </w:t>
      </w:r>
    </w:p>
    <w:p w:rsidR="00000000" w:rsidRPr="002C5E08" w:rsidP="002C5E08">
      <w:pPr>
        <w:pStyle w:val="BodyText"/>
      </w:pPr>
      <w:r w:rsidRPr="002C5E08">
        <w:t>This qualification may be accessed by direct entry. Credit will be granted toward</w:t>
      </w:r>
      <w:r w:rsidRPr="002C5E08">
        <w:t xml:space="preserve">s this qualification to those who have completed MEM50311 Diploma of Jewellery and Object Design, MEM40311 Certificate IV in Advanced Jewellery Manufacture (under development), or who can demonstrate equivalent vocational experience. </w:t>
      </w:r>
    </w:p>
    <w:p w:rsidR="00000000" w:rsidRPr="002C5E08" w:rsidP="002C5E08">
      <w:pPr>
        <w:pStyle w:val="BodyText"/>
      </w:pPr>
    </w:p>
    <w:p w:rsidR="00000000" w:rsidRPr="002C5E08" w:rsidP="002C5E08">
      <w:pPr>
        <w:pStyle w:val="BodyText"/>
      </w:pPr>
      <w:r w:rsidRPr="002C5E08">
        <w:rPr>
          <w:rStyle w:val="SpecialBold"/>
        </w:rPr>
        <w:t>Pathways from the qu</w:t>
      </w:r>
      <w:r w:rsidRPr="002C5E08">
        <w:rPr>
          <w:rStyle w:val="SpecialBold"/>
        </w:rPr>
        <w:t xml:space="preserve">alification </w:t>
      </w:r>
    </w:p>
    <w:p w:rsidR="00E56444" w:rsidP="002C5E08">
      <w:pPr>
        <w:pStyle w:val="BodyText"/>
      </w:pPr>
      <w:r w:rsidRPr="002C5E08">
        <w:t>Further training pathways from this qualification include appropriate higher education or Vocational Graduate qualifications.</w:t>
      </w:r>
    </w:p>
    <w:p w:rsidR="00E56444" w:rsidP="002C5E08">
      <w:pPr>
        <w:pStyle w:val="BodyText"/>
      </w:pPr>
    </w:p>
    <w:p w:rsidR="00000000" w:rsidRPr="002C5E08" w:rsidP="002C5E08">
      <w:pPr>
        <w:pStyle w:val="Heading1"/>
      </w:pPr>
      <w:bookmarkStart w:id="4" w:name="O_602592"/>
      <w:bookmarkEnd w:id="4"/>
      <w:r w:rsidRPr="002C5E08">
        <w:t>Licensing/Regulatory Information</w:t>
      </w:r>
    </w:p>
    <w:p w:rsidR="00E56444" w:rsidP="002C5E08">
      <w:pPr>
        <w:pStyle w:val="BodyText"/>
      </w:pPr>
      <w:r w:rsidRPr="002C5E08">
        <w:t xml:space="preserve">There is no direct link between this qualification and licensing, </w:t>
      </w:r>
      <w:r w:rsidRPr="002C5E08">
        <w:t>legislative and/or regulatory requirements. However, all work must comply with occupational health and safety (OHS) and environmental regulations and legislation that apply to the workplace.</w:t>
      </w:r>
    </w:p>
    <w:p w:rsidR="00E56444" w:rsidP="002C5E08">
      <w:pPr>
        <w:pStyle w:val="BodyText"/>
      </w:pPr>
    </w:p>
    <w:p w:rsidR="00000000" w:rsidRPr="002C5E08" w:rsidP="002C5E08">
      <w:pPr>
        <w:pStyle w:val="Heading1"/>
      </w:pPr>
      <w:bookmarkStart w:id="5" w:name="O_602591"/>
      <w:bookmarkEnd w:id="5"/>
      <w:r w:rsidRPr="002C5E08">
        <w:t>Entry Requirements</w:t>
      </w:r>
    </w:p>
    <w:p w:rsidR="00000000" w:rsidRPr="002C5E08" w:rsidP="002C5E08">
      <w:pPr>
        <w:pStyle w:val="BodyText"/>
      </w:pPr>
      <w:r w:rsidRPr="002C5E08">
        <w:t>Not applicable.</w:t>
      </w:r>
    </w:p>
    <w:p w:rsidR="00000000" w:rsidRPr="002C5E08" w:rsidP="002C5E08">
      <w:pPr>
        <w:pStyle w:val="AllowPageBreak"/>
      </w:pPr>
    </w:p>
    <w:p w:rsidR="00000000" w:rsidRPr="002C5E08" w:rsidP="002C5E08">
      <w:pPr>
        <w:pStyle w:val="Heading1"/>
      </w:pPr>
      <w:bookmarkStart w:id="6" w:name="O_602590"/>
      <w:bookmarkEnd w:id="6"/>
      <w:r w:rsidRPr="002C5E08">
        <w:t>Employability Skills Summary</w:t>
      </w:r>
    </w:p>
    <w:p w:rsidR="00000000" w:rsidRPr="002C5E08" w:rsidP="002C5E08">
      <w:pPr>
        <w:pStyle w:val="BodyText"/>
      </w:pPr>
    </w:p>
    <w:tbl>
      <w:tblPr>
        <w:tblW w:w="0" w:type="auto"/>
        <w:tblCellMar>
          <w:left w:w="62" w:type="dxa"/>
          <w:right w:w="62" w:type="dxa"/>
        </w:tblCellMar>
        <w:tblLook w:val="0000"/>
      </w:tblPr>
      <w:tblGrid>
        <w:gridCol w:w="2953"/>
        <w:gridCol w:w="6243"/>
      </w:tblGrid>
      <w:tr w:rsidTr="00E5644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 xml:space="preserve">Advanced Diploma of Jewellery and object design </w:t>
            </w:r>
          </w:p>
          <w:p w:rsidR="00000000" w:rsidP="002C5E08">
            <w:pPr>
              <w:pStyle w:val="BodyText"/>
              <w:rPr>
                <w:lang w:val="en-NZ"/>
              </w:rPr>
            </w:pPr>
            <w:r w:rsidRPr="002C5E08">
              <w:t>The following table contains a summary of the employability skills as identified by the jewellery and object design industry for this qualification. This table should be</w:t>
            </w:r>
            <w:r w:rsidRPr="002C5E08">
              <w:t xml:space="preserve"> interpreted in conjunction with the detailed requirements of each unit of competency packaged in this qualification. The outcomes described here are broad industry requirements that reflect skill requirements for this level. </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Industr</w:t>
            </w:r>
            <w:r w:rsidRPr="002C5E08">
              <w:rPr>
                <w:rStyle w:val="SpecialBold"/>
              </w:rPr>
              <w:t>y/enterprise requirements for this qualification include:</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ListBullet"/>
            </w:pPr>
            <w:r w:rsidRPr="002C5E08">
              <w:t>Use research and communication techniques and technology to gather and interpret data and information related to the development designs</w:t>
            </w:r>
          </w:p>
          <w:p w:rsidR="00000000" w:rsidRPr="002C5E08" w:rsidP="002C5E08">
            <w:pPr>
              <w:pStyle w:val="ListBullet"/>
            </w:pPr>
            <w:r w:rsidRPr="002C5E08">
              <w:t xml:space="preserve">Develop design specifications in consultation with client </w:t>
            </w:r>
          </w:p>
          <w:p w:rsidR="00000000" w:rsidRPr="002C5E08" w:rsidP="002C5E08">
            <w:pPr>
              <w:pStyle w:val="ListBullet"/>
            </w:pPr>
            <w:r w:rsidRPr="002C5E08">
              <w:t>Make calculations to determine production specifications</w:t>
            </w:r>
          </w:p>
          <w:p w:rsidR="00000000" w:rsidRPr="002C5E08" w:rsidP="002C5E08">
            <w:pPr>
              <w:pStyle w:val="ListBullet"/>
            </w:pPr>
            <w:r w:rsidRPr="002C5E08">
              <w:t xml:space="preserve">Communicate with clients and design or production team </w:t>
            </w:r>
          </w:p>
          <w:p w:rsidR="00000000" w:rsidRPr="002C5E08" w:rsidP="002C5E08">
            <w:pPr>
              <w:pStyle w:val="ListBullet"/>
            </w:pPr>
            <w:r w:rsidRPr="002C5E08">
              <w:t>Complete design documentation in a range of formats including drawings, specificatio</w:t>
            </w:r>
            <w:r w:rsidRPr="002C5E08">
              <w:t>ns and plans</w:t>
            </w:r>
          </w:p>
          <w:p w:rsidR="00000000" w:rsidRPr="002C5E08" w:rsidP="002C5E08">
            <w:pPr>
              <w:pStyle w:val="ListBullet"/>
            </w:pPr>
            <w:r w:rsidRPr="002C5E08">
              <w:t>Produce detailed specifications and production documents to guide production</w:t>
            </w:r>
          </w:p>
          <w:p w:rsidR="00000000" w:rsidRPr="002C5E08" w:rsidP="002C5E08">
            <w:pPr>
              <w:pStyle w:val="ListBullet"/>
            </w:pPr>
            <w:r w:rsidRPr="002C5E08">
              <w:t xml:space="preserve">Negotiate designs with clients </w:t>
            </w:r>
          </w:p>
          <w:p w:rsidR="00000000" w:rsidRPr="002C5E08" w:rsidP="002C5E08">
            <w:pPr>
              <w:pStyle w:val="ListBullet"/>
            </w:pPr>
            <w:r w:rsidRPr="002C5E08">
              <w:t xml:space="preserve">Present design ideas </w:t>
            </w:r>
          </w:p>
          <w:p w:rsidR="00000000" w:rsidP="002C5E08">
            <w:pPr>
              <w:pStyle w:val="ListBullet"/>
              <w:rPr>
                <w:lang w:val="en-NZ"/>
              </w:rPr>
            </w:pPr>
            <w:r w:rsidRPr="002C5E08">
              <w:t>Interact with and negotiate with industry representatives</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ListBullet"/>
            </w:pPr>
            <w:r w:rsidRPr="002C5E08">
              <w:t>Demonstrate and encourage others in working</w:t>
            </w:r>
            <w:r w:rsidRPr="002C5E08">
              <w:t xml:space="preserve"> cooperatively with people of different ages, gender, race or religion </w:t>
            </w:r>
          </w:p>
          <w:p w:rsidR="00000000" w:rsidRPr="002C5E08" w:rsidP="002C5E08">
            <w:pPr>
              <w:pStyle w:val="ListBullet"/>
            </w:pPr>
            <w:r w:rsidRPr="002C5E08">
              <w:t>Provide and obtain feedback on processes, outcomes and specifications to support and improve team outcomes</w:t>
            </w:r>
          </w:p>
          <w:p w:rsidR="00000000" w:rsidRPr="002C5E08" w:rsidP="002C5E08">
            <w:pPr>
              <w:pStyle w:val="ListBullet"/>
            </w:pPr>
            <w:r w:rsidRPr="002C5E08">
              <w:t>Exchange information with clients and design team</w:t>
            </w:r>
          </w:p>
          <w:p w:rsidR="00000000" w:rsidRPr="002C5E08" w:rsidP="002C5E08">
            <w:pPr>
              <w:pStyle w:val="ListBullet"/>
            </w:pPr>
            <w:r w:rsidRPr="002C5E08">
              <w:t>Provide support to producti</w:t>
            </w:r>
            <w:r w:rsidRPr="002C5E08">
              <w:t>on team and oversee outcomes</w:t>
            </w:r>
          </w:p>
          <w:p w:rsidR="00000000" w:rsidRPr="002C5E08" w:rsidP="002C5E08">
            <w:pPr>
              <w:pStyle w:val="ListBullet"/>
            </w:pPr>
            <w:r w:rsidRPr="002C5E08">
              <w:t>Work with others throughout the design and production process</w:t>
            </w:r>
          </w:p>
          <w:p w:rsidR="00000000" w:rsidRPr="002C5E08" w:rsidP="002C5E08">
            <w:pPr>
              <w:pStyle w:val="ListBullet"/>
            </w:pPr>
            <w:r w:rsidRPr="002C5E08">
              <w:t xml:space="preserve">Provide leadership and direction to others </w:t>
            </w:r>
          </w:p>
          <w:p w:rsidR="00000000" w:rsidP="002C5E08">
            <w:pPr>
              <w:pStyle w:val="ListBullet"/>
              <w:rPr>
                <w:lang w:val="en-NZ"/>
              </w:rPr>
            </w:pPr>
            <w:r w:rsidRPr="002C5E08">
              <w:t>Participate in sustainability improvement</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ListBullet"/>
            </w:pPr>
            <w:r w:rsidRPr="002C5E08">
              <w:t>Analyse suitability of materials for design concept</w:t>
            </w:r>
          </w:p>
          <w:p w:rsidR="00000000" w:rsidRPr="002C5E08" w:rsidP="002C5E08">
            <w:pPr>
              <w:pStyle w:val="ListBullet"/>
            </w:pPr>
            <w:r w:rsidRPr="002C5E08">
              <w:t>Analyse and apply design influences to determine trends and opportunities</w:t>
            </w:r>
          </w:p>
          <w:p w:rsidR="00000000" w:rsidRPr="002C5E08" w:rsidP="002C5E08">
            <w:pPr>
              <w:pStyle w:val="ListBullet"/>
            </w:pPr>
            <w:r w:rsidRPr="002C5E08">
              <w:t>Evaluate information to guide design development and processes</w:t>
            </w:r>
          </w:p>
          <w:p w:rsidR="00000000" w:rsidRPr="002C5E08" w:rsidP="002C5E08">
            <w:pPr>
              <w:pStyle w:val="ListBullet"/>
            </w:pPr>
            <w:r w:rsidRPr="002C5E08">
              <w:t>Make modifications to designs or techniques based on client requirements, production or resource issues</w:t>
            </w:r>
          </w:p>
          <w:p w:rsidR="00000000" w:rsidRPr="002C5E08" w:rsidP="002C5E08">
            <w:pPr>
              <w:pStyle w:val="ListBullet"/>
            </w:pPr>
            <w:r w:rsidRPr="002C5E08">
              <w:t>Identify and ad</w:t>
            </w:r>
            <w:r w:rsidRPr="002C5E08">
              <w:t xml:space="preserve">dress design and production problems </w:t>
            </w:r>
          </w:p>
          <w:p w:rsidR="00000000" w:rsidRPr="002C5E08" w:rsidP="002C5E08">
            <w:pPr>
              <w:pStyle w:val="ListBullet"/>
            </w:pPr>
            <w:r w:rsidRPr="002C5E08">
              <w:t>Determine and test specifications to meet objectives</w:t>
            </w:r>
          </w:p>
          <w:p w:rsidR="00000000" w:rsidP="002C5E08">
            <w:pPr>
              <w:pStyle w:val="ListBullet"/>
              <w:rPr>
                <w:lang w:val="en-NZ"/>
              </w:rPr>
            </w:pPr>
            <w:r w:rsidRPr="002C5E08">
              <w:t>Assess commercial viability of designs</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ListBullet"/>
            </w:pPr>
            <w:r w:rsidRPr="002C5E08">
              <w:t>Test procedures and design concepts to assess effectiveness in meeting objectives</w:t>
            </w:r>
          </w:p>
          <w:p w:rsidR="00000000" w:rsidRPr="002C5E08" w:rsidP="002C5E08">
            <w:pPr>
              <w:pStyle w:val="ListBullet"/>
            </w:pPr>
            <w:r w:rsidRPr="002C5E08">
              <w:t>Provide leadersh</w:t>
            </w:r>
            <w:r w:rsidRPr="002C5E08">
              <w:t>ip in design and production processes</w:t>
            </w:r>
          </w:p>
          <w:p w:rsidR="00000000" w:rsidRPr="002C5E08" w:rsidP="002C5E08">
            <w:pPr>
              <w:pStyle w:val="ListBullet"/>
            </w:pPr>
            <w:r w:rsidRPr="002C5E08">
              <w:t xml:space="preserve">Identify non-conformances to standards and initiate appropriate action </w:t>
            </w:r>
          </w:p>
          <w:p w:rsidR="00000000" w:rsidRPr="002C5E08" w:rsidP="002C5E08">
            <w:pPr>
              <w:pStyle w:val="ListBullet"/>
            </w:pPr>
            <w:r w:rsidRPr="002C5E08">
              <w:t>Identify and implement effective ways to achieve design and production outcomes</w:t>
            </w:r>
          </w:p>
          <w:p w:rsidR="00000000" w:rsidRPr="002C5E08" w:rsidP="002C5E08">
            <w:pPr>
              <w:pStyle w:val="ListBullet"/>
            </w:pPr>
            <w:r w:rsidRPr="002C5E08">
              <w:t>Initiate and implement continuous improvement practices</w:t>
            </w:r>
          </w:p>
          <w:p w:rsidR="00000000" w:rsidRPr="002C5E08" w:rsidP="002C5E08">
            <w:pPr>
              <w:pStyle w:val="ListBullet"/>
            </w:pPr>
            <w:r w:rsidRPr="002C5E08">
              <w:t>Develop new designs for a target market</w:t>
            </w:r>
          </w:p>
          <w:p w:rsidR="00000000" w:rsidRPr="002C5E08" w:rsidP="002C5E08">
            <w:pPr>
              <w:pStyle w:val="ListBullet"/>
            </w:pPr>
            <w:r w:rsidRPr="002C5E08">
              <w:t>Identify design opportunities</w:t>
            </w:r>
          </w:p>
          <w:p w:rsidR="00000000" w:rsidRPr="002C5E08" w:rsidP="002C5E08">
            <w:pPr>
              <w:pStyle w:val="ListBullet"/>
            </w:pPr>
            <w:r w:rsidRPr="002C5E08">
              <w:t>Sell ideas to clients and other stakeholders</w:t>
            </w:r>
          </w:p>
          <w:p w:rsidR="00000000" w:rsidRPr="002C5E08" w:rsidP="002C5E08">
            <w:pPr>
              <w:pStyle w:val="ListBullet"/>
            </w:pPr>
            <w:r w:rsidRPr="002C5E08">
              <w:t>Determine promotional opportunities for work</w:t>
            </w:r>
          </w:p>
          <w:p w:rsidR="00000000" w:rsidRPr="002C5E08" w:rsidP="002C5E08">
            <w:pPr>
              <w:pStyle w:val="ListBullet"/>
            </w:pPr>
            <w:r w:rsidRPr="002C5E08">
              <w:t>Explore creative possibilities for designs</w:t>
            </w:r>
          </w:p>
          <w:p w:rsidR="00000000" w:rsidP="002C5E08">
            <w:pPr>
              <w:pStyle w:val="ListBullet"/>
              <w:rPr>
                <w:lang w:val="en-NZ"/>
              </w:rPr>
            </w:pPr>
            <w:r w:rsidRPr="002C5E08">
              <w:t>Evaluate sustainability of operations</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Planning and o</w:t>
            </w:r>
            <w:r w:rsidRPr="002C5E08">
              <w:t>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ListBullet"/>
            </w:pPr>
            <w:r w:rsidRPr="002C5E08">
              <w:t>Evaluate quality outcomes</w:t>
            </w:r>
          </w:p>
          <w:p w:rsidR="00000000" w:rsidRPr="002C5E08" w:rsidP="002C5E08">
            <w:pPr>
              <w:pStyle w:val="ListBullet"/>
            </w:pPr>
            <w:r w:rsidRPr="002C5E08">
              <w:t>Determine production requirements and plans for designs</w:t>
            </w:r>
          </w:p>
          <w:p w:rsidR="00000000" w:rsidRPr="002C5E08" w:rsidP="002C5E08">
            <w:pPr>
              <w:pStyle w:val="ListBullet"/>
            </w:pPr>
            <w:r w:rsidRPr="002C5E08">
              <w:t>Develop design and production plans</w:t>
            </w:r>
          </w:p>
          <w:p w:rsidR="00000000" w:rsidRPr="002C5E08" w:rsidP="002C5E08">
            <w:pPr>
              <w:pStyle w:val="ListBullet"/>
            </w:pPr>
            <w:r w:rsidRPr="002C5E08">
              <w:t>Plan processes to achieve desired outcomes within agreed timeframes</w:t>
            </w:r>
          </w:p>
          <w:p w:rsidR="00000000" w:rsidRPr="002C5E08" w:rsidP="002C5E08">
            <w:pPr>
              <w:pStyle w:val="ListBullet"/>
            </w:pPr>
            <w:r w:rsidRPr="002C5E08">
              <w:t>Ensure workplace and equipment are set up so that work requirements are met</w:t>
            </w:r>
          </w:p>
          <w:p w:rsidR="00000000" w:rsidRPr="002C5E08" w:rsidP="002C5E08">
            <w:pPr>
              <w:pStyle w:val="ListBullet"/>
            </w:pPr>
            <w:r w:rsidRPr="002C5E08">
              <w:t>Manage design and production processes</w:t>
            </w:r>
          </w:p>
          <w:p w:rsidR="00000000" w:rsidRPr="002C5E08" w:rsidP="002C5E08">
            <w:pPr>
              <w:pStyle w:val="ListBullet"/>
            </w:pPr>
            <w:r w:rsidRPr="002C5E08">
              <w:t xml:space="preserve">Produce and test design prototypes </w:t>
            </w:r>
          </w:p>
          <w:p w:rsidR="00000000" w:rsidRPr="002C5E08" w:rsidP="002C5E08">
            <w:pPr>
              <w:pStyle w:val="ListBullet"/>
            </w:pPr>
            <w:r w:rsidRPr="002C5E08">
              <w:t>Develop and implement contingency plans when responding to incidents and problems</w:t>
            </w:r>
          </w:p>
          <w:p w:rsidR="00000000" w:rsidP="002C5E08">
            <w:pPr>
              <w:pStyle w:val="ListBullet"/>
              <w:rPr>
                <w:lang w:val="en-NZ"/>
              </w:rPr>
            </w:pPr>
            <w:r w:rsidRPr="002C5E08">
              <w:t>Identify and monitor re</w:t>
            </w:r>
            <w:r w:rsidRPr="002C5E08">
              <w:t xml:space="preserve">source use in own work </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ListBullet"/>
            </w:pPr>
            <w:r w:rsidRPr="002C5E08">
              <w:t>Monitor own work against workplace, industry and quality standards</w:t>
            </w:r>
          </w:p>
          <w:p w:rsidR="00000000" w:rsidRPr="002C5E08" w:rsidP="002C5E08">
            <w:pPr>
              <w:pStyle w:val="ListBullet"/>
            </w:pPr>
            <w:r w:rsidRPr="002C5E08">
              <w:t>Adjust processes or techniques as required according to variations in requirements</w:t>
            </w:r>
          </w:p>
          <w:p w:rsidR="00000000" w:rsidRPr="002C5E08" w:rsidP="002C5E08">
            <w:pPr>
              <w:pStyle w:val="ListBullet"/>
            </w:pPr>
            <w:r w:rsidRPr="002C5E08">
              <w:t xml:space="preserve">Implement and apply OHS practices in the workplace </w:t>
            </w:r>
          </w:p>
          <w:p w:rsidR="00000000" w:rsidRPr="002C5E08" w:rsidP="002C5E08">
            <w:pPr>
              <w:pStyle w:val="ListBullet"/>
            </w:pPr>
            <w:r w:rsidRPr="002C5E08">
              <w:t>Seek feedbac</w:t>
            </w:r>
            <w:r w:rsidRPr="002C5E08">
              <w:t>k on own work to assess areas for improvement</w:t>
            </w:r>
          </w:p>
          <w:p w:rsidR="00000000" w:rsidRPr="002C5E08" w:rsidP="002C5E08">
            <w:pPr>
              <w:pStyle w:val="ListBullet"/>
            </w:pPr>
            <w:r w:rsidRPr="002C5E08">
              <w:t>Test quality and viability of work</w:t>
            </w:r>
          </w:p>
          <w:p w:rsidR="00000000" w:rsidRPr="002C5E08" w:rsidP="002C5E08">
            <w:pPr>
              <w:pStyle w:val="ListBullet"/>
            </w:pPr>
            <w:r w:rsidRPr="002C5E08">
              <w:t>Conduct work in a manner which minimises waste</w:t>
            </w:r>
          </w:p>
          <w:p w:rsidR="00000000" w:rsidP="002C5E08">
            <w:pPr>
              <w:pStyle w:val="ListBullet"/>
              <w:rPr>
                <w:lang w:val="en-NZ"/>
              </w:rPr>
            </w:pPr>
            <w:r w:rsidRPr="002C5E08">
              <w:t>Maintain currency of knowledge of trends, techniques and influences</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ListBullet"/>
            </w:pPr>
            <w:r w:rsidRPr="002C5E08">
              <w:t>Assess own skill requirements and seek further development if required</w:t>
            </w:r>
          </w:p>
          <w:p w:rsidR="00000000" w:rsidRPr="002C5E08" w:rsidP="002C5E08">
            <w:pPr>
              <w:pStyle w:val="ListBullet"/>
            </w:pPr>
            <w:r w:rsidRPr="002C5E08">
              <w:t xml:space="preserve">Develop or adjust processes based on new information </w:t>
            </w:r>
          </w:p>
          <w:p w:rsidR="00000000" w:rsidRPr="002C5E08" w:rsidP="002C5E08">
            <w:pPr>
              <w:pStyle w:val="ListBullet"/>
            </w:pPr>
            <w:r w:rsidRPr="002C5E08">
              <w:t>Maintain current knowledge and skills in trends, techniques and influences</w:t>
            </w:r>
          </w:p>
          <w:p w:rsidR="00000000" w:rsidRPr="002C5E08" w:rsidP="002C5E08">
            <w:pPr>
              <w:pStyle w:val="ListBullet"/>
            </w:pPr>
            <w:r w:rsidRPr="002C5E08">
              <w:t>Seek feedback from target market on designs and products</w:t>
            </w:r>
          </w:p>
          <w:p w:rsidR="00000000" w:rsidRPr="002C5E08" w:rsidP="002C5E08">
            <w:pPr>
              <w:pStyle w:val="ListBullet"/>
            </w:pPr>
            <w:r w:rsidRPr="002C5E08">
              <w:t>Use design tools to explore and test design concepts</w:t>
            </w:r>
          </w:p>
          <w:p w:rsidR="00000000" w:rsidP="002C5E08">
            <w:pPr>
              <w:pStyle w:val="ListBullet"/>
              <w:rPr>
                <w:lang w:val="en-NZ"/>
              </w:rPr>
            </w:pPr>
            <w:r w:rsidRPr="002C5E08">
              <w:t>Experiment with materials, design concepts and production techniques</w:t>
            </w:r>
          </w:p>
        </w:tc>
      </w:tr>
      <w:tr w:rsidTr="00E564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ListBullet"/>
            </w:pPr>
            <w:r w:rsidRPr="002C5E08">
              <w:t>Use information and communication technology to acquire, manage and share information</w:t>
            </w:r>
          </w:p>
          <w:p w:rsidR="00000000" w:rsidRPr="002C5E08" w:rsidP="002C5E08">
            <w:pPr>
              <w:pStyle w:val="ListBullet"/>
            </w:pPr>
            <w:r w:rsidRPr="002C5E08">
              <w:t>Use computer aided design (CAD) te</w:t>
            </w:r>
            <w:r w:rsidRPr="002C5E08">
              <w:t>chnology in the development of designs</w:t>
            </w:r>
          </w:p>
          <w:p w:rsidR="00000000" w:rsidRPr="002C5E08" w:rsidP="002C5E08">
            <w:pPr>
              <w:pStyle w:val="ListBullet"/>
            </w:pPr>
            <w:r w:rsidRPr="002C5E08">
              <w:t>Use machinery and equipment in the production of prototypes</w:t>
            </w:r>
          </w:p>
        </w:tc>
      </w:tr>
    </w:tbl>
    <w:p w:rsidR="00000000" w:rsidRPr="002C5E08" w:rsidP="002C5E08">
      <w:pPr>
        <w:pStyle w:val="BodyText"/>
      </w:pPr>
    </w:p>
    <w:p w:rsidR="00000000" w:rsidRPr="002C5E08" w:rsidP="002C5E08">
      <w:pPr>
        <w:pStyle w:val="AllowPageBreak"/>
      </w:pPr>
    </w:p>
    <w:p w:rsidR="00000000" w:rsidRPr="002C5E08" w:rsidP="002C5E08">
      <w:pPr>
        <w:pStyle w:val="Heading1"/>
      </w:pPr>
      <w:bookmarkStart w:id="7" w:name="O_602589"/>
      <w:bookmarkEnd w:id="7"/>
      <w:r w:rsidRPr="002C5E08">
        <w:t>Packaging Rules</w:t>
      </w:r>
    </w:p>
    <w:p w:rsidR="00000000" w:rsidRPr="002C5E08" w:rsidP="002C5E08">
      <w:pPr>
        <w:pStyle w:val="BodyText"/>
      </w:pPr>
      <w:r w:rsidRPr="002C5E08">
        <w:t>The minimum requirements for achievement of the MEM60211 Advanced Diploma of Jewellery and Object Design are:</w:t>
      </w:r>
    </w:p>
    <w:p w:rsidR="00000000" w:rsidRPr="002C5E08" w:rsidP="002C5E08">
      <w:pPr>
        <w:pStyle w:val="ListBullet"/>
      </w:pPr>
      <w:r w:rsidRPr="002C5E08">
        <w:t xml:space="preserve">completion of all </w:t>
      </w:r>
      <w:r w:rsidRPr="002C5E08">
        <w:rPr>
          <w:rStyle w:val="SpecialBold"/>
        </w:rPr>
        <w:t>nine (9)</w:t>
      </w:r>
      <w:r w:rsidRPr="002C5E08">
        <w:t xml:space="preserve"> core units of competency </w:t>
      </w:r>
    </w:p>
    <w:p w:rsidR="00000000" w:rsidRPr="002C5E08" w:rsidP="002C5E08">
      <w:pPr>
        <w:pStyle w:val="ListBullet"/>
      </w:pPr>
      <w:r w:rsidRPr="002C5E08">
        <w:t>completion of</w:t>
      </w:r>
      <w:r w:rsidRPr="002C5E08">
        <w:rPr>
          <w:rStyle w:val="SpecialBold"/>
        </w:rPr>
        <w:t xml:space="preserve"> twenty seven (27) </w:t>
      </w:r>
      <w:r w:rsidRPr="002C5E08">
        <w:t xml:space="preserve">elective units of competency, to bring the total number of units to </w:t>
      </w:r>
      <w:r w:rsidRPr="002C5E08">
        <w:rPr>
          <w:rStyle w:val="SpecialBold"/>
        </w:rPr>
        <w:t>thirty six (36)</w:t>
      </w:r>
      <w:r w:rsidRPr="002C5E08">
        <w:t>.</w:t>
      </w:r>
    </w:p>
    <w:p w:rsidR="00000000" w:rsidRPr="002C5E08" w:rsidP="002C5E08">
      <w:pPr>
        <w:pStyle w:val="BodyText"/>
      </w:pPr>
    </w:p>
    <w:p w:rsidR="00000000" w:rsidRPr="002C5E08" w:rsidP="002C5E08">
      <w:pPr>
        <w:pStyle w:val="BodyText"/>
      </w:pPr>
      <w:r w:rsidRPr="002C5E08">
        <w:t>Units with prerequisites are marked with an asterisk. Note that when selecting electi</w:t>
      </w:r>
      <w:r w:rsidRPr="002C5E08">
        <w:t>ve units any prerequisite units must also be completed (refer to units for details).</w:t>
      </w:r>
    </w:p>
    <w:p w:rsidR="00000000" w:rsidRPr="002C5E08" w:rsidP="002C5E08">
      <w:pPr>
        <w:pStyle w:val="BodyText"/>
      </w:pPr>
    </w:p>
    <w:p w:rsidR="00000000" w:rsidRPr="002C5E08" w:rsidP="002C5E08">
      <w:pPr>
        <w:pStyle w:val="BodyText"/>
      </w:pPr>
      <w:r w:rsidRPr="002C5E08">
        <w:t>Elective units of competency must be selected as follows:</w:t>
      </w:r>
    </w:p>
    <w:p w:rsidR="00000000" w:rsidRPr="002C5E08" w:rsidP="002C5E08">
      <w:pPr>
        <w:pStyle w:val="ListBullet"/>
      </w:pPr>
      <w:r w:rsidRPr="002C5E08">
        <w:t xml:space="preserve">at least </w:t>
      </w:r>
      <w:r w:rsidRPr="002C5E08">
        <w:rPr>
          <w:rStyle w:val="SpecialBold"/>
        </w:rPr>
        <w:t>five (5)</w:t>
      </w:r>
      <w:r w:rsidRPr="002C5E08">
        <w:t xml:space="preserve"> units of competency from Group A</w:t>
      </w:r>
    </w:p>
    <w:p w:rsidR="00000000" w:rsidRPr="002C5E08" w:rsidP="002C5E08">
      <w:pPr>
        <w:pStyle w:val="ListBullet"/>
      </w:pPr>
      <w:r w:rsidRPr="002C5E08">
        <w:t xml:space="preserve">at least </w:t>
      </w:r>
      <w:r w:rsidRPr="002C5E08">
        <w:rPr>
          <w:rStyle w:val="SpecialBold"/>
        </w:rPr>
        <w:t>three (3)</w:t>
      </w:r>
      <w:r w:rsidRPr="002C5E08">
        <w:t xml:space="preserve"> units of competency from Group B</w:t>
      </w:r>
    </w:p>
    <w:p w:rsidR="00000000" w:rsidRPr="002C5E08" w:rsidP="002C5E08">
      <w:pPr>
        <w:pStyle w:val="ListBullet"/>
      </w:pPr>
      <w:r w:rsidRPr="002C5E08">
        <w:t>at least</w:t>
      </w:r>
      <w:r w:rsidRPr="002C5E08">
        <w:t xml:space="preserve"> </w:t>
      </w:r>
      <w:r w:rsidRPr="002C5E08">
        <w:rPr>
          <w:rStyle w:val="SpecialBold"/>
        </w:rPr>
        <w:t>three (3)</w:t>
      </w:r>
      <w:r w:rsidRPr="002C5E08">
        <w:t xml:space="preserve"> units of competency from Group C</w:t>
      </w:r>
    </w:p>
    <w:p w:rsidR="00000000" w:rsidRPr="002C5E08" w:rsidP="002C5E08">
      <w:pPr>
        <w:pStyle w:val="ListBullet"/>
      </w:pPr>
      <w:r w:rsidRPr="002C5E08">
        <w:t xml:space="preserve">at least </w:t>
      </w:r>
      <w:r w:rsidRPr="002C5E08">
        <w:rPr>
          <w:rStyle w:val="SpecialBold"/>
        </w:rPr>
        <w:t>three (3)</w:t>
      </w:r>
      <w:r w:rsidRPr="002C5E08">
        <w:t xml:space="preserve"> units of competency from Group D.</w:t>
      </w:r>
    </w:p>
    <w:p w:rsidR="00000000" w:rsidRPr="002C5E08" w:rsidP="002C5E08">
      <w:pPr>
        <w:pStyle w:val="BodyText"/>
      </w:pPr>
    </w:p>
    <w:p w:rsidR="00000000" w:rsidRPr="002C5E08" w:rsidP="002C5E08">
      <w:pPr>
        <w:pStyle w:val="BodyText"/>
      </w:pPr>
      <w:r w:rsidRPr="002C5E08">
        <w:t xml:space="preserve">The </w:t>
      </w:r>
      <w:r w:rsidRPr="002C5E08">
        <w:rPr>
          <w:rStyle w:val="SpecialBold"/>
        </w:rPr>
        <w:t>thirteen (13)</w:t>
      </w:r>
      <w:r w:rsidRPr="002C5E08">
        <w:t xml:space="preserve"> remaining elective units can be selected as follows, to bring the total number of elective units to </w:t>
      </w:r>
      <w:r w:rsidRPr="002C5E08">
        <w:rPr>
          <w:rStyle w:val="SpecialBold"/>
        </w:rPr>
        <w:t>twenty seven (27)</w:t>
      </w:r>
      <w:r w:rsidRPr="002C5E08">
        <w:t>:</w:t>
      </w:r>
    </w:p>
    <w:p w:rsidR="00000000" w:rsidRPr="002C5E08" w:rsidP="002C5E08">
      <w:pPr>
        <w:pStyle w:val="ListBullet"/>
      </w:pPr>
      <w:r w:rsidRPr="002C5E08">
        <w:t>Group A, B, C or D e</w:t>
      </w:r>
      <w:r w:rsidRPr="002C5E08">
        <w:t xml:space="preserve">lectives not previously selected </w:t>
      </w:r>
    </w:p>
    <w:p w:rsidR="00000000" w:rsidRPr="002C5E08" w:rsidP="002C5E08">
      <w:pPr>
        <w:pStyle w:val="ListBullet"/>
      </w:pPr>
      <w:r w:rsidRPr="002C5E08">
        <w:t>a maximum of</w:t>
      </w:r>
      <w:r w:rsidRPr="002C5E08">
        <w:rPr>
          <w:rStyle w:val="SpecialBold"/>
        </w:rPr>
        <w:t xml:space="preserve"> five (5) </w:t>
      </w:r>
      <w:r w:rsidRPr="002C5E08">
        <w:t>units from Group E</w:t>
      </w:r>
    </w:p>
    <w:p w:rsidR="00000000" w:rsidRPr="002C5E08" w:rsidP="002C5E08">
      <w:pPr>
        <w:pStyle w:val="ListBullet"/>
      </w:pPr>
      <w:r w:rsidRPr="002C5E08">
        <w:t xml:space="preserve">up to </w:t>
      </w:r>
      <w:r w:rsidRPr="002C5E08">
        <w:rPr>
          <w:rStyle w:val="SpecialBold"/>
        </w:rPr>
        <w:t>six (6)</w:t>
      </w:r>
      <w:r w:rsidRPr="002C5E08">
        <w:t xml:space="preserve"> appropriate elective units may be chosen from other endorsed Training Packages and accredited courses where those units are available in an Advanced Diploma, Diploma (</w:t>
      </w:r>
      <w:r w:rsidRPr="002C5E08">
        <w:t>maximum 4 units) or Certificate IV (maximum 4 units) qualification.</w:t>
      </w:r>
    </w:p>
    <w:p w:rsidR="00000000" w:rsidRPr="002C5E08" w:rsidP="002C5E08">
      <w:pPr>
        <w:pStyle w:val="BodyText"/>
      </w:pPr>
    </w:p>
    <w:p w:rsidR="00000000" w:rsidRPr="002C5E08" w:rsidP="002C5E08">
      <w:pPr>
        <w:pStyle w:val="BodyText"/>
      </w:pPr>
      <w:r w:rsidRPr="002C5E08">
        <w:t>Appropriate units are those that would be suitable for occupational outcomes in a jewellery and object design environment.</w:t>
      </w:r>
    </w:p>
    <w:p w:rsidR="00000000" w:rsidRPr="002C5E08" w:rsidP="002C5E08">
      <w:pPr>
        <w:pStyle w:val="BodyText"/>
      </w:pPr>
    </w:p>
    <w:p w:rsidR="00000000" w:rsidRPr="002C5E08" w:rsidP="002C5E08">
      <w:pPr>
        <w:pStyle w:val="BodyText"/>
      </w:pPr>
      <w:r w:rsidRPr="002C5E08">
        <w:t xml:space="preserve">Note that the elective units listed below include all of the units that are approved for selection from the MEM05 Training Package for use in this qualification. This meets the NSSC requirement that one sixth of the total units must be able to be selected </w:t>
      </w:r>
      <w:r w:rsidRPr="002C5E08">
        <w:t>from other qualifications in the same Training Package.</w:t>
      </w:r>
    </w:p>
    <w:p w:rsidR="00000000" w:rsidRPr="002C5E08" w:rsidP="002C5E08">
      <w:pPr>
        <w:pStyle w:val="BodyText"/>
      </w:pPr>
    </w:p>
    <w:p w:rsidR="00000000" w:rsidRPr="002C5E08" w:rsidP="002C5E08">
      <w:pPr>
        <w:pStyle w:val="BodyText"/>
      </w:pPr>
      <w:r w:rsidRPr="002C5E08">
        <w:rPr>
          <w:rStyle w:val="SpecialBold"/>
        </w:rPr>
        <w:t xml:space="preserve">CORE UNITS </w:t>
      </w:r>
    </w:p>
    <w:p w:rsidR="00000000" w:rsidRPr="002C5E08" w:rsidP="002C5E08">
      <w:pPr>
        <w:pStyle w:val="ListBullet"/>
      </w:pPr>
      <w:r w:rsidRPr="002C5E08">
        <w:t xml:space="preserve">Complete all </w:t>
      </w:r>
      <w:r w:rsidRPr="002C5E08">
        <w:rPr>
          <w:rStyle w:val="SpecialBold"/>
        </w:rPr>
        <w:t xml:space="preserve">nine (9) </w:t>
      </w:r>
      <w:r w:rsidRPr="002C5E08">
        <w:t>units of competency from this list:</w:t>
      </w:r>
    </w:p>
    <w:p w:rsidR="00000000" w:rsidRPr="002C5E08" w:rsidP="002C5E08">
      <w:pPr>
        <w:pStyle w:val="BodyText"/>
      </w:pPr>
    </w:p>
    <w:tbl>
      <w:tblPr>
        <w:tblW w:w="9345" w:type="dxa"/>
        <w:tblLayout w:type="fixed"/>
        <w:tblCellMar>
          <w:left w:w="62" w:type="dxa"/>
          <w:right w:w="62" w:type="dxa"/>
        </w:tblCellMar>
        <w:tblLook w:val="0000"/>
      </w:tblPr>
      <w:tblGrid>
        <w:gridCol w:w="1975"/>
        <w:gridCol w:w="6662"/>
        <w:gridCol w:w="708"/>
      </w:tblGrid>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 xml:space="preserve">Unit code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Unit title</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P</w:t>
            </w: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MEM13014A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Apply principles of occupational health and safety in the work environment</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MEM19023A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Apply drawing and rendering techniques to jewellery or object design</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MEM19026A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Investigate quality and application of jewellery materials</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MEM19040A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Create and manufacture jewellery or object design prototypes for the mass market</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MEM19041A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Experiment with jewellery or object designs</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BSBDES502A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Establish, negotiate and refine a design brief</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CUVPRP501A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Realise a body of creative work</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CUVRES502A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Analyse cultural history and theory</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45"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MSAENV272B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Participate in environmentally sustainable work practices</w:t>
            </w:r>
          </w:p>
        </w:tc>
        <w:tc>
          <w:tcPr>
            <w:tcW w:w="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p>
        </w:tc>
      </w:tr>
    </w:tbl>
    <w:p w:rsidR="00000000" w:rsidRPr="002C5E08" w:rsidP="002C5E08">
      <w:pPr>
        <w:pStyle w:val="BodyText"/>
      </w:pPr>
    </w:p>
    <w:p w:rsidR="00000000" w:rsidRPr="002C5E08" w:rsidP="002C5E08">
      <w:pPr>
        <w:pStyle w:val="BodyText"/>
      </w:pPr>
      <w:r w:rsidRPr="002C5E08">
        <w:rPr>
          <w:rStyle w:val="SpecialBold"/>
        </w:rPr>
        <w:t xml:space="preserve">ELECTIVE UNITS </w:t>
      </w:r>
    </w:p>
    <w:p w:rsidR="00000000" w:rsidRPr="002C5E08" w:rsidP="002C5E08">
      <w:pPr>
        <w:pStyle w:val="BodyText"/>
      </w:pPr>
      <w:r w:rsidRPr="002C5E08">
        <w:rPr>
          <w:rStyle w:val="SpecialBold"/>
        </w:rPr>
        <w:t>Group A: Specialist Advanced Diploma jewellery and object design units</w:t>
      </w:r>
    </w:p>
    <w:p w:rsidR="00000000" w:rsidRPr="002C5E08" w:rsidP="002C5E08">
      <w:pPr>
        <w:pStyle w:val="ListBullet"/>
      </w:pPr>
      <w:r w:rsidRPr="002C5E08">
        <w:t xml:space="preserve">Select a minimum of </w:t>
      </w:r>
      <w:r w:rsidRPr="002C5E08">
        <w:rPr>
          <w:rStyle w:val="SpecialBold"/>
        </w:rPr>
        <w:t>five (5)</w:t>
      </w:r>
      <w:r w:rsidRPr="002C5E08">
        <w:t xml:space="preserve"> units of competency from this list:</w:t>
      </w:r>
    </w:p>
    <w:p w:rsidR="00000000" w:rsidRPr="002C5E08" w:rsidP="002C5E08">
      <w:pPr>
        <w:pStyle w:val="BodyText"/>
      </w:pPr>
    </w:p>
    <w:tbl>
      <w:tblPr>
        <w:tblW w:w="9460" w:type="dxa"/>
        <w:tblLayout w:type="fixed"/>
        <w:tblCellMar>
          <w:left w:w="62" w:type="dxa"/>
          <w:right w:w="62" w:type="dxa"/>
        </w:tblCellMar>
        <w:tblLook w:val="0000"/>
      </w:tblPr>
      <w:tblGrid>
        <w:gridCol w:w="2057"/>
        <w:gridCol w:w="6691"/>
        <w:gridCol w:w="712"/>
      </w:tblGrid>
      <w:tr w:rsidTr="002C5E08">
        <w:tblPrEx>
          <w:tblW w:w="9460" w:type="dxa"/>
          <w:tblLayout w:type="fixed"/>
          <w:tblCellMar>
            <w:left w:w="62" w:type="dxa"/>
            <w:right w:w="62" w:type="dxa"/>
          </w:tblCellMar>
          <w:tblLook w:val="0000"/>
        </w:tblPrEx>
        <w:trPr>
          <w:trHeight w:val="265"/>
        </w:trPr>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 xml:space="preserve">Unit code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Unit title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P</w:t>
            </w: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MEM19038A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Apply traditional techniques to jewellery and 3D object production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MEM19039A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Plan, conduct and supervise a jewellery and object exhibition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MEM19043A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Oversee jewellery or object design production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BSBCRT601A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Research and apply concepts and theories </w:t>
            </w:r>
            <w:r w:rsidRPr="002C5E08">
              <w:t>of creativity</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BSBDES601A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Manage design realisation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BSBDES602A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Research global design trends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BSBDES701A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Research and apply design theory</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CUVACD601A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Extend professional expertise with drawing and other visual representation tools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CUVPRP601A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Originate a body of independent creative work</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CUVPRP602A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Collaborate in professional creative projects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CUVPRP603A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Engage in the business of creative practice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CUVPRP604A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Publicly present a body of own creative work</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460" w:type="dxa"/>
          <w:tblLayout w:type="fixed"/>
          <w:tblCellMar>
            <w:left w:w="62" w:type="dxa"/>
            <w:right w:w="62" w:type="dxa"/>
          </w:tblCellMar>
          <w:tblLook w:val="0000"/>
        </w:tblPrEx>
        <w:trPr>
          <w:trHeight w:val="265"/>
        </w:trPr>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CUVRES601A </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Extend cultural research expertise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p>
        </w:tc>
      </w:tr>
    </w:tbl>
    <w:p w:rsidR="00000000" w:rsidRPr="002C5E08" w:rsidP="002C5E08">
      <w:pPr>
        <w:pStyle w:val="BodyText"/>
      </w:pPr>
    </w:p>
    <w:p w:rsidR="00000000" w:rsidRPr="002C5E08" w:rsidP="002C5E08">
      <w:pPr>
        <w:pStyle w:val="BodyText"/>
      </w:pPr>
      <w:r w:rsidRPr="002C5E08">
        <w:rPr>
          <w:rStyle w:val="SpecialBold"/>
        </w:rPr>
        <w:t>Group B: Specialist jewellery and object creative and design units</w:t>
      </w:r>
    </w:p>
    <w:p w:rsidR="00000000" w:rsidRPr="002C5E08" w:rsidP="002C5E08">
      <w:pPr>
        <w:pStyle w:val="ListBullet"/>
      </w:pPr>
      <w:r w:rsidRPr="002C5E08">
        <w:t xml:space="preserve">Select a minimum of </w:t>
      </w:r>
      <w:r w:rsidRPr="002C5E08">
        <w:rPr>
          <w:rStyle w:val="SpecialBold"/>
        </w:rPr>
        <w:t>three (3)</w:t>
      </w:r>
      <w:r w:rsidRPr="002C5E08">
        <w:t xml:space="preserve"> units of competency from this list:</w:t>
      </w:r>
    </w:p>
    <w:p w:rsidR="00000000" w:rsidRPr="002C5E08" w:rsidP="002C5E08">
      <w:pPr>
        <w:pStyle w:val="BodyText"/>
      </w:pPr>
    </w:p>
    <w:tbl>
      <w:tblPr>
        <w:tblW w:w="9390" w:type="dxa"/>
        <w:tblLayout w:type="fixed"/>
        <w:tblCellMar>
          <w:left w:w="62" w:type="dxa"/>
          <w:right w:w="62" w:type="dxa"/>
        </w:tblCellMar>
        <w:tblLook w:val="0000"/>
      </w:tblPr>
      <w:tblGrid>
        <w:gridCol w:w="2019"/>
        <w:gridCol w:w="6662"/>
        <w:gridCol w:w="709"/>
      </w:tblGrid>
      <w:tr w:rsidTr="002C5E08">
        <w:tblPrEx>
          <w:tblW w:w="9390" w:type="dxa"/>
          <w:tblLayout w:type="fixed"/>
          <w:tblCellMar>
            <w:left w:w="62" w:type="dxa"/>
            <w:right w:w="62" w:type="dxa"/>
          </w:tblCellMar>
          <w:tblLook w:val="0000"/>
        </w:tblPrEx>
        <w:trPr>
          <w:trHeight w:val="265"/>
          <w:tblHeader/>
        </w:trPr>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Unit code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Unit title</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P</w:t>
            </w:r>
          </w:p>
        </w:tc>
      </w:tr>
      <w:tr w:rsidTr="002C5E08">
        <w:tblPrEx>
          <w:tblW w:w="9390" w:type="dxa"/>
          <w:tblLayout w:type="fixed"/>
          <w:tblCellMar>
            <w:left w:w="62" w:type="dxa"/>
            <w:right w:w="62" w:type="dxa"/>
          </w:tblCellMar>
          <w:tblLook w:val="0000"/>
        </w:tblPrEx>
        <w:trPr>
          <w:trHeight w:val="265"/>
        </w:trPr>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MEM19024A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Use CAD to create and display 3D jewellery and object models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MEM19025A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Create and present designs for jewellery and other 3D objects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MEM19027A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Produce life drawings for presenting jewellery and object designs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t>
            </w:r>
          </w:p>
        </w:tc>
      </w:tr>
      <w:tr w:rsidTr="002C5E08">
        <w:tblPrEx>
          <w:tblW w:w="9390" w:type="dxa"/>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MEM19028A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Select materials and new technologies for jewellery and 3D object design applications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MEM19029A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Produce a professional jewellery design and 3D object portfolio</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MEM19030A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Research and design sustainable objects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rPr>
          <w:trHeight w:val="265"/>
        </w:trPr>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MEM19031A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Produce renderings and technical drawings for jewellery and object design construction</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p>
        </w:tc>
      </w:tr>
    </w:tbl>
    <w:p w:rsidR="00000000" w:rsidRPr="002C5E08" w:rsidP="002C5E08">
      <w:pPr>
        <w:pStyle w:val="BodyText"/>
      </w:pPr>
    </w:p>
    <w:p w:rsidR="00000000" w:rsidRPr="002C5E08" w:rsidP="002C5E08">
      <w:pPr>
        <w:pStyle w:val="BodyText"/>
      </w:pPr>
      <w:r w:rsidRPr="002C5E08">
        <w:rPr>
          <w:rStyle w:val="SpecialBold"/>
        </w:rPr>
        <w:t>Group C: Design process and drawing units</w:t>
      </w:r>
    </w:p>
    <w:p w:rsidR="00000000" w:rsidRPr="002C5E08" w:rsidP="002C5E08">
      <w:pPr>
        <w:pStyle w:val="ListBullet"/>
      </w:pPr>
      <w:r w:rsidRPr="002C5E08">
        <w:t xml:space="preserve">Select a minimum of </w:t>
      </w:r>
      <w:r w:rsidRPr="002C5E08">
        <w:rPr>
          <w:rStyle w:val="SpecialBold"/>
        </w:rPr>
        <w:t>three (3)</w:t>
      </w:r>
      <w:r w:rsidRPr="002C5E08">
        <w:t xml:space="preserve"> units of competency from this list:</w:t>
      </w:r>
    </w:p>
    <w:p w:rsidR="00000000" w:rsidRPr="002C5E08" w:rsidP="002C5E08">
      <w:pPr>
        <w:pStyle w:val="BodyText"/>
      </w:pPr>
    </w:p>
    <w:tbl>
      <w:tblPr>
        <w:tblW w:w="9352" w:type="dxa"/>
        <w:tblLayout w:type="fixed"/>
        <w:tblCellMar>
          <w:left w:w="62" w:type="dxa"/>
          <w:right w:w="62" w:type="dxa"/>
        </w:tblCellMar>
        <w:tblLook w:val="0000"/>
      </w:tblPr>
      <w:tblGrid>
        <w:gridCol w:w="1981"/>
        <w:gridCol w:w="6662"/>
        <w:gridCol w:w="709"/>
      </w:tblGrid>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Unit code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Unit title</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P</w:t>
            </w:r>
          </w:p>
        </w:tc>
      </w:tr>
      <w:tr w:rsidTr="002C5E08">
        <w:tblPrEx>
          <w:tblW w:w="9352" w:type="dxa"/>
          <w:tblLayout w:type="fixed"/>
          <w:tblCellMar>
            <w:left w:w="62" w:type="dxa"/>
            <w:right w:w="62" w:type="dxa"/>
          </w:tblCellMar>
          <w:tblLook w:val="0000"/>
        </w:tblPrEx>
        <w:trPr>
          <w:trHeight w:val="238"/>
        </w:trPr>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MEM09002B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Interpret technical drawing</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MEM30031A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Operate computer-aided design (CAD) system to produce basic drawing elements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BSBCRT501A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Originate and develop concepts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BSBDES402A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Interpret and respond to a design brief</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CUVACD504A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Research and apply light and colour</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CUVACD506A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Refine 2-D design ideas and processes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CUVACD507A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Refine 3-D design ideas and processes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CUVDRA502A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Investigate drawing materials and processes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CUVDRA501A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Refine drawing techniques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rPr>
          <w:trHeight w:val="238"/>
        </w:trPr>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CUVPRP503A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Present a body of own creative work</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2"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LMFFDT4012A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Produce ideation drawings</w:t>
            </w:r>
          </w:p>
        </w:tc>
        <w:tc>
          <w:tcPr>
            <w:tcW w:w="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p>
        </w:tc>
      </w:tr>
    </w:tbl>
    <w:p w:rsidR="00000000" w:rsidRPr="002C5E08" w:rsidP="002C5E08">
      <w:pPr>
        <w:pStyle w:val="BodyText"/>
      </w:pPr>
    </w:p>
    <w:p w:rsidR="00000000" w:rsidRPr="002C5E08" w:rsidP="002C5E08">
      <w:pPr>
        <w:pStyle w:val="BodyText"/>
      </w:pPr>
      <w:r w:rsidRPr="002C5E08">
        <w:rPr>
          <w:rStyle w:val="SpecialBold"/>
        </w:rPr>
        <w:t>Group D: Jewellery and object production units</w:t>
      </w:r>
    </w:p>
    <w:p w:rsidR="00000000" w:rsidRPr="002C5E08" w:rsidP="002C5E08">
      <w:pPr>
        <w:pStyle w:val="ListBullet"/>
      </w:pPr>
      <w:r w:rsidRPr="002C5E08">
        <w:t xml:space="preserve">Select a minimum of </w:t>
      </w:r>
      <w:r w:rsidRPr="002C5E08">
        <w:rPr>
          <w:rStyle w:val="SpecialBold"/>
        </w:rPr>
        <w:t>three (3)</w:t>
      </w:r>
      <w:r w:rsidRPr="002C5E08">
        <w:t xml:space="preserve"> units of competency from this list:</w:t>
      </w:r>
    </w:p>
    <w:p w:rsidR="00000000" w:rsidRPr="002C5E08" w:rsidP="002C5E08">
      <w:pPr>
        <w:pStyle w:val="BodyText"/>
      </w:pPr>
    </w:p>
    <w:tbl>
      <w:tblPr>
        <w:tblW w:w="9390" w:type="dxa"/>
        <w:tblLayout w:type="fixed"/>
        <w:tblCellMar>
          <w:left w:w="62" w:type="dxa"/>
          <w:right w:w="62" w:type="dxa"/>
        </w:tblCellMar>
        <w:tblLook w:val="0000"/>
      </w:tblPr>
      <w:tblGrid>
        <w:gridCol w:w="1954"/>
        <w:gridCol w:w="6689"/>
        <w:gridCol w:w="747"/>
      </w:tblGrid>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 xml:space="preserve">Unit code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Unit title</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P</w:t>
            </w: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MEM05006C</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Perform brazing and/or silver soldering</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MEM06007B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Perform basic incidental heat/quenching, tempering and annealing</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MEM08010B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Manually finish/polish materials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t>
            </w:r>
          </w:p>
        </w:tc>
      </w:tr>
      <w:tr w:rsidTr="002C5E08">
        <w:tblPrEx>
          <w:tblW w:w="9390" w:type="dxa"/>
          <w:tblLayout w:type="fixed"/>
          <w:tblCellMar>
            <w:left w:w="62" w:type="dxa"/>
            <w:right w:w="62" w:type="dxa"/>
          </w:tblCellMar>
          <w:tblLook w:val="0000"/>
        </w:tblPrEx>
        <w:trPr>
          <w:trHeight w:val="212"/>
        </w:trPr>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MEM12023A</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Perform engineering measurements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MEM12024A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Perform computations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MEM13003B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Work safely with industrial chemicals and materials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MEM13004B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Work safely with molten metals/glass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MEM18001C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Use hand tools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MEM18002B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Use power tools/hand held operations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MEM18003C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Use tools for precision work</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t>
            </w: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MEM19001B</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Perform jewellery metal casting</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t>
            </w: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MEM19012B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Produce jewellery wax model</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t>
            </w: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MEM19013B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Produce jewellery metal masters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t>
            </w: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MEM19032A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Design and implement mechanisms in jewellery items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MEM19033A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Create silversmithing objects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MEM19034A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Apply chain manufacture process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MEM19035A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Plan and apply casting techniques for jewellery and object designs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MEM19036A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Use specialised techniques to produce jewellery and objects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MEM19037A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Plan and implement chenier fabrication process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MEM22015A</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Source and estimate engineering materials requirements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CUVACD304A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Make scale models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CUVDES403A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Research and apply techniques for the design of wearable objects</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90" w:type="dxa"/>
          <w:tblLayout w:type="fixed"/>
          <w:tblCellMar>
            <w:left w:w="62" w:type="dxa"/>
            <w:right w:w="62" w:type="dxa"/>
          </w:tblCellMar>
          <w:tblLook w:val="0000"/>
        </w:tblPrEx>
        <w:trPr>
          <w:trHeight w:val="317"/>
        </w:trPr>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 xml:space="preserve">CUVJWL401A </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Experiment with techniques to produce jewellery</w:t>
            </w:r>
          </w:p>
        </w:tc>
        <w:tc>
          <w:tcPr>
            <w:tcW w:w="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p>
        </w:tc>
      </w:tr>
    </w:tbl>
    <w:p w:rsidR="00000000" w:rsidRPr="002C5E08" w:rsidP="002C5E08">
      <w:pPr>
        <w:pStyle w:val="BodyText"/>
      </w:pPr>
    </w:p>
    <w:p w:rsidR="00000000" w:rsidRPr="002C5E08" w:rsidP="002C5E08">
      <w:pPr>
        <w:pStyle w:val="BodyText"/>
      </w:pPr>
      <w:r w:rsidRPr="002C5E08">
        <w:rPr>
          <w:rStyle w:val="SpecialBold"/>
        </w:rPr>
        <w:t>Group E: General Elec</w:t>
      </w:r>
      <w:r w:rsidRPr="002C5E08">
        <w:rPr>
          <w:rStyle w:val="SpecialBold"/>
        </w:rPr>
        <w:t>tives</w:t>
      </w:r>
    </w:p>
    <w:p w:rsidR="00000000" w:rsidRPr="002C5E08" w:rsidP="002C5E08">
      <w:pPr>
        <w:pStyle w:val="ListBullet"/>
      </w:pPr>
      <w:r w:rsidRPr="002C5E08">
        <w:t xml:space="preserve">A maximum of </w:t>
      </w:r>
      <w:r w:rsidRPr="002C5E08">
        <w:rPr>
          <w:rStyle w:val="SpecialBold"/>
        </w:rPr>
        <w:t>five (5)</w:t>
      </w:r>
      <w:r w:rsidRPr="002C5E08">
        <w:t xml:space="preserve"> units may be selected from the following list: </w:t>
      </w:r>
    </w:p>
    <w:p w:rsidR="00000000" w:rsidRPr="002C5E08" w:rsidP="002C5E08">
      <w:pPr>
        <w:pStyle w:val="BodyText"/>
      </w:pPr>
    </w:p>
    <w:tbl>
      <w:tblPr>
        <w:tblW w:w="9355" w:type="dxa"/>
        <w:tblLayout w:type="fixed"/>
        <w:tblCellMar>
          <w:left w:w="62" w:type="dxa"/>
          <w:right w:w="62" w:type="dxa"/>
        </w:tblCellMar>
        <w:tblLook w:val="0000"/>
      </w:tblPr>
      <w:tblGrid>
        <w:gridCol w:w="1981"/>
        <w:gridCol w:w="6662"/>
        <w:gridCol w:w="712"/>
      </w:tblGrid>
      <w:tr w:rsidTr="002C5E08">
        <w:tblPrEx>
          <w:tblW w:w="9355" w:type="dxa"/>
          <w:tblLayout w:type="fixed"/>
          <w:tblCellMar>
            <w:left w:w="62" w:type="dxa"/>
            <w:right w:w="62" w:type="dxa"/>
          </w:tblCellMar>
          <w:tblLook w:val="0000"/>
        </w:tblPrEx>
        <w:trPr>
          <w:tblHeader/>
        </w:trPr>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 xml:space="preserve">Unit code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r w:rsidRPr="002C5E08">
              <w:rPr>
                <w:rStyle w:val="SpecialBold"/>
              </w:rPr>
              <w:t>Unit title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P</w:t>
            </w:r>
          </w:p>
        </w:tc>
      </w:tr>
      <w:tr w:rsidTr="002C5E08">
        <w:tblPrEx>
          <w:tblW w:w="9355" w:type="dxa"/>
          <w:tblLayout w:type="fixed"/>
          <w:tblCellMar>
            <w:left w:w="62" w:type="dxa"/>
            <w:right w:w="62" w:type="dxa"/>
          </w:tblCellMar>
          <w:tblLook w:val="0000"/>
        </w:tblPrEx>
        <w:tc>
          <w:tcPr>
            <w:tcW w:w="86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Digital context and imaging</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MEM16008A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Interact with computing technology</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MEM19042A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Render images using computer graphics software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t>
            </w: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CUVACD512A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Work with photomedia in creative practice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CUVDIG401A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Experiment with techniques to enhance digital images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CUVDIG501A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Refine digital art techniques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CUVGRD301A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Prepare files for publication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CUVPHI302A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Capture photographic images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CUVPHI403A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Apply photo imaging lighting techniques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86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Communication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MEM16006A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Organise and communicate information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BSBCMM401A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Make a presentation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BSBCRT401A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Articulate, present and debate ideas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BSBCRT402A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Collaborate in a creative process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CUVPRP405A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Develop and discuss ideas for own creative work</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86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rPr>
                <w:rStyle w:val="SpecialBold"/>
              </w:rPr>
              <w:t>Professional practice and management/industry context</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BSBIPR401A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Use and respect copyright</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BSBIPR501A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Manage intellectual property to protect and grow business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BSBPMG522A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Undertake project work</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BSBSMB403A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Market the small business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BSBSMB405B</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Monitor and manage small business operations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BSBSMB406A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Manage small business finances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CUFIND201A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Develop and apply creative arts industry knowledge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CUFRES401A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Conduct research</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CUVPRP403A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Select and organise finished work for storage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CUVPRP502A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Prepare for sustainable professional practice</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MSAENV472B</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Implement and monitor environmentally sustainable work practices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p>
        </w:tc>
      </w:tr>
      <w:tr w:rsidTr="002C5E08">
        <w:tblPrEx>
          <w:tblW w:w="9355" w:type="dxa"/>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SIRXSLS201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E08">
            <w:pPr>
              <w:pStyle w:val="BodyText"/>
              <w:rPr>
                <w:lang w:val="en-NZ"/>
              </w:rPr>
            </w:pPr>
            <w:r w:rsidRPr="002C5E08">
              <w:t>Sell products and services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E08" w:rsidP="002C5E08">
            <w:pPr>
              <w:pStyle w:val="BodyText"/>
            </w:pPr>
          </w:p>
        </w:tc>
      </w:tr>
    </w:tbl>
    <w:p w:rsidR="00E56444" w:rsidP="002C5E08">
      <w:pPr>
        <w:pStyle w:val="BodyText"/>
      </w:pPr>
    </w:p>
    <w:p w:rsidR="00E56444" w:rsidP="002C5E08">
      <w:pPr>
        <w:pStyle w:val="BodyText"/>
      </w:pPr>
    </w:p>
    <w:p w:rsidR="00000000" w:rsidRPr="002C5E08" w:rsidP="002C5E08">
      <w:pPr>
        <w:pStyle w:val="Heading1"/>
      </w:pPr>
      <w:bookmarkStart w:id="8" w:name="O_602588"/>
      <w:bookmarkEnd w:id="8"/>
      <w:r w:rsidRPr="002C5E08">
        <w:t>Custom Content Section</w:t>
      </w:r>
    </w:p>
    <w:p w:rsidR="00000000" w:rsidRPr="002C5E08" w:rsidP="002C5E08">
      <w:pPr>
        <w:pStyle w:val="BodyText"/>
      </w:pPr>
      <w:r w:rsidRPr="002C5E08">
        <w:t>Not applicable.</w:t>
      </w:r>
    </w:p>
    <w:p w:rsidR="00000000" w:rsidRPr="002C5E08" w:rsidP="002C5E08"/>
    <w:sectPr w:rsidSect="002C5E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08" w:rsidRPr="00E56444" w:rsidP="00E56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44" w:rsidP="002C5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56444" w:rsidP="002C5E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6444" w:rsidP="002C5E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08" w:rsidRPr="00E56444" w:rsidP="00E564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44" w:rsidRPr="002D2AF8" w:rsidP="002C5E08">
    <w:pPr>
      <w:pStyle w:val="Header"/>
      <w:framePr w:wrap="around"/>
    </w:pPr>
    <w:r>
      <w:fldChar w:fldCharType="begin"/>
    </w:r>
    <w:r>
      <w:instrText xml:space="preserve"> TITLE   \* MERGEFORMAT </w:instrText>
    </w:r>
    <w:r>
      <w:fldChar w:fldCharType="separate"/>
    </w:r>
    <w:r>
      <w:t>MEM60211 Advanced Diploma of Jewellery and Object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2013</w:t>
    </w:r>
    <w:r>
      <w:fldChar w:fldCharType="end"/>
    </w:r>
  </w:p>
  <w:p w:rsidR="00E56444" w:rsidP="002C5E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AE4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343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E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E08"/>
    <w:pPr>
      <w:spacing w:before="360" w:after="60"/>
      <w:outlineLvl w:val="0"/>
    </w:pPr>
    <w:rPr>
      <w:sz w:val="32"/>
    </w:rPr>
  </w:style>
  <w:style w:type="paragraph" w:styleId="Heading2">
    <w:name w:val="heading 2"/>
    <w:basedOn w:val="HeadingBase"/>
    <w:next w:val="BodyText"/>
    <w:link w:val="Heading2Char"/>
    <w:qFormat/>
    <w:rsid w:val="002C5E08"/>
    <w:pPr>
      <w:keepLines/>
      <w:spacing w:before="240" w:after="120"/>
      <w:outlineLvl w:val="1"/>
    </w:pPr>
    <w:rPr>
      <w:sz w:val="28"/>
      <w:szCs w:val="40"/>
    </w:rPr>
  </w:style>
  <w:style w:type="paragraph" w:styleId="Heading3">
    <w:name w:val="heading 3"/>
    <w:basedOn w:val="HeadingBase"/>
    <w:next w:val="BodyText"/>
    <w:link w:val="Heading3Char"/>
    <w:qFormat/>
    <w:rsid w:val="002C5E08"/>
    <w:pPr>
      <w:spacing w:before="180" w:after="120"/>
      <w:outlineLvl w:val="2"/>
    </w:pPr>
    <w:rPr>
      <w:spacing w:val="-10"/>
      <w:kern w:val="32"/>
    </w:rPr>
  </w:style>
  <w:style w:type="paragraph" w:styleId="Heading4">
    <w:name w:val="heading 4"/>
    <w:basedOn w:val="HeadingBase"/>
    <w:next w:val="BodyText"/>
    <w:link w:val="Heading4Char"/>
    <w:qFormat/>
    <w:rsid w:val="002C5E08"/>
    <w:pPr>
      <w:spacing w:before="160" w:after="120"/>
      <w:outlineLvl w:val="3"/>
    </w:pPr>
    <w:rPr>
      <w:sz w:val="22"/>
    </w:rPr>
  </w:style>
  <w:style w:type="paragraph" w:styleId="Heading5">
    <w:name w:val="heading 5"/>
    <w:basedOn w:val="HeadingBase"/>
    <w:next w:val="Normal"/>
    <w:link w:val="Heading5Char"/>
    <w:qFormat/>
    <w:rsid w:val="002C5E08"/>
    <w:pPr>
      <w:spacing w:before="80"/>
      <w:outlineLvl w:val="4"/>
    </w:pPr>
    <w:rPr>
      <w:color w:val="918585"/>
      <w:sz w:val="20"/>
    </w:rPr>
  </w:style>
  <w:style w:type="paragraph" w:styleId="Heading6">
    <w:name w:val="heading 6"/>
    <w:basedOn w:val="HeadingBase"/>
    <w:next w:val="Normal"/>
    <w:link w:val="Heading6Char"/>
    <w:qFormat/>
    <w:rsid w:val="002C5E08"/>
    <w:pPr>
      <w:spacing w:before="60"/>
      <w:outlineLvl w:val="5"/>
    </w:pPr>
    <w:rPr>
      <w:color w:val="918585"/>
      <w:sz w:val="20"/>
    </w:rPr>
  </w:style>
  <w:style w:type="paragraph" w:styleId="Heading7">
    <w:name w:val="heading 7"/>
    <w:basedOn w:val="Normal"/>
    <w:next w:val="Normal"/>
    <w:link w:val="Heading7Char"/>
    <w:qFormat/>
    <w:rsid w:val="002C5E08"/>
    <w:pPr>
      <w:ind w:left="720"/>
      <w:outlineLvl w:val="6"/>
    </w:pPr>
    <w:rPr>
      <w:i/>
    </w:rPr>
  </w:style>
  <w:style w:type="paragraph" w:styleId="Heading8">
    <w:name w:val="heading 8"/>
    <w:basedOn w:val="Normal"/>
    <w:next w:val="Normal"/>
    <w:link w:val="Heading8Char"/>
    <w:qFormat/>
    <w:rsid w:val="002C5E08"/>
    <w:pPr>
      <w:ind w:left="720"/>
      <w:outlineLvl w:val="7"/>
    </w:pPr>
    <w:rPr>
      <w:i/>
    </w:rPr>
  </w:style>
  <w:style w:type="paragraph" w:styleId="Heading9">
    <w:name w:val="heading 9"/>
    <w:basedOn w:val="Normal"/>
    <w:next w:val="Normal"/>
    <w:link w:val="Heading9Char"/>
    <w:qFormat/>
    <w:rsid w:val="002C5E08"/>
    <w:pPr>
      <w:ind w:left="720"/>
      <w:outlineLvl w:val="8"/>
    </w:pPr>
    <w:rPr>
      <w:i/>
    </w:rPr>
  </w:style>
  <w:style w:type="character" w:default="1" w:styleId="DefaultParagraphFont">
    <w:name w:val="Default Paragraph Font"/>
    <w:uiPriority w:val="1"/>
    <w:unhideWhenUsed/>
    <w:rsid w:val="002C5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E08"/>
  </w:style>
  <w:style w:type="character" w:customStyle="1" w:styleId="Heading1Char">
    <w:name w:val="Heading 1 Char"/>
    <w:basedOn w:val="DefaultParagraphFont"/>
    <w:link w:val="Heading1"/>
    <w:rsid w:val="002C5E08"/>
    <w:rPr>
      <w:rFonts w:ascii="Times New Roman" w:eastAsia="Times New Roman" w:hAnsi="Times New Roman" w:cs="Times New Roman"/>
      <w:b/>
      <w:sz w:val="32"/>
      <w:szCs w:val="20"/>
      <w:lang w:eastAsia="en-US"/>
    </w:rPr>
  </w:style>
  <w:style w:type="paragraph" w:styleId="BodyText">
    <w:name w:val="Body Text"/>
    <w:basedOn w:val="Normal"/>
    <w:link w:val="BodyTextChar"/>
    <w:rsid w:val="002C5E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E08"/>
    <w:rPr>
      <w:rFonts w:ascii="Times New Roman" w:eastAsia="Times New Roman" w:hAnsi="Times New Roman" w:cs="Times New Roman"/>
      <w:sz w:val="24"/>
      <w:lang w:eastAsia="en-US"/>
    </w:rPr>
  </w:style>
  <w:style w:type="paragraph" w:styleId="ListBullet">
    <w:name w:val="List Bullet"/>
    <w:basedOn w:val="List"/>
    <w:rsid w:val="002C5E08"/>
    <w:pPr>
      <w:numPr>
        <w:numId w:val="12"/>
      </w:numPr>
      <w:tabs>
        <w:tab w:val="clear" w:pos="340"/>
      </w:tabs>
      <w:spacing w:before="40" w:after="40"/>
    </w:pPr>
  </w:style>
  <w:style w:type="character" w:customStyle="1" w:styleId="SpecialBold">
    <w:name w:val="Special Bold"/>
    <w:basedOn w:val="DefaultParagraphFont"/>
    <w:rsid w:val="002C5E08"/>
    <w:rPr>
      <w:b/>
      <w:spacing w:val="0"/>
    </w:rPr>
  </w:style>
  <w:style w:type="paragraph" w:customStyle="1" w:styleId="SuperHeading">
    <w:name w:val="SuperHeading"/>
    <w:basedOn w:val="Normal"/>
    <w:rsid w:val="002C5E08"/>
    <w:pPr>
      <w:spacing w:before="240" w:after="120"/>
      <w:outlineLvl w:val="0"/>
    </w:pPr>
    <w:rPr>
      <w:rFonts w:ascii="Times New Roman" w:hAnsi="Times New Roman"/>
      <w:b/>
      <w:sz w:val="32"/>
    </w:rPr>
  </w:style>
  <w:style w:type="paragraph" w:customStyle="1" w:styleId="AllowPageBreak">
    <w:name w:val="AllowPageBreak"/>
    <w:rsid w:val="002C5E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E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E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E08"/>
    <w:rPr>
      <w:rFonts w:ascii="Courier New" w:eastAsia="Times New Roman" w:hAnsi="Courier New" w:cs="Times New Roman"/>
      <w:i/>
      <w:szCs w:val="20"/>
      <w:lang w:eastAsia="en-US"/>
    </w:rPr>
  </w:style>
  <w:style w:type="paragraph" w:customStyle="1" w:styleId="HeadingBase">
    <w:name w:val="Heading Base"/>
    <w:rsid w:val="002C5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E08"/>
    <w:pPr>
      <w:tabs>
        <w:tab w:val="right" w:leader="dot" w:pos="9072"/>
      </w:tabs>
      <w:ind w:left="567"/>
    </w:pPr>
    <w:rPr>
      <w:szCs w:val="22"/>
    </w:rPr>
  </w:style>
  <w:style w:type="paragraph" w:customStyle="1" w:styleId="TOCBase">
    <w:name w:val="TOC Base"/>
    <w:rsid w:val="002C5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E08"/>
    <w:pPr>
      <w:tabs>
        <w:tab w:val="right" w:leader="dot" w:pos="9072"/>
      </w:tabs>
      <w:spacing w:before="40" w:after="40"/>
      <w:ind w:left="284"/>
    </w:pPr>
    <w:rPr>
      <w:rFonts w:ascii="Times New Roman" w:hAnsi="Times New Roman"/>
    </w:rPr>
  </w:style>
  <w:style w:type="paragraph" w:styleId="TOC1">
    <w:name w:val="toc 1"/>
    <w:basedOn w:val="TOCBase"/>
    <w:next w:val="Normal"/>
    <w:rsid w:val="002C5E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E08"/>
    <w:rPr>
      <w:rFonts w:ascii="Times New Roman" w:eastAsia="Times New Roman" w:hAnsi="Times New Roman" w:cs="Times New Roman"/>
      <w:sz w:val="16"/>
      <w:lang w:eastAsia="en-US"/>
    </w:rPr>
  </w:style>
  <w:style w:type="paragraph" w:styleId="Title">
    <w:name w:val="Title"/>
    <w:basedOn w:val="HeadingBase"/>
    <w:link w:val="TitleChar"/>
    <w:qFormat/>
    <w:rsid w:val="002C5E08"/>
    <w:pPr>
      <w:spacing w:before="5040"/>
      <w:jc w:val="center"/>
    </w:pPr>
    <w:rPr>
      <w:sz w:val="48"/>
      <w:szCs w:val="72"/>
      <w:lang w:val="en-US"/>
    </w:rPr>
  </w:style>
  <w:style w:type="character" w:customStyle="1" w:styleId="TitleChar">
    <w:name w:val="Title Char"/>
    <w:basedOn w:val="DefaultParagraphFont"/>
    <w:link w:val="Title"/>
    <w:rsid w:val="002C5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E08"/>
    <w:pPr>
      <w:tabs>
        <w:tab w:val="left" w:pos="3600"/>
        <w:tab w:val="left" w:pos="3958"/>
      </w:tabs>
    </w:pPr>
  </w:style>
  <w:style w:type="paragraph" w:styleId="List">
    <w:name w:val="List"/>
    <w:basedOn w:val="BodyText"/>
    <w:next w:val="BodyText"/>
    <w:rsid w:val="002C5E08"/>
    <w:pPr>
      <w:tabs>
        <w:tab w:val="left" w:pos="340"/>
      </w:tabs>
      <w:spacing w:before="60" w:after="60"/>
      <w:ind w:left="340" w:hanging="340"/>
    </w:pPr>
  </w:style>
  <w:style w:type="paragraph" w:customStyle="1" w:styleId="Note">
    <w:name w:val="Note"/>
    <w:basedOn w:val="BodyText"/>
    <w:rsid w:val="002C5E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E08"/>
    <w:pPr>
      <w:framePr w:wrap="auto" w:hAnchor="text" w:y="6049"/>
    </w:pPr>
    <w:rPr>
      <w:color w:val="000000"/>
      <w:sz w:val="40"/>
    </w:rPr>
  </w:style>
  <w:style w:type="paragraph" w:customStyle="1" w:styleId="TOCTitle">
    <w:name w:val="TOCTitle"/>
    <w:basedOn w:val="Heading1"/>
    <w:rsid w:val="002C5E08"/>
    <w:pPr>
      <w:spacing w:after="240"/>
      <w:jc w:val="center"/>
      <w:outlineLvl w:val="9"/>
    </w:pPr>
    <w:rPr>
      <w:caps/>
    </w:rPr>
  </w:style>
  <w:style w:type="paragraph" w:customStyle="1" w:styleId="Version">
    <w:name w:val="Version"/>
    <w:rsid w:val="002C5E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E08"/>
    <w:pPr>
      <w:numPr>
        <w:numId w:val="13"/>
      </w:numPr>
      <w:tabs>
        <w:tab w:val="clear" w:pos="680"/>
      </w:tabs>
    </w:pPr>
  </w:style>
  <w:style w:type="paragraph" w:styleId="Index1">
    <w:name w:val="index 1"/>
    <w:basedOn w:val="Normal"/>
    <w:next w:val="Normal"/>
    <w:semiHidden/>
    <w:rsid w:val="002C5E08"/>
    <w:pPr>
      <w:keepNext w:val="0"/>
      <w:tabs>
        <w:tab w:val="right" w:pos="4176"/>
      </w:tabs>
      <w:ind w:left="198" w:hanging="198"/>
    </w:pPr>
    <w:rPr>
      <w:rFonts w:ascii="Garamond" w:hAnsi="Garamond"/>
    </w:rPr>
  </w:style>
  <w:style w:type="paragraph" w:styleId="IndexHeading">
    <w:name w:val="index heading"/>
    <w:basedOn w:val="Normal"/>
    <w:next w:val="Index1"/>
    <w:semiHidden/>
    <w:rsid w:val="002C5E08"/>
    <w:pPr>
      <w:spacing w:before="120" w:after="120"/>
    </w:pPr>
    <w:rPr>
      <w:rFonts w:ascii="Arial" w:hAnsi="Arial"/>
      <w:b/>
      <w:color w:val="918585"/>
      <w:sz w:val="24"/>
    </w:rPr>
  </w:style>
  <w:style w:type="paragraph" w:styleId="Header">
    <w:name w:val="header"/>
    <w:basedOn w:val="Normal"/>
    <w:link w:val="HeaderChar"/>
    <w:rsid w:val="002C5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E08"/>
    <w:rPr>
      <w:rFonts w:ascii="Times New Roman" w:eastAsia="Times New Roman" w:hAnsi="Times New Roman" w:cs="Times New Roman"/>
      <w:sz w:val="16"/>
      <w:szCs w:val="20"/>
      <w:lang w:val="en-GB" w:eastAsia="en-US"/>
    </w:rPr>
  </w:style>
  <w:style w:type="paragraph" w:customStyle="1" w:styleId="Chapter">
    <w:name w:val="Chapter"/>
    <w:basedOn w:val="Normal"/>
    <w:rsid w:val="002C5E08"/>
    <w:pPr>
      <w:spacing w:before="240"/>
    </w:pPr>
    <w:rPr>
      <w:rFonts w:ascii="Times New Roman" w:hAnsi="Times New Roman"/>
      <w:smallCaps/>
      <w:spacing w:val="80"/>
      <w:sz w:val="28"/>
    </w:rPr>
  </w:style>
  <w:style w:type="paragraph" w:customStyle="1" w:styleId="InChapter">
    <w:name w:val="InChapter"/>
    <w:basedOn w:val="Heading3"/>
    <w:rsid w:val="002C5E08"/>
    <w:pPr>
      <w:spacing w:after="240"/>
      <w:outlineLvl w:val="9"/>
    </w:pPr>
    <w:rPr>
      <w:noProof/>
    </w:rPr>
  </w:style>
  <w:style w:type="paragraph" w:styleId="Index2">
    <w:name w:val="index 2"/>
    <w:basedOn w:val="Normal"/>
    <w:next w:val="Normal"/>
    <w:semiHidden/>
    <w:rsid w:val="002C5E08"/>
    <w:pPr>
      <w:tabs>
        <w:tab w:val="right" w:pos="4176"/>
      </w:tabs>
      <w:ind w:left="568" w:hanging="284"/>
    </w:pPr>
    <w:rPr>
      <w:rFonts w:ascii="Garamond" w:hAnsi="Garamond"/>
    </w:rPr>
  </w:style>
  <w:style w:type="paragraph" w:customStyle="1" w:styleId="Byline">
    <w:name w:val="Byline"/>
    <w:rsid w:val="002C5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E08"/>
    <w:pPr>
      <w:tabs>
        <w:tab w:val="clear" w:pos="3600"/>
        <w:tab w:val="clear" w:pos="3958"/>
      </w:tabs>
      <w:jc w:val="right"/>
    </w:pPr>
  </w:style>
  <w:style w:type="character" w:styleId="Emphasis">
    <w:name w:val="Emphasis"/>
    <w:basedOn w:val="DefaultParagraphFont"/>
    <w:qFormat/>
    <w:rsid w:val="002C5E08"/>
    <w:rPr>
      <w:i/>
    </w:rPr>
  </w:style>
  <w:style w:type="paragraph" w:styleId="Caption">
    <w:name w:val="caption"/>
    <w:basedOn w:val="BodyText"/>
    <w:next w:val="Normal"/>
    <w:qFormat/>
    <w:rsid w:val="002C5E08"/>
    <w:pPr>
      <w:framePr w:w="2268" w:hSpace="181" w:vSpace="181" w:wrap="around" w:vAnchor="text" w:hAnchor="page" w:x="1135" w:y="285" w:anchorLock="1"/>
    </w:pPr>
    <w:rPr>
      <w:i/>
    </w:rPr>
  </w:style>
  <w:style w:type="paragraph" w:customStyle="1" w:styleId="MiniTOCTitle">
    <w:name w:val="MiniTOCTitle"/>
    <w:basedOn w:val="Heading4"/>
    <w:rsid w:val="002C5E08"/>
    <w:pPr>
      <w:spacing w:before="240"/>
      <w:outlineLvl w:val="9"/>
    </w:pPr>
    <w:rPr>
      <w:noProof/>
      <w:sz w:val="24"/>
    </w:rPr>
  </w:style>
  <w:style w:type="paragraph" w:customStyle="1" w:styleId="MiniTOCItem">
    <w:name w:val="MiniTOCItem"/>
    <w:basedOn w:val="ListBullet"/>
    <w:rsid w:val="002C5E08"/>
    <w:pPr>
      <w:numPr>
        <w:numId w:val="0"/>
      </w:numPr>
      <w:tabs>
        <w:tab w:val="right" w:leader="dot" w:pos="6521"/>
      </w:tabs>
      <w:spacing w:before="0" w:after="0"/>
    </w:pPr>
  </w:style>
  <w:style w:type="paragraph" w:customStyle="1" w:styleId="TOFTitle">
    <w:name w:val="TOFTitle"/>
    <w:basedOn w:val="TOCTitle"/>
    <w:rsid w:val="002C5E08"/>
  </w:style>
  <w:style w:type="paragraph" w:styleId="TableofFigures">
    <w:name w:val="table of figures"/>
    <w:basedOn w:val="Normal"/>
    <w:next w:val="Normal"/>
    <w:semiHidden/>
    <w:rsid w:val="002C5E08"/>
    <w:pPr>
      <w:tabs>
        <w:tab w:val="right" w:leader="dot" w:pos="9072"/>
      </w:tabs>
      <w:ind w:left="970" w:hanging="403"/>
    </w:pPr>
    <w:rPr>
      <w:rFonts w:ascii="Times New Roman" w:hAnsi="Times New Roman"/>
      <w:b/>
    </w:rPr>
  </w:style>
  <w:style w:type="paragraph" w:styleId="ListNumber">
    <w:name w:val="List Number"/>
    <w:basedOn w:val="List"/>
    <w:rsid w:val="002C5E08"/>
    <w:pPr>
      <w:numPr>
        <w:numId w:val="10"/>
      </w:numPr>
    </w:pPr>
  </w:style>
  <w:style w:type="character" w:customStyle="1" w:styleId="WingdingSymbols">
    <w:name w:val="Wingding Symbols"/>
    <w:rsid w:val="002C5E08"/>
    <w:rPr>
      <w:rFonts w:ascii="Wingdings" w:hAnsi="Wingdings"/>
    </w:rPr>
  </w:style>
  <w:style w:type="paragraph" w:customStyle="1" w:styleId="TableHeading">
    <w:name w:val="Table Heading"/>
    <w:basedOn w:val="HeadingBase"/>
    <w:rsid w:val="002C5E08"/>
    <w:pPr>
      <w:keepLines/>
      <w:pBdr>
        <w:bottom w:val="single" w:sz="6" w:space="1" w:color="918585"/>
      </w:pBdr>
      <w:spacing w:before="240"/>
    </w:pPr>
  </w:style>
  <w:style w:type="character" w:customStyle="1" w:styleId="HotSpot">
    <w:name w:val="HotSpot"/>
    <w:rsid w:val="002C5E08"/>
    <w:rPr>
      <w:color w:val="0033CC"/>
      <w:u w:val="none"/>
    </w:rPr>
  </w:style>
  <w:style w:type="paragraph" w:customStyle="1" w:styleId="BodyTextRight">
    <w:name w:val="Body Text Right"/>
    <w:basedOn w:val="BodyText"/>
    <w:rsid w:val="002C5E08"/>
    <w:pPr>
      <w:spacing w:before="0" w:after="0"/>
      <w:jc w:val="right"/>
    </w:pPr>
  </w:style>
  <w:style w:type="paragraph" w:styleId="Index3">
    <w:name w:val="index 3"/>
    <w:basedOn w:val="ListNumber2"/>
    <w:next w:val="Normal"/>
    <w:semiHidden/>
    <w:rsid w:val="002C5E08"/>
    <w:pPr>
      <w:numPr>
        <w:numId w:val="0"/>
      </w:numPr>
      <w:tabs>
        <w:tab w:val="right" w:leader="dot" w:pos="4176"/>
      </w:tabs>
    </w:pPr>
  </w:style>
  <w:style w:type="paragraph" w:styleId="ListNumber2">
    <w:name w:val="List Number 2"/>
    <w:basedOn w:val="List2"/>
    <w:rsid w:val="002C5E08"/>
    <w:pPr>
      <w:numPr>
        <w:numId w:val="9"/>
      </w:numPr>
      <w:tabs>
        <w:tab w:val="clear" w:pos="1060"/>
      </w:tabs>
    </w:pPr>
  </w:style>
  <w:style w:type="paragraph" w:customStyle="1" w:styleId="MarginNote">
    <w:name w:val="Margin Note"/>
    <w:basedOn w:val="BodyText"/>
    <w:rsid w:val="002C5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E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E08"/>
    <w:rPr>
      <w:sz w:val="32"/>
    </w:rPr>
  </w:style>
  <w:style w:type="paragraph" w:customStyle="1" w:styleId="HeadingProcedure">
    <w:name w:val="Heading Procedure"/>
    <w:basedOn w:val="HeadingBase"/>
    <w:next w:val="Normal"/>
    <w:rsid w:val="002C5E08"/>
    <w:pPr>
      <w:tabs>
        <w:tab w:val="left" w:pos="0"/>
      </w:tabs>
      <w:spacing w:before="120" w:after="60"/>
    </w:pPr>
    <w:rPr>
      <w:i/>
      <w:color w:val="918585"/>
      <w:sz w:val="22"/>
    </w:rPr>
  </w:style>
  <w:style w:type="paragraph" w:customStyle="1" w:styleId="TableBodyText">
    <w:name w:val="Table Body Text"/>
    <w:basedOn w:val="BodyText"/>
    <w:rsid w:val="002C5E08"/>
    <w:pPr>
      <w:spacing w:before="60" w:after="60"/>
    </w:pPr>
  </w:style>
  <w:style w:type="paragraph" w:styleId="ListContinue">
    <w:name w:val="List Continue"/>
    <w:basedOn w:val="List"/>
    <w:rsid w:val="002C5E08"/>
    <w:pPr>
      <w:ind w:firstLine="0"/>
    </w:pPr>
  </w:style>
  <w:style w:type="paragraph" w:customStyle="1" w:styleId="ListNote">
    <w:name w:val="List Note"/>
    <w:basedOn w:val="List"/>
    <w:rsid w:val="002C5E08"/>
    <w:pPr>
      <w:pBdr>
        <w:top w:val="single" w:sz="6" w:space="2" w:color="918585"/>
        <w:bottom w:val="single" w:sz="6" w:space="2" w:color="918585"/>
      </w:pBdr>
      <w:tabs>
        <w:tab w:val="left" w:pos="1021"/>
      </w:tabs>
      <w:ind w:firstLine="0"/>
    </w:pPr>
  </w:style>
  <w:style w:type="paragraph" w:customStyle="1" w:styleId="Warning">
    <w:name w:val="Warning"/>
    <w:basedOn w:val="BodyText"/>
    <w:rsid w:val="002C5E08"/>
    <w:pPr>
      <w:shd w:val="clear" w:color="auto" w:fill="D9D9D9"/>
      <w:tabs>
        <w:tab w:val="left" w:pos="992"/>
      </w:tabs>
      <w:ind w:left="119" w:right="119"/>
    </w:pPr>
    <w:rPr>
      <w:sz w:val="20"/>
    </w:rPr>
  </w:style>
  <w:style w:type="paragraph" w:customStyle="1" w:styleId="MarginIcons">
    <w:name w:val="Margin Icons"/>
    <w:basedOn w:val="BodyText"/>
    <w:rsid w:val="002C5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E08"/>
    <w:rPr>
      <w:rFonts w:ascii="Courier New" w:hAnsi="Courier New"/>
    </w:rPr>
  </w:style>
  <w:style w:type="paragraph" w:customStyle="1" w:styleId="NoteBullet">
    <w:name w:val="Note Bullet"/>
    <w:basedOn w:val="Note"/>
    <w:rsid w:val="002C5E08"/>
    <w:pPr>
      <w:tabs>
        <w:tab w:val="clear" w:pos="680"/>
      </w:tabs>
      <w:spacing w:before="60" w:after="60"/>
    </w:pPr>
  </w:style>
  <w:style w:type="paragraph" w:customStyle="1" w:styleId="SubHeading2">
    <w:name w:val="SubHeading2"/>
    <w:basedOn w:val="HeadingBase"/>
    <w:rsid w:val="002C5E08"/>
    <w:pPr>
      <w:spacing w:before="240" w:after="60"/>
    </w:pPr>
    <w:rPr>
      <w:sz w:val="20"/>
    </w:rPr>
  </w:style>
  <w:style w:type="paragraph" w:customStyle="1" w:styleId="SubHeading1">
    <w:name w:val="SubHeading1"/>
    <w:basedOn w:val="HeadingBase"/>
    <w:rsid w:val="002C5E08"/>
    <w:pPr>
      <w:spacing w:before="240" w:after="60"/>
    </w:pPr>
    <w:rPr>
      <w:color w:val="918585"/>
      <w:sz w:val="22"/>
    </w:rPr>
  </w:style>
  <w:style w:type="paragraph" w:customStyle="1" w:styleId="SideHeading">
    <w:name w:val="Side Heading"/>
    <w:basedOn w:val="HeadingBase"/>
    <w:rsid w:val="002C5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E08"/>
    <w:pPr>
      <w:tabs>
        <w:tab w:val="num" w:pos="360"/>
      </w:tabs>
    </w:pPr>
  </w:style>
  <w:style w:type="paragraph" w:styleId="PlainText">
    <w:name w:val="Plain Text"/>
    <w:basedOn w:val="Normal"/>
    <w:link w:val="PlainTextChar"/>
    <w:rsid w:val="002C5E08"/>
    <w:rPr>
      <w:sz w:val="20"/>
    </w:rPr>
  </w:style>
  <w:style w:type="character" w:customStyle="1" w:styleId="PlainTextChar">
    <w:name w:val="Plain Text Char"/>
    <w:basedOn w:val="DefaultParagraphFont"/>
    <w:link w:val="PlainText"/>
    <w:rsid w:val="002C5E08"/>
    <w:rPr>
      <w:rFonts w:ascii="Courier New" w:eastAsia="Times New Roman" w:hAnsi="Courier New" w:cs="Times New Roman"/>
      <w:sz w:val="20"/>
      <w:szCs w:val="20"/>
      <w:lang w:eastAsia="en-US"/>
    </w:rPr>
  </w:style>
  <w:style w:type="character" w:customStyle="1" w:styleId="MenuOption">
    <w:name w:val="Menu Option"/>
    <w:basedOn w:val="DefaultParagraphFont"/>
    <w:rsid w:val="002C5E08"/>
    <w:rPr>
      <w:b/>
      <w:smallCaps/>
    </w:rPr>
  </w:style>
  <w:style w:type="paragraph" w:customStyle="1" w:styleId="TableListNumber">
    <w:name w:val="Table List Number"/>
    <w:basedOn w:val="ListNumber"/>
    <w:rsid w:val="002C5E08"/>
    <w:pPr>
      <w:numPr>
        <w:numId w:val="0"/>
      </w:numPr>
    </w:pPr>
  </w:style>
  <w:style w:type="paragraph" w:styleId="TOC4">
    <w:name w:val="toc 4"/>
    <w:basedOn w:val="TOCBase"/>
    <w:next w:val="Normal"/>
    <w:semiHidden/>
    <w:rsid w:val="002C5E08"/>
    <w:pPr>
      <w:tabs>
        <w:tab w:val="right" w:leader="dot" w:pos="9071"/>
      </w:tabs>
      <w:ind w:left="1701"/>
    </w:pPr>
  </w:style>
  <w:style w:type="paragraph" w:customStyle="1" w:styleId="ListAlpha">
    <w:name w:val="List Alpha"/>
    <w:basedOn w:val="List"/>
    <w:rsid w:val="002C5E08"/>
    <w:pPr>
      <w:numPr>
        <w:numId w:val="8"/>
      </w:numPr>
    </w:pPr>
  </w:style>
  <w:style w:type="paragraph" w:customStyle="1" w:styleId="ListAlpha2">
    <w:name w:val="List Alpha 2"/>
    <w:basedOn w:val="List2"/>
    <w:rsid w:val="002C5E08"/>
    <w:pPr>
      <w:numPr>
        <w:numId w:val="7"/>
      </w:numPr>
    </w:pPr>
  </w:style>
  <w:style w:type="paragraph" w:styleId="List2">
    <w:name w:val="List 2"/>
    <w:basedOn w:val="BodyText"/>
    <w:rsid w:val="002C5E08"/>
    <w:pPr>
      <w:tabs>
        <w:tab w:val="left" w:pos="680"/>
      </w:tabs>
      <w:spacing w:before="60" w:after="60"/>
      <w:ind w:left="680" w:hanging="340"/>
    </w:pPr>
  </w:style>
  <w:style w:type="paragraph" w:styleId="List3">
    <w:name w:val="List 3"/>
    <w:basedOn w:val="BodyText"/>
    <w:rsid w:val="002C5E08"/>
    <w:pPr>
      <w:tabs>
        <w:tab w:val="left" w:pos="1021"/>
      </w:tabs>
      <w:spacing w:before="60" w:after="60"/>
      <w:ind w:left="1020" w:hanging="340"/>
    </w:pPr>
  </w:style>
  <w:style w:type="paragraph" w:styleId="List4">
    <w:name w:val="List 4"/>
    <w:basedOn w:val="BodyText"/>
    <w:rsid w:val="002C5E08"/>
    <w:pPr>
      <w:tabs>
        <w:tab w:val="left" w:pos="1361"/>
      </w:tabs>
      <w:spacing w:before="60" w:after="60"/>
      <w:ind w:left="1361" w:hanging="340"/>
    </w:pPr>
  </w:style>
  <w:style w:type="paragraph" w:styleId="List5">
    <w:name w:val="List 5"/>
    <w:basedOn w:val="BodyText"/>
    <w:rsid w:val="002C5E08"/>
    <w:pPr>
      <w:tabs>
        <w:tab w:val="left" w:pos="1701"/>
      </w:tabs>
      <w:spacing w:before="60" w:after="60"/>
      <w:ind w:left="1701" w:hanging="340"/>
    </w:pPr>
  </w:style>
  <w:style w:type="paragraph" w:styleId="ListBullet3">
    <w:name w:val="List Bullet 3"/>
    <w:basedOn w:val="List3"/>
    <w:rsid w:val="002C5E08"/>
    <w:pPr>
      <w:numPr>
        <w:numId w:val="14"/>
      </w:numPr>
      <w:tabs>
        <w:tab w:val="clear" w:pos="1021"/>
      </w:tabs>
      <w:ind w:left="1037" w:hanging="357"/>
    </w:pPr>
  </w:style>
  <w:style w:type="paragraph" w:styleId="ListBullet4">
    <w:name w:val="List Bullet 4"/>
    <w:basedOn w:val="List4"/>
    <w:rsid w:val="002C5E08"/>
    <w:pPr>
      <w:numPr>
        <w:numId w:val="2"/>
      </w:numPr>
    </w:pPr>
  </w:style>
  <w:style w:type="paragraph" w:styleId="ListBullet5">
    <w:name w:val="List Bullet 5"/>
    <w:basedOn w:val="List5"/>
    <w:rsid w:val="002C5E08"/>
    <w:pPr>
      <w:numPr>
        <w:numId w:val="3"/>
      </w:numPr>
    </w:pPr>
  </w:style>
  <w:style w:type="paragraph" w:styleId="ListContinue2">
    <w:name w:val="List Continue 2"/>
    <w:basedOn w:val="List2"/>
    <w:rsid w:val="002C5E08"/>
    <w:pPr>
      <w:ind w:firstLine="0"/>
    </w:pPr>
  </w:style>
  <w:style w:type="paragraph" w:styleId="ListContinue3">
    <w:name w:val="List Continue 3"/>
    <w:basedOn w:val="List3"/>
    <w:rsid w:val="002C5E08"/>
    <w:pPr>
      <w:ind w:left="1021" w:firstLine="0"/>
    </w:pPr>
  </w:style>
  <w:style w:type="paragraph" w:styleId="ListContinue4">
    <w:name w:val="List Continue 4"/>
    <w:basedOn w:val="List4"/>
    <w:rsid w:val="002C5E08"/>
    <w:pPr>
      <w:ind w:firstLine="0"/>
    </w:pPr>
  </w:style>
  <w:style w:type="paragraph" w:styleId="ListContinue5">
    <w:name w:val="List Continue 5"/>
    <w:basedOn w:val="List5"/>
    <w:rsid w:val="002C5E08"/>
    <w:pPr>
      <w:ind w:firstLine="0"/>
    </w:pPr>
  </w:style>
  <w:style w:type="paragraph" w:styleId="ListNumber3">
    <w:name w:val="List Number 3"/>
    <w:basedOn w:val="List3"/>
    <w:rsid w:val="002C5E08"/>
    <w:pPr>
      <w:numPr>
        <w:numId w:val="4"/>
      </w:numPr>
    </w:pPr>
  </w:style>
  <w:style w:type="paragraph" w:styleId="ListNumber4">
    <w:name w:val="List Number 4"/>
    <w:basedOn w:val="List4"/>
    <w:rsid w:val="002C5E08"/>
    <w:pPr>
      <w:numPr>
        <w:numId w:val="5"/>
      </w:numPr>
    </w:pPr>
  </w:style>
  <w:style w:type="paragraph" w:styleId="ListNumber5">
    <w:name w:val="List Number 5"/>
    <w:basedOn w:val="List5"/>
    <w:rsid w:val="002C5E08"/>
    <w:pPr>
      <w:numPr>
        <w:numId w:val="6"/>
      </w:numPr>
    </w:pPr>
  </w:style>
  <w:style w:type="paragraph" w:styleId="BlockText">
    <w:name w:val="Block Text"/>
    <w:basedOn w:val="Normal"/>
    <w:rsid w:val="002C5E08"/>
    <w:pPr>
      <w:spacing w:after="120"/>
      <w:ind w:left="1440" w:right="1440"/>
    </w:pPr>
  </w:style>
  <w:style w:type="character" w:customStyle="1" w:styleId="Subscript">
    <w:name w:val="Subscript"/>
    <w:basedOn w:val="DefaultParagraphFont"/>
    <w:rsid w:val="002C5E08"/>
    <w:rPr>
      <w:sz w:val="16"/>
      <w:vertAlign w:val="subscript"/>
    </w:rPr>
  </w:style>
  <w:style w:type="character" w:customStyle="1" w:styleId="Superscript">
    <w:name w:val="Superscript"/>
    <w:basedOn w:val="DefaultParagraphFont"/>
    <w:rsid w:val="002C5E08"/>
    <w:rPr>
      <w:sz w:val="16"/>
      <w:vertAlign w:val="superscript"/>
    </w:rPr>
  </w:style>
  <w:style w:type="character" w:customStyle="1" w:styleId="Symbols">
    <w:name w:val="Symbols"/>
    <w:basedOn w:val="DefaultParagraphFont"/>
    <w:rsid w:val="002C5E08"/>
    <w:rPr>
      <w:rFonts w:ascii="Symbol" w:hAnsi="Symbol"/>
    </w:rPr>
  </w:style>
  <w:style w:type="character" w:customStyle="1" w:styleId="MenuOptions">
    <w:name w:val="Menu Options"/>
    <w:basedOn w:val="DefaultParagraphFont"/>
    <w:rsid w:val="002C5E08"/>
    <w:rPr>
      <w:rFonts w:ascii="Arial Narrow" w:hAnsi="Arial Narrow"/>
      <w:smallCaps/>
    </w:rPr>
  </w:style>
  <w:style w:type="character" w:customStyle="1" w:styleId="Buttons">
    <w:name w:val="Buttons"/>
    <w:basedOn w:val="DefaultParagraphFont"/>
    <w:rsid w:val="002C5E08"/>
    <w:rPr>
      <w:b/>
    </w:rPr>
  </w:style>
  <w:style w:type="character" w:customStyle="1" w:styleId="Underlined">
    <w:name w:val="Underlined"/>
    <w:basedOn w:val="DefaultParagraphFont"/>
    <w:rsid w:val="002C5E08"/>
    <w:rPr>
      <w:u w:val="single"/>
    </w:rPr>
  </w:style>
  <w:style w:type="paragraph" w:customStyle="1" w:styleId="TableBodyTextRight">
    <w:name w:val="Table Body Text Right"/>
    <w:basedOn w:val="TableBodyText"/>
    <w:rsid w:val="002C5E08"/>
    <w:pPr>
      <w:widowControl w:val="0"/>
      <w:autoSpaceDE w:val="0"/>
      <w:autoSpaceDN w:val="0"/>
      <w:adjustRightInd w:val="0"/>
      <w:jc w:val="right"/>
    </w:pPr>
    <w:rPr>
      <w:rFonts w:cs="Arial"/>
      <w:szCs w:val="18"/>
    </w:rPr>
  </w:style>
  <w:style w:type="paragraph" w:customStyle="1" w:styleId="CopyrightText">
    <w:name w:val="Copyright Text"/>
    <w:basedOn w:val="BodyText"/>
    <w:rsid w:val="002C5E08"/>
    <w:rPr>
      <w:sz w:val="18"/>
    </w:rPr>
  </w:style>
  <w:style w:type="paragraph" w:customStyle="1" w:styleId="BodySmallRight">
    <w:name w:val="Body Small Right"/>
    <w:basedOn w:val="BodyTextRight"/>
    <w:rsid w:val="002C5E08"/>
    <w:rPr>
      <w:sz w:val="18"/>
      <w:szCs w:val="18"/>
    </w:rPr>
  </w:style>
  <w:style w:type="paragraph" w:customStyle="1" w:styleId="MarginEdition">
    <w:name w:val="Margin Edition"/>
    <w:basedOn w:val="MarginNote"/>
    <w:rsid w:val="002C5E08"/>
    <w:pPr>
      <w:spacing w:before="0" w:after="0"/>
    </w:pPr>
    <w:rPr>
      <w:rFonts w:ascii="Times New Roman" w:hAnsi="Times New Roman"/>
      <w:color w:val="999999"/>
    </w:rPr>
  </w:style>
  <w:style w:type="paragraph" w:customStyle="1" w:styleId="Spacer">
    <w:name w:val="Spacer"/>
    <w:basedOn w:val="Normal"/>
    <w:rsid w:val="002C5E08"/>
    <w:rPr>
      <w:sz w:val="2"/>
      <w:szCs w:val="2"/>
    </w:rPr>
  </w:style>
  <w:style w:type="character" w:customStyle="1" w:styleId="Small">
    <w:name w:val="Small"/>
    <w:basedOn w:val="DefaultParagraphFont"/>
    <w:rsid w:val="002C5E08"/>
    <w:rPr>
      <w:sz w:val="16"/>
    </w:rPr>
  </w:style>
  <w:style w:type="paragraph" w:customStyle="1" w:styleId="WideTable">
    <w:name w:val="Wide Table"/>
    <w:basedOn w:val="Normal"/>
    <w:rsid w:val="002C5E08"/>
    <w:pPr>
      <w:ind w:left="-1418"/>
    </w:pPr>
    <w:rPr>
      <w:sz w:val="2"/>
      <w:szCs w:val="2"/>
    </w:rPr>
  </w:style>
  <w:style w:type="character" w:styleId="PageNumber">
    <w:name w:val="page number"/>
    <w:basedOn w:val="DefaultParagraphFont"/>
    <w:rsid w:val="002C5E08"/>
  </w:style>
  <w:style w:type="paragraph" w:styleId="Quote">
    <w:name w:val="Quote"/>
    <w:basedOn w:val="Heading1"/>
    <w:link w:val="QuoteChar"/>
    <w:qFormat/>
    <w:rsid w:val="002C5E08"/>
    <w:rPr>
      <w:b w:val="0"/>
      <w:sz w:val="72"/>
      <w:szCs w:val="72"/>
      <w:lang w:val="en-NZ"/>
    </w:rPr>
  </w:style>
  <w:style w:type="character" w:customStyle="1" w:styleId="QuoteChar">
    <w:name w:val="Quote Char"/>
    <w:basedOn w:val="DefaultParagraphFont"/>
    <w:link w:val="Quote"/>
    <w:rsid w:val="002C5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E08"/>
    <w:pPr>
      <w:pageBreakBefore/>
    </w:pPr>
  </w:style>
  <w:style w:type="paragraph" w:customStyle="1" w:styleId="Border">
    <w:name w:val="Border"/>
    <w:basedOn w:val="Normal"/>
    <w:qFormat/>
    <w:rsid w:val="002C5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E08"/>
    <w:rPr>
      <w:b/>
      <w:bCs/>
      <w:i/>
      <w:iCs/>
      <w:color w:val="auto"/>
    </w:rPr>
  </w:style>
  <w:style w:type="paragraph" w:styleId="IntenseQuote">
    <w:name w:val="Intense Quote"/>
    <w:basedOn w:val="Normal"/>
    <w:next w:val="Normal"/>
    <w:link w:val="IntenseQuoteChar"/>
    <w:uiPriority w:val="30"/>
    <w:qFormat/>
    <w:rsid w:val="002C5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E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E08"/>
    <w:rPr>
      <w:smallCaps/>
      <w:color w:val="auto"/>
      <w:u w:val="single"/>
    </w:rPr>
  </w:style>
  <w:style w:type="character" w:styleId="IntenseReference">
    <w:name w:val="Intense Reference"/>
    <w:basedOn w:val="DefaultParagraphFont"/>
    <w:uiPriority w:val="32"/>
    <w:qFormat/>
    <w:rsid w:val="002C5E08"/>
    <w:rPr>
      <w:b/>
      <w:bCs/>
      <w:smallCaps/>
      <w:color w:val="auto"/>
      <w:spacing w:val="5"/>
      <w:u w:val="single"/>
    </w:rPr>
  </w:style>
  <w:style w:type="paragraph" w:customStyle="1" w:styleId="2ColumnHeading">
    <w:name w:val="2Column Heading"/>
    <w:basedOn w:val="BodyText"/>
    <w:qFormat/>
    <w:rsid w:val="002C5E08"/>
    <w:pPr>
      <w:spacing w:after="60"/>
      <w:ind w:left="-2268"/>
    </w:pPr>
    <w:rPr>
      <w:b/>
    </w:rPr>
  </w:style>
  <w:style w:type="paragraph" w:customStyle="1" w:styleId="Heading1TOC">
    <w:name w:val="Heading1 TOC"/>
    <w:basedOn w:val="Normal"/>
    <w:qFormat/>
    <w:rsid w:val="002C5E08"/>
    <w:pPr>
      <w:spacing w:before="240" w:after="120"/>
    </w:pPr>
    <w:rPr>
      <w:rFonts w:ascii="Times New Roman" w:hAnsi="Times New Roman"/>
      <w:b/>
      <w:sz w:val="32"/>
    </w:rPr>
  </w:style>
  <w:style w:type="paragraph" w:customStyle="1" w:styleId="Heading2TOC">
    <w:name w:val="Heading2 TOC"/>
    <w:basedOn w:val="Normal"/>
    <w:qFormat/>
    <w:rsid w:val="002C5E08"/>
    <w:pPr>
      <w:spacing w:before="240" w:after="60"/>
    </w:pPr>
    <w:rPr>
      <w:rFonts w:ascii="Times New Roman" w:hAnsi="Times New Roman"/>
      <w:b/>
      <w:sz w:val="28"/>
    </w:rPr>
  </w:style>
  <w:style w:type="character" w:customStyle="1" w:styleId="Underline">
    <w:name w:val="Underline"/>
    <w:basedOn w:val="DefaultParagraphFont"/>
    <w:qFormat/>
    <w:rsid w:val="002C5E08"/>
    <w:rPr>
      <w:u w:val="single"/>
    </w:rPr>
  </w:style>
  <w:style w:type="character" w:customStyle="1" w:styleId="BoldandItalics">
    <w:name w:val="Bold and Italics"/>
    <w:qFormat/>
    <w:rsid w:val="002C5E08"/>
    <w:rPr>
      <w:b/>
      <w:i/>
      <w:u w:val="none"/>
    </w:rPr>
  </w:style>
  <w:style w:type="paragraph" w:styleId="BalloonText">
    <w:name w:val="Balloon Text"/>
    <w:basedOn w:val="Normal"/>
    <w:link w:val="BalloonTextChar"/>
    <w:rsid w:val="002C5E08"/>
    <w:rPr>
      <w:rFonts w:ascii="Tahoma" w:hAnsi="Tahoma" w:cs="Tahoma"/>
      <w:sz w:val="16"/>
      <w:szCs w:val="16"/>
    </w:rPr>
  </w:style>
  <w:style w:type="character" w:customStyle="1" w:styleId="BalloonTextChar">
    <w:name w:val="Balloon Text Char"/>
    <w:basedOn w:val="DefaultParagraphFont"/>
    <w:link w:val="BalloonText"/>
    <w:rsid w:val="002C5E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E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E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E08"/>
    <w:rPr>
      <w:b/>
      <w:color w:val="660033"/>
      <w:spacing w:val="0"/>
    </w:rPr>
  </w:style>
  <w:style w:type="paragraph" w:customStyle="1" w:styleId="Nameditemlist">
    <w:name w:val="Named item list"/>
    <w:basedOn w:val="BodyText"/>
    <w:qFormat/>
    <w:rsid w:val="002C5E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1935</Words>
  <Characters>12101</Characters>
  <Application>Microsoft Office Word</Application>
  <DocSecurity>0</DocSecurity>
  <Lines>504</Lines>
  <Paragraphs>330</Paragraphs>
  <ScaleCrop>false</ScaleCrop>
  <Company>Author-it Software Corporation Ltd.</Company>
  <LinksUpToDate>false</LinksUpToDate>
  <CharactersWithSpaces>13860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MEM60211 Advanced Diploma of Jewellery and Object Design</dc:title>
  <dc:subject>Approved</dc:subject>
  <dc:creator>Manufacturing Skills Australia</dc:creator>
  <cp:keywords>Release 4</cp:keywords>
  <dc:description>Review Date: 12 April 2008</dc:description>
  <cp:lastModifiedBy>HSD_TPCMSd.prod</cp:lastModifiedBy>
  <cp:revision>3</cp:revision>
  <dcterms:created xsi:type="dcterms:W3CDTF">2013-09-15T13:44:50Z</dcterms:created>
  <dcterms:modified xsi:type="dcterms:W3CDTF">2013-09-12T01:49:00Z</dcterms:modified>
</cp:coreProperties>
</file>