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5D6" w:rsidP="000405D6">
      <w:pPr>
        <w:pStyle w:val="Title"/>
      </w:pPr>
      <w:r>
        <w:fldChar w:fldCharType="begin"/>
      </w:r>
      <w:r>
        <w:instrText xml:space="preserve"> TITLE   \* MERGEFORMAT </w:instrText>
      </w:r>
      <w:r>
        <w:fldChar w:fldCharType="separate"/>
      </w:r>
      <w:r>
        <w:t>MEM50311 Diploma of Jewellery and Object Design</w:t>
      </w:r>
      <w:r>
        <w:fldChar w:fldCharType="end"/>
      </w:r>
    </w:p>
    <w:p w:rsidR="000405D6" w:rsidP="000405D6">
      <w:pPr>
        <w:pStyle w:val="Version"/>
        <w:sectPr w:rsidSect="00F27D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27D6D" w:rsidP="00F27D6D">
      <w:pPr>
        <w:pStyle w:val="SuperHeading"/>
      </w:pPr>
      <w:r w:rsidRPr="00F27D6D">
        <w:t>MEM50311 Diploma of Jewellery and Object Design</w:t>
      </w:r>
    </w:p>
    <w:p w:rsidR="00000000" w:rsidRPr="00F27D6D" w:rsidP="00F27D6D">
      <w:pPr>
        <w:pStyle w:val="Heading1"/>
      </w:pPr>
      <w:bookmarkStart w:id="1" w:name="O_602586"/>
      <w:bookmarkEnd w:id="1"/>
      <w:r w:rsidRPr="00F27D6D">
        <w:t>Modification History</w:t>
      </w:r>
    </w:p>
    <w:p w:rsidR="00000000" w:rsidRPr="00F27D6D" w:rsidP="00F27D6D">
      <w:pPr>
        <w:pStyle w:val="BodyText"/>
      </w:pPr>
      <w:r w:rsidRPr="00F27D6D">
        <w:t>Release 5 - Imported elective units replaced by current versions.</w:t>
      </w:r>
    </w:p>
    <w:p w:rsidR="00000000" w:rsidRPr="00F27D6D" w:rsidP="00F27D6D">
      <w:pPr>
        <w:pStyle w:val="BodyText"/>
      </w:pPr>
      <w:r w:rsidRPr="00F27D6D">
        <w:t xml:space="preserve">Release 4 - Elective unit MEM22006A replaced by MEM22015A in Group C. </w:t>
      </w:r>
    </w:p>
    <w:p w:rsidR="00000000" w:rsidRPr="00F27D6D" w:rsidP="00F27D6D">
      <w:pPr>
        <w:pStyle w:val="BodyText"/>
      </w:pPr>
      <w:r w:rsidRPr="00F27D6D">
        <w:t>Release 3 - Elective unit MEM30001A replaced by MEM30031A</w:t>
      </w:r>
    </w:p>
    <w:p w:rsidR="00000000" w:rsidRPr="00F27D6D" w:rsidP="00F27D6D">
      <w:pPr>
        <w:pStyle w:val="BodyText"/>
      </w:pPr>
      <w:r w:rsidRPr="00F27D6D">
        <w:t>Release 2 - CUV unit codes corre</w:t>
      </w:r>
      <w:r w:rsidRPr="00F27D6D">
        <w:t>cted in Group D</w:t>
      </w:r>
    </w:p>
    <w:p w:rsidR="00000000" w:rsidRPr="00F27D6D" w:rsidP="00F27D6D">
      <w:pPr>
        <w:pStyle w:val="AllowPageBreak"/>
      </w:pPr>
    </w:p>
    <w:p w:rsidR="00000000" w:rsidRPr="00F27D6D" w:rsidP="00F27D6D">
      <w:pPr>
        <w:pStyle w:val="Heading1"/>
      </w:pPr>
      <w:bookmarkStart w:id="2" w:name="O_602585"/>
      <w:bookmarkEnd w:id="2"/>
      <w:r w:rsidRPr="00F27D6D">
        <w:t>Description</w:t>
      </w:r>
    </w:p>
    <w:p w:rsidR="00000000" w:rsidRPr="00F27D6D" w:rsidP="00F27D6D">
      <w:pPr>
        <w:pStyle w:val="BodyText"/>
      </w:pPr>
      <w:r w:rsidRPr="00F27D6D">
        <w:t>This qualification describes the skills and knowledge required to apply design processes and technical production skills to the design and manufacture of custom-made jewellery and objects.</w:t>
      </w:r>
    </w:p>
    <w:p w:rsidR="00000000" w:rsidRPr="00F27D6D" w:rsidP="00F27D6D">
      <w:pPr>
        <w:pStyle w:val="BodyText"/>
      </w:pPr>
    </w:p>
    <w:p w:rsidR="00000000" w:rsidRPr="00F27D6D" w:rsidP="00F27D6D">
      <w:pPr>
        <w:pStyle w:val="BodyText"/>
      </w:pPr>
      <w:r w:rsidRPr="00F27D6D">
        <w:rPr>
          <w:rStyle w:val="SpecialBold"/>
        </w:rPr>
        <w:t xml:space="preserve">Job roles/employment </w:t>
      </w:r>
      <w:r w:rsidRPr="00F27D6D">
        <w:rPr>
          <w:rStyle w:val="SpecialBold"/>
        </w:rPr>
        <w:t>outcomes</w:t>
      </w:r>
    </w:p>
    <w:p w:rsidR="00000000" w:rsidRPr="00F27D6D" w:rsidP="00F27D6D">
      <w:pPr>
        <w:pStyle w:val="BodyText"/>
      </w:pPr>
      <w:r w:rsidRPr="00F27D6D">
        <w:t>This qualification targets those producing designs for jewellery which are likely to be for custom manufacture. It also includes skills required to produce designs according to the design brief. This person is likely to be employed in a production</w:t>
      </w:r>
      <w:r w:rsidRPr="00F27D6D">
        <w:t xml:space="preserve"> workshop or small business operation and working directly with clients to produce items as a designer/maker.</w:t>
      </w:r>
    </w:p>
    <w:p w:rsidR="00000000" w:rsidRPr="00F27D6D" w:rsidP="00F27D6D">
      <w:pPr>
        <w:pStyle w:val="BodyText"/>
      </w:pPr>
    </w:p>
    <w:p w:rsidR="00000000" w:rsidRPr="00F27D6D" w:rsidP="00F27D6D">
      <w:pPr>
        <w:pStyle w:val="BodyText"/>
      </w:pPr>
      <w:r w:rsidRPr="00F27D6D">
        <w:rPr>
          <w:rStyle w:val="SpecialBold"/>
        </w:rPr>
        <w:t>Application</w:t>
      </w:r>
    </w:p>
    <w:p w:rsidR="000405D6" w:rsidP="00F27D6D">
      <w:pPr>
        <w:pStyle w:val="BodyText"/>
      </w:pPr>
      <w:r w:rsidRPr="00F27D6D">
        <w:t xml:space="preserve">This qualification is typically used to develop skills and knowledge in jewellery enterprises. Skills gained from this qualification </w:t>
      </w:r>
      <w:r w:rsidRPr="00F27D6D">
        <w:t>may be applied to specialist jewellery and object design briefs, including heritage jewellery, theatre and film commissions, exhibitions and churchware, as well as one-off individual client briefs.</w:t>
      </w:r>
    </w:p>
    <w:p w:rsidR="000405D6" w:rsidP="00F27D6D">
      <w:pPr>
        <w:pStyle w:val="BodyText"/>
      </w:pPr>
    </w:p>
    <w:p w:rsidR="00000000" w:rsidRPr="00F27D6D" w:rsidP="00F27D6D">
      <w:pPr>
        <w:pStyle w:val="Heading1"/>
      </w:pPr>
      <w:bookmarkStart w:id="3" w:name="O_602584"/>
      <w:bookmarkEnd w:id="3"/>
      <w:r w:rsidRPr="00F27D6D">
        <w:t>Pathways Information</w:t>
      </w:r>
    </w:p>
    <w:p w:rsidR="00000000" w:rsidRPr="00F27D6D" w:rsidP="00F27D6D">
      <w:pPr>
        <w:pStyle w:val="BodyText"/>
      </w:pPr>
      <w:r w:rsidRPr="00F27D6D">
        <w:rPr>
          <w:rStyle w:val="SpecialBold"/>
        </w:rPr>
        <w:t>Pathways into the q</w:t>
      </w:r>
      <w:r w:rsidRPr="00F27D6D">
        <w:rPr>
          <w:rStyle w:val="SpecialBold"/>
        </w:rPr>
        <w:t xml:space="preserve">ualification </w:t>
      </w:r>
    </w:p>
    <w:p w:rsidR="00000000" w:rsidRPr="00F27D6D" w:rsidP="00F27D6D">
      <w:pPr>
        <w:pStyle w:val="BodyText"/>
      </w:pPr>
      <w:r w:rsidRPr="00F27D6D">
        <w:t>This qualification may be accessed by direct entry. Credit will be granted towards this qualification to those who have completed MEM30605 Certificate III in Jewellery Manufacture, MEM40311 Certificate IV in Advanced Jewellery Manufacture (un</w:t>
      </w:r>
      <w:r w:rsidRPr="00F27D6D">
        <w:t xml:space="preserve">der development) or who can demonstrate equivalent vocational experience. </w:t>
      </w:r>
    </w:p>
    <w:p w:rsidR="00000000" w:rsidRPr="00F27D6D" w:rsidP="00F27D6D">
      <w:pPr>
        <w:pStyle w:val="BodyText"/>
      </w:pPr>
    </w:p>
    <w:p w:rsidR="00000000" w:rsidRPr="00F27D6D" w:rsidP="00F27D6D">
      <w:pPr>
        <w:pStyle w:val="BodyText"/>
      </w:pPr>
      <w:r w:rsidRPr="00F27D6D">
        <w:rPr>
          <w:rStyle w:val="SpecialBold"/>
        </w:rPr>
        <w:t xml:space="preserve">Pathways from the qualification </w:t>
      </w:r>
    </w:p>
    <w:p w:rsidR="000405D6" w:rsidP="00F27D6D">
      <w:pPr>
        <w:pStyle w:val="BodyText"/>
      </w:pPr>
      <w:r w:rsidRPr="00F27D6D">
        <w:t>Further training pathways from this qualification include MEM60211 Advanced Diploma of Jewellery and Object Design.</w:t>
      </w:r>
    </w:p>
    <w:p w:rsidR="000405D6" w:rsidP="00F27D6D">
      <w:pPr>
        <w:pStyle w:val="BodyText"/>
      </w:pPr>
    </w:p>
    <w:p w:rsidR="00000000" w:rsidRPr="00F27D6D" w:rsidP="00F27D6D">
      <w:pPr>
        <w:pStyle w:val="Heading1"/>
      </w:pPr>
      <w:bookmarkStart w:id="4" w:name="O_602583"/>
      <w:bookmarkEnd w:id="4"/>
      <w:r w:rsidRPr="00F27D6D">
        <w:t>Licensing/Reg</w:t>
      </w:r>
      <w:r w:rsidRPr="00F27D6D">
        <w:t>ulatory Information</w:t>
      </w:r>
    </w:p>
    <w:p w:rsidR="000405D6" w:rsidP="00F27D6D">
      <w:pPr>
        <w:pStyle w:val="BodyText"/>
      </w:pPr>
      <w:r w:rsidRPr="00F27D6D">
        <w:t>There is no direct link between this qualification and licensing, legislative and/or regulatory requirements. However, all work must comply with occupational health and safety (OHS) and environmental regulations and legislation that app</w:t>
      </w:r>
      <w:r w:rsidRPr="00F27D6D">
        <w:t>ly to the workplace.</w:t>
      </w:r>
    </w:p>
    <w:p w:rsidR="000405D6" w:rsidP="00F27D6D">
      <w:pPr>
        <w:pStyle w:val="BodyText"/>
      </w:pPr>
    </w:p>
    <w:p w:rsidR="00000000" w:rsidRPr="00F27D6D" w:rsidP="00F27D6D">
      <w:pPr>
        <w:pStyle w:val="Heading1"/>
      </w:pPr>
      <w:bookmarkStart w:id="5" w:name="O_602582"/>
      <w:bookmarkEnd w:id="5"/>
      <w:r w:rsidRPr="00F27D6D">
        <w:t>Entry Requirements</w:t>
      </w:r>
    </w:p>
    <w:p w:rsidR="00000000" w:rsidRPr="00F27D6D" w:rsidP="00F27D6D">
      <w:pPr>
        <w:pStyle w:val="BodyText"/>
      </w:pPr>
      <w:r w:rsidRPr="00F27D6D">
        <w:t>Not applicable.</w:t>
      </w:r>
    </w:p>
    <w:p w:rsidR="00000000" w:rsidRPr="00F27D6D" w:rsidP="00F27D6D">
      <w:pPr>
        <w:pStyle w:val="AllowPageBreak"/>
      </w:pPr>
    </w:p>
    <w:p w:rsidR="00000000" w:rsidRPr="00F27D6D" w:rsidP="00F27D6D">
      <w:pPr>
        <w:pStyle w:val="Heading1"/>
      </w:pPr>
      <w:bookmarkStart w:id="6" w:name="O_602581"/>
      <w:bookmarkEnd w:id="6"/>
      <w:r w:rsidRPr="00F27D6D">
        <w:t>Employability Skills Summary</w:t>
      </w:r>
    </w:p>
    <w:tbl>
      <w:tblPr>
        <w:tblW w:w="9322" w:type="dxa"/>
        <w:tblLayout w:type="fixed"/>
        <w:tblCellMar>
          <w:left w:w="62" w:type="dxa"/>
          <w:right w:w="62" w:type="dxa"/>
        </w:tblCellMar>
        <w:tblLook w:val="0000"/>
      </w:tblPr>
      <w:tblGrid>
        <w:gridCol w:w="2591"/>
        <w:gridCol w:w="6731"/>
      </w:tblGrid>
      <w:tr w:rsidTr="00F27D6D">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BodyText"/>
            </w:pPr>
            <w:r w:rsidRPr="00F27D6D">
              <w:rPr>
                <w:rStyle w:val="SpecialBold"/>
              </w:rPr>
              <w:t xml:space="preserve">Diploma of Jewellery and object design </w:t>
            </w:r>
          </w:p>
          <w:p w:rsidR="00000000" w:rsidP="00F27D6D">
            <w:pPr>
              <w:pStyle w:val="BodyText"/>
              <w:rPr>
                <w:lang w:val="en-NZ"/>
              </w:rPr>
            </w:pPr>
            <w:r w:rsidRPr="00F27D6D">
              <w:t>The following table contains a summary of the employability skills as identified by the jewellery and object design industry for this qualification. This table should be interpreted in conjunction with the detailed requirements of each unit of competency p</w:t>
            </w:r>
            <w:r w:rsidRPr="00F27D6D">
              <w:t xml:space="preserve">ackaged in this qualification. The outcomes described here are broad industry requirements that reflect skill requirements for this level. </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BodyText"/>
            </w:pPr>
            <w:r w:rsidRPr="00F27D6D">
              <w:rPr>
                <w:rStyle w:val="SpecialBold"/>
              </w:rPr>
              <w:t>Employability Skill</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rPr>
                <w:rStyle w:val="SpecialBold"/>
              </w:rPr>
              <w:t>Industry/enterprise requirements for this qualification include:</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t>Communication</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ListBullet"/>
            </w:pPr>
            <w:r w:rsidRPr="00F27D6D">
              <w:t>Interpret and</w:t>
            </w:r>
            <w:r w:rsidRPr="00F27D6D">
              <w:t xml:space="preserve"> implement relevant industry and workplace standards, regulations and policies</w:t>
            </w:r>
          </w:p>
          <w:p w:rsidR="00000000" w:rsidRPr="00F27D6D" w:rsidP="00F27D6D">
            <w:pPr>
              <w:pStyle w:val="ListBullet"/>
            </w:pPr>
            <w:r w:rsidRPr="00F27D6D">
              <w:t>Complete design documentation in a range of formats, including drawings, specifications and plans</w:t>
            </w:r>
          </w:p>
          <w:p w:rsidR="00000000" w:rsidRPr="00F27D6D" w:rsidP="00F27D6D">
            <w:pPr>
              <w:pStyle w:val="ListBullet"/>
            </w:pPr>
            <w:r w:rsidRPr="00F27D6D">
              <w:t>Use communication technologies efficiently</w:t>
            </w:r>
          </w:p>
          <w:p w:rsidR="00000000" w:rsidRPr="00F27D6D" w:rsidP="00F27D6D">
            <w:pPr>
              <w:pStyle w:val="ListBullet"/>
            </w:pPr>
            <w:r w:rsidRPr="00F27D6D">
              <w:t>Interpret and document design brief and specifications</w:t>
            </w:r>
          </w:p>
          <w:p w:rsidR="00000000" w:rsidRPr="00F27D6D" w:rsidP="00F27D6D">
            <w:pPr>
              <w:pStyle w:val="ListBullet"/>
            </w:pPr>
            <w:r w:rsidRPr="00F27D6D">
              <w:t>Discuss and explore problems with items and designs</w:t>
            </w:r>
          </w:p>
          <w:p w:rsidR="00000000" w:rsidRPr="00F27D6D" w:rsidP="00F27D6D">
            <w:pPr>
              <w:pStyle w:val="ListBullet"/>
            </w:pPr>
            <w:r w:rsidRPr="00F27D6D">
              <w:t>Discuss design requirements with clients and others in the design or production team</w:t>
            </w:r>
          </w:p>
          <w:p w:rsidR="00000000" w:rsidRPr="00F27D6D" w:rsidP="00F27D6D">
            <w:pPr>
              <w:pStyle w:val="ListBullet"/>
            </w:pPr>
            <w:r w:rsidRPr="00F27D6D">
              <w:t xml:space="preserve">Maintain accurate and legible records </w:t>
            </w:r>
          </w:p>
          <w:p w:rsidR="00000000" w:rsidRPr="00F27D6D" w:rsidP="00F27D6D">
            <w:pPr>
              <w:pStyle w:val="ListBullet"/>
            </w:pPr>
            <w:r w:rsidRPr="00F27D6D">
              <w:t>Establish effective worki</w:t>
            </w:r>
            <w:r w:rsidRPr="00F27D6D">
              <w:t>ng relationships with colleagues</w:t>
            </w:r>
          </w:p>
          <w:p w:rsidR="00000000" w:rsidRPr="00F27D6D" w:rsidP="00F27D6D">
            <w:pPr>
              <w:pStyle w:val="ListBullet"/>
            </w:pPr>
            <w:r w:rsidRPr="00F27D6D">
              <w:t xml:space="preserve">Present design ideas </w:t>
            </w:r>
          </w:p>
          <w:p w:rsidR="00000000" w:rsidRPr="00F27D6D" w:rsidP="00F27D6D">
            <w:pPr>
              <w:pStyle w:val="ListBullet"/>
            </w:pPr>
            <w:r w:rsidRPr="00F27D6D">
              <w:t>Complete computer aided and manual drawings</w:t>
            </w:r>
          </w:p>
          <w:p w:rsidR="00000000" w:rsidRPr="00F27D6D" w:rsidP="00F27D6D">
            <w:pPr>
              <w:pStyle w:val="ListBullet"/>
            </w:pPr>
            <w:r w:rsidRPr="00F27D6D">
              <w:t xml:space="preserve">Interact and network with industry participants </w:t>
            </w:r>
          </w:p>
          <w:p w:rsidR="00000000" w:rsidP="00F27D6D">
            <w:pPr>
              <w:pStyle w:val="ListBullet"/>
              <w:rPr>
                <w:lang w:val="en-NZ"/>
              </w:rPr>
            </w:pPr>
            <w:r w:rsidRPr="00F27D6D">
              <w:t>Interpret information on production techniques and materials</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t>Teamwork</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ListBullet"/>
            </w:pPr>
            <w:r w:rsidRPr="00F27D6D">
              <w:t>Work independently and as a team mem</w:t>
            </w:r>
            <w:r w:rsidRPr="00F27D6D">
              <w:t>ber</w:t>
            </w:r>
          </w:p>
          <w:p w:rsidR="00000000" w:rsidRPr="00F27D6D" w:rsidP="00F27D6D">
            <w:pPr>
              <w:pStyle w:val="ListBullet"/>
            </w:pPr>
            <w:r w:rsidRPr="00F27D6D">
              <w:t xml:space="preserve">Demonstrate and encourage others in working cooperatively with people of different ages, gender, race or religion </w:t>
            </w:r>
          </w:p>
          <w:p w:rsidR="00000000" w:rsidRPr="00F27D6D" w:rsidP="00F27D6D">
            <w:pPr>
              <w:pStyle w:val="ListBullet"/>
            </w:pPr>
            <w:r w:rsidRPr="00F27D6D">
              <w:t>Support others in the design process</w:t>
            </w:r>
          </w:p>
          <w:p w:rsidR="00000000" w:rsidRPr="00F27D6D" w:rsidP="00F27D6D">
            <w:pPr>
              <w:pStyle w:val="ListBullet"/>
            </w:pPr>
            <w:r w:rsidRPr="00F27D6D">
              <w:t>Undertake appropriate and effective communication with others in the design process</w:t>
            </w:r>
          </w:p>
          <w:p w:rsidR="00000000" w:rsidRPr="00F27D6D" w:rsidP="00F27D6D">
            <w:pPr>
              <w:pStyle w:val="ListBullet"/>
            </w:pPr>
            <w:r w:rsidRPr="00F27D6D">
              <w:t>Provide and obtain feedback on processes, outcomes and specifications to support and improve team outcomes</w:t>
            </w:r>
          </w:p>
          <w:p w:rsidR="00000000" w:rsidP="00F27D6D">
            <w:pPr>
              <w:pStyle w:val="ListBullet"/>
              <w:rPr>
                <w:lang w:val="en-NZ"/>
              </w:rPr>
            </w:pPr>
            <w:r w:rsidRPr="00F27D6D">
              <w:t>Participate in sustainability improvements</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t>Problem solving</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ListBullet"/>
            </w:pPr>
            <w:r w:rsidRPr="00F27D6D">
              <w:t>Identify risks and implement risk control measures for machinery, equipment and processe</w:t>
            </w:r>
            <w:r w:rsidRPr="00F27D6D">
              <w:t>s</w:t>
            </w:r>
          </w:p>
          <w:p w:rsidR="00000000" w:rsidRPr="00F27D6D" w:rsidP="00F27D6D">
            <w:pPr>
              <w:pStyle w:val="ListBullet"/>
            </w:pPr>
            <w:r w:rsidRPr="00F27D6D">
              <w:t xml:space="preserve">Identify and address problems and faults </w:t>
            </w:r>
          </w:p>
          <w:p w:rsidR="00000000" w:rsidRPr="00F27D6D" w:rsidP="00F27D6D">
            <w:pPr>
              <w:pStyle w:val="ListBullet"/>
            </w:pPr>
            <w:r w:rsidRPr="00F27D6D">
              <w:t>Check performance of machinery and equipment and perform minor maintenance as required</w:t>
            </w:r>
          </w:p>
          <w:p w:rsidR="00000000" w:rsidRPr="00F27D6D" w:rsidP="00F27D6D">
            <w:pPr>
              <w:pStyle w:val="ListBullet"/>
            </w:pPr>
            <w:r w:rsidRPr="00F27D6D">
              <w:t>Assess and evaluate skill requirements of self and others to perform tasks</w:t>
            </w:r>
          </w:p>
          <w:p w:rsidR="00000000" w:rsidRPr="00F27D6D" w:rsidP="00F27D6D">
            <w:pPr>
              <w:pStyle w:val="ListBullet"/>
            </w:pPr>
            <w:r w:rsidRPr="00F27D6D">
              <w:t>Deal with and promptly resolve issues</w:t>
            </w:r>
          </w:p>
          <w:p w:rsidR="00000000" w:rsidRPr="00F27D6D" w:rsidP="00F27D6D">
            <w:pPr>
              <w:pStyle w:val="ListBullet"/>
            </w:pPr>
            <w:r w:rsidRPr="00F27D6D">
              <w:t>Use problem-</w:t>
            </w:r>
            <w:r w:rsidRPr="00F27D6D">
              <w:t>solving techniques to determine design requirements and production specifications</w:t>
            </w:r>
          </w:p>
          <w:p w:rsidR="00000000" w:rsidRPr="00F27D6D" w:rsidP="00F27D6D">
            <w:pPr>
              <w:pStyle w:val="ListBullet"/>
            </w:pPr>
            <w:r w:rsidRPr="00F27D6D">
              <w:t>Apply knowledge of materials and processes to solve design problems</w:t>
            </w:r>
          </w:p>
          <w:p w:rsidR="00000000" w:rsidRPr="00F27D6D" w:rsidP="00F27D6D">
            <w:pPr>
              <w:pStyle w:val="ListBullet"/>
            </w:pPr>
            <w:r w:rsidRPr="00F27D6D">
              <w:t>Assess quality of materials before using in items</w:t>
            </w:r>
          </w:p>
          <w:p w:rsidR="00000000" w:rsidRPr="00F27D6D" w:rsidP="00F27D6D">
            <w:pPr>
              <w:pStyle w:val="ListBullet"/>
            </w:pPr>
            <w:r w:rsidRPr="00F27D6D">
              <w:t>Test designs and production specifications</w:t>
            </w:r>
          </w:p>
          <w:p w:rsidR="00000000" w:rsidP="00F27D6D">
            <w:pPr>
              <w:pStyle w:val="ListBullet"/>
              <w:rPr>
                <w:lang w:val="en-NZ"/>
              </w:rPr>
            </w:pPr>
            <w:r w:rsidRPr="00F27D6D">
              <w:t>Identify and report potential environmental hazards</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t>Initiative and enterprise</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ListBullet"/>
            </w:pPr>
            <w:r w:rsidRPr="00F27D6D">
              <w:t>Test procedures and design concepts to assess effectiveness in meeting objectives</w:t>
            </w:r>
          </w:p>
          <w:p w:rsidR="00000000" w:rsidRPr="00F27D6D" w:rsidP="00F27D6D">
            <w:pPr>
              <w:pStyle w:val="ListBullet"/>
            </w:pPr>
            <w:r w:rsidRPr="00F27D6D">
              <w:t>Provide leadership in design and production processes</w:t>
            </w:r>
          </w:p>
          <w:p w:rsidR="00000000" w:rsidRPr="00F27D6D" w:rsidP="00F27D6D">
            <w:pPr>
              <w:pStyle w:val="ListBullet"/>
            </w:pPr>
            <w:r w:rsidRPr="00F27D6D">
              <w:t>Collect and analyse information to guide</w:t>
            </w:r>
            <w:r w:rsidRPr="00F27D6D">
              <w:t xml:space="preserve"> design and business practices</w:t>
            </w:r>
          </w:p>
          <w:p w:rsidR="00000000" w:rsidRPr="00F27D6D" w:rsidP="00F27D6D">
            <w:pPr>
              <w:pStyle w:val="ListBullet"/>
            </w:pPr>
            <w:r w:rsidRPr="00F27D6D">
              <w:t xml:space="preserve">Identify non-conformances to standards and initiate appropriate action </w:t>
            </w:r>
          </w:p>
          <w:p w:rsidR="00000000" w:rsidRPr="00F27D6D" w:rsidP="00F27D6D">
            <w:pPr>
              <w:pStyle w:val="ListBullet"/>
            </w:pPr>
            <w:r w:rsidRPr="00F27D6D">
              <w:t>Identify and implement effective ways to achieve design and production outcomes</w:t>
            </w:r>
          </w:p>
          <w:p w:rsidR="00000000" w:rsidRPr="00F27D6D" w:rsidP="00F27D6D">
            <w:pPr>
              <w:pStyle w:val="ListBullet"/>
            </w:pPr>
            <w:r w:rsidRPr="00F27D6D">
              <w:t>Rectify problems promptly and appropriately</w:t>
            </w:r>
          </w:p>
          <w:p w:rsidR="00000000" w:rsidRPr="00F27D6D" w:rsidP="00F27D6D">
            <w:pPr>
              <w:pStyle w:val="ListBullet"/>
            </w:pPr>
            <w:r w:rsidRPr="00F27D6D">
              <w:t>Monitor and adjust activities</w:t>
            </w:r>
            <w:r w:rsidRPr="00F27D6D">
              <w:t xml:space="preserve"> in response to operational variations</w:t>
            </w:r>
          </w:p>
          <w:p w:rsidR="00000000" w:rsidRPr="00F27D6D" w:rsidP="00F27D6D">
            <w:pPr>
              <w:pStyle w:val="ListBullet"/>
            </w:pPr>
            <w:r w:rsidRPr="00F27D6D">
              <w:t xml:space="preserve">Identify and address existing and potential risks </w:t>
            </w:r>
          </w:p>
          <w:p w:rsidR="00000000" w:rsidRPr="00F27D6D" w:rsidP="00F27D6D">
            <w:pPr>
              <w:pStyle w:val="ListBullet"/>
            </w:pPr>
            <w:r w:rsidRPr="00F27D6D">
              <w:t>Provide leadership in continuous improvement practices</w:t>
            </w:r>
          </w:p>
          <w:p w:rsidR="00000000" w:rsidP="00F27D6D">
            <w:pPr>
              <w:pStyle w:val="ListBullet"/>
              <w:rPr>
                <w:lang w:val="en-NZ"/>
              </w:rPr>
            </w:pPr>
            <w:r w:rsidRPr="00F27D6D">
              <w:t xml:space="preserve">Assess and apply sustainable practices to work </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t>Planning and organising</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ListBullet"/>
            </w:pPr>
            <w:r w:rsidRPr="00F27D6D">
              <w:t>Monitor quality outcomes</w:t>
            </w:r>
          </w:p>
          <w:p w:rsidR="00000000" w:rsidRPr="00F27D6D" w:rsidP="00F27D6D">
            <w:pPr>
              <w:pStyle w:val="ListBullet"/>
            </w:pPr>
            <w:r w:rsidRPr="00F27D6D">
              <w:t>Determine production requirements and plans for designs</w:t>
            </w:r>
          </w:p>
          <w:p w:rsidR="00000000" w:rsidRPr="00F27D6D" w:rsidP="00F27D6D">
            <w:pPr>
              <w:pStyle w:val="ListBullet"/>
            </w:pPr>
            <w:r w:rsidRPr="00F27D6D">
              <w:t>Plan processes to achieve desired outcomes within agreed timeframes</w:t>
            </w:r>
          </w:p>
          <w:p w:rsidR="00000000" w:rsidRPr="00F27D6D" w:rsidP="00F27D6D">
            <w:pPr>
              <w:pStyle w:val="ListBullet"/>
            </w:pPr>
            <w:r w:rsidRPr="00F27D6D">
              <w:t>Ensure workstation and equipment are set up so that work requirements are met</w:t>
            </w:r>
          </w:p>
          <w:p w:rsidR="00000000" w:rsidRPr="00F27D6D" w:rsidP="00F27D6D">
            <w:pPr>
              <w:pStyle w:val="ListBullet"/>
            </w:pPr>
            <w:r w:rsidRPr="00F27D6D">
              <w:t xml:space="preserve">Manage design processes </w:t>
            </w:r>
          </w:p>
          <w:p w:rsidR="00000000" w:rsidRPr="00F27D6D" w:rsidP="00F27D6D">
            <w:pPr>
              <w:pStyle w:val="ListBullet"/>
            </w:pPr>
            <w:r w:rsidRPr="00F27D6D">
              <w:t xml:space="preserve">Produce design samples </w:t>
            </w:r>
          </w:p>
          <w:p w:rsidR="00000000" w:rsidRPr="00F27D6D" w:rsidP="00F27D6D">
            <w:pPr>
              <w:pStyle w:val="ListBullet"/>
            </w:pPr>
            <w:r w:rsidRPr="00F27D6D">
              <w:t>Devel</w:t>
            </w:r>
            <w:r w:rsidRPr="00F27D6D">
              <w:t>op and implement contingency plans when responding to incidents and problems</w:t>
            </w:r>
          </w:p>
          <w:p w:rsidR="00000000" w:rsidP="00F27D6D">
            <w:pPr>
              <w:pStyle w:val="ListBullet"/>
              <w:rPr>
                <w:lang w:val="en-NZ"/>
              </w:rPr>
            </w:pPr>
            <w:r w:rsidRPr="00F27D6D">
              <w:t xml:space="preserve">Identify and monitor resource use in own work </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t>Self-management</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ListBullet"/>
            </w:pPr>
            <w:r w:rsidRPr="00F27D6D">
              <w:t>Maintain own work efficiency</w:t>
            </w:r>
          </w:p>
          <w:p w:rsidR="00000000" w:rsidRPr="00F27D6D" w:rsidP="00F27D6D">
            <w:pPr>
              <w:pStyle w:val="ListBullet"/>
            </w:pPr>
            <w:r w:rsidRPr="00F27D6D">
              <w:t>Ensure the work area is kept clean and tidy at all times</w:t>
            </w:r>
          </w:p>
          <w:p w:rsidR="00000000" w:rsidRPr="00F27D6D" w:rsidP="00F27D6D">
            <w:pPr>
              <w:pStyle w:val="ListBullet"/>
            </w:pPr>
            <w:r w:rsidRPr="00F27D6D">
              <w:t xml:space="preserve">Manage work load priorities </w:t>
            </w:r>
          </w:p>
          <w:p w:rsidR="00000000" w:rsidRPr="00F27D6D" w:rsidP="00F27D6D">
            <w:pPr>
              <w:pStyle w:val="ListBullet"/>
            </w:pPr>
            <w:r w:rsidRPr="00F27D6D">
              <w:t>Monitor own work against workplace, industry and quality standards</w:t>
            </w:r>
          </w:p>
          <w:p w:rsidR="00000000" w:rsidRPr="00F27D6D" w:rsidP="00F27D6D">
            <w:pPr>
              <w:pStyle w:val="ListBullet"/>
            </w:pPr>
            <w:r w:rsidRPr="00F27D6D">
              <w:t>Adjust processes or techniques as required according to variations in requirements</w:t>
            </w:r>
          </w:p>
          <w:p w:rsidR="00000000" w:rsidRPr="00F27D6D" w:rsidP="00F27D6D">
            <w:pPr>
              <w:pStyle w:val="ListBullet"/>
            </w:pPr>
            <w:r w:rsidRPr="00F27D6D">
              <w:t>Conduct work in a manner which minimises waste</w:t>
            </w:r>
          </w:p>
          <w:p w:rsidR="00000000" w:rsidRPr="00F27D6D" w:rsidP="00F27D6D">
            <w:pPr>
              <w:pStyle w:val="ListBullet"/>
            </w:pPr>
            <w:r w:rsidRPr="00F27D6D">
              <w:t xml:space="preserve">Implement and apply OHS practices in the workplace </w:t>
            </w:r>
          </w:p>
          <w:p w:rsidR="00000000" w:rsidP="00F27D6D">
            <w:pPr>
              <w:pStyle w:val="ListBullet"/>
              <w:rPr>
                <w:lang w:val="en-NZ"/>
              </w:rPr>
            </w:pPr>
            <w:r w:rsidRPr="00F27D6D">
              <w:t>Check accuracy of own documented information</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t>Learning</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ListBullet"/>
            </w:pPr>
            <w:r w:rsidRPr="00F27D6D">
              <w:t>Experiment with design ideas and review outcomes</w:t>
            </w:r>
          </w:p>
          <w:p w:rsidR="00000000" w:rsidRPr="00F27D6D" w:rsidP="00F27D6D">
            <w:pPr>
              <w:pStyle w:val="ListBullet"/>
            </w:pPr>
            <w:r w:rsidRPr="00F27D6D">
              <w:t>Seek feedback on ideas and work outcomes</w:t>
            </w:r>
          </w:p>
          <w:p w:rsidR="00000000" w:rsidRPr="00F27D6D" w:rsidP="00F27D6D">
            <w:pPr>
              <w:pStyle w:val="ListBullet"/>
            </w:pPr>
            <w:r w:rsidRPr="00F27D6D">
              <w:t>Assess own skill requirements and seek further development if required</w:t>
            </w:r>
          </w:p>
          <w:p w:rsidR="00000000" w:rsidP="00F27D6D">
            <w:pPr>
              <w:pStyle w:val="ListBullet"/>
              <w:rPr>
                <w:lang w:val="en-NZ"/>
              </w:rPr>
            </w:pPr>
            <w:r w:rsidRPr="00F27D6D">
              <w:t>Develop or adjust processes based on pr</w:t>
            </w:r>
            <w:r w:rsidRPr="00F27D6D">
              <w:t>evious experience</w:t>
            </w:r>
          </w:p>
        </w:tc>
      </w:tr>
      <w:tr w:rsidTr="00F27D6D">
        <w:tblPrEx>
          <w:tblW w:w="9322" w:type="dxa"/>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BodyText"/>
              <w:rPr>
                <w:lang w:val="en-NZ"/>
              </w:rPr>
            </w:pPr>
            <w:r w:rsidRPr="00F27D6D">
              <w:t>Technology</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ListBullet"/>
            </w:pPr>
            <w:r w:rsidRPr="00F27D6D">
              <w:t>Use appropriate tools, machines and equipment safely, efficiently and effectively</w:t>
            </w:r>
          </w:p>
          <w:p w:rsidR="00000000" w:rsidRPr="00F27D6D" w:rsidP="00F27D6D">
            <w:pPr>
              <w:pStyle w:val="ListBullet"/>
            </w:pPr>
            <w:r w:rsidRPr="00F27D6D">
              <w:t>Use information and communication technologies</w:t>
            </w:r>
          </w:p>
          <w:p w:rsidR="00000000" w:rsidRPr="00F27D6D" w:rsidP="00F27D6D">
            <w:pPr>
              <w:pStyle w:val="ListBullet"/>
            </w:pPr>
            <w:r w:rsidRPr="00F27D6D">
              <w:t>Perform minor maintenance on equipment</w:t>
            </w:r>
          </w:p>
          <w:p w:rsidR="00000000" w:rsidRPr="00F27D6D" w:rsidP="00F27D6D">
            <w:pPr>
              <w:pStyle w:val="ListBullet"/>
            </w:pPr>
            <w:r w:rsidRPr="00F27D6D">
              <w:t>Work with technology safely and according to workplace st</w:t>
            </w:r>
            <w:r w:rsidRPr="00F27D6D">
              <w:t>andards</w:t>
            </w:r>
          </w:p>
          <w:p w:rsidR="00000000" w:rsidRPr="00F27D6D" w:rsidP="00F27D6D">
            <w:pPr>
              <w:pStyle w:val="ListBullet"/>
            </w:pPr>
            <w:r w:rsidRPr="00F27D6D">
              <w:t>Use computer-aided design (CAD) technology in the development of designs</w:t>
            </w:r>
          </w:p>
        </w:tc>
      </w:tr>
    </w:tbl>
    <w:p w:rsidR="000405D6" w:rsidP="00F27D6D">
      <w:pPr>
        <w:pStyle w:val="BodyText"/>
      </w:pPr>
    </w:p>
    <w:p w:rsidR="000405D6" w:rsidP="00F27D6D">
      <w:pPr>
        <w:pStyle w:val="BodyText"/>
      </w:pPr>
    </w:p>
    <w:p w:rsidR="00000000" w:rsidRPr="00F27D6D" w:rsidP="00F27D6D">
      <w:pPr>
        <w:pStyle w:val="Heading1"/>
      </w:pPr>
      <w:bookmarkStart w:id="7" w:name="O_602580"/>
      <w:bookmarkEnd w:id="7"/>
      <w:r w:rsidRPr="00F27D6D">
        <w:t>Packaging Rules</w:t>
      </w:r>
    </w:p>
    <w:p w:rsidR="00000000" w:rsidRPr="00F27D6D" w:rsidP="00F27D6D">
      <w:pPr>
        <w:pStyle w:val="BodyText"/>
      </w:pPr>
      <w:r w:rsidRPr="00F27D6D">
        <w:t>The minimum requirements for achievement of the MEM50311 Diploma of Jewellery and Object Design are:</w:t>
      </w:r>
    </w:p>
    <w:p w:rsidR="00000000" w:rsidRPr="00F27D6D" w:rsidP="00F27D6D">
      <w:pPr>
        <w:pStyle w:val="ListBullet"/>
      </w:pPr>
      <w:r w:rsidRPr="00F27D6D">
        <w:t xml:space="preserve">completion of all </w:t>
      </w:r>
      <w:r w:rsidRPr="00F27D6D">
        <w:rPr>
          <w:rStyle w:val="SpecialBold"/>
        </w:rPr>
        <w:t xml:space="preserve">six (6) </w:t>
      </w:r>
      <w:r w:rsidRPr="00F27D6D">
        <w:t xml:space="preserve">core units of competency </w:t>
      </w:r>
    </w:p>
    <w:p w:rsidR="00000000" w:rsidRPr="00F27D6D" w:rsidP="00F27D6D">
      <w:pPr>
        <w:pStyle w:val="ListBullet"/>
      </w:pPr>
      <w:r w:rsidRPr="00F27D6D">
        <w:t xml:space="preserve">completion of </w:t>
      </w:r>
      <w:r w:rsidRPr="00F27D6D">
        <w:rPr>
          <w:rStyle w:val="SpecialBold"/>
        </w:rPr>
        <w:t>twenty (20)</w:t>
      </w:r>
      <w:r w:rsidRPr="00F27D6D">
        <w:t xml:space="preserve"> elective units of competency, to bring the total number of units to</w:t>
      </w:r>
      <w:r w:rsidRPr="00F27D6D">
        <w:rPr>
          <w:rStyle w:val="SpecialBold"/>
        </w:rPr>
        <w:t xml:space="preserve"> twenty six (26)</w:t>
      </w:r>
      <w:r w:rsidRPr="00F27D6D">
        <w:t>.</w:t>
      </w:r>
    </w:p>
    <w:p w:rsidR="00000000" w:rsidRPr="00F27D6D" w:rsidP="00F27D6D">
      <w:pPr>
        <w:pStyle w:val="BodyText"/>
      </w:pPr>
      <w:r w:rsidRPr="00F27D6D">
        <w:t>Units with prerequisites are mar</w:t>
      </w:r>
      <w:r w:rsidRPr="00F27D6D">
        <w:t>ked with an asterisk. Note that when selecting elective units any prerequisite units must also be completed (refer to units for details).</w:t>
      </w:r>
    </w:p>
    <w:p w:rsidR="00000000" w:rsidRPr="00F27D6D" w:rsidP="00F27D6D">
      <w:pPr>
        <w:pStyle w:val="BodyText"/>
      </w:pPr>
      <w:r w:rsidRPr="00F27D6D">
        <w:t>Elective units of competency must be selected as follows:</w:t>
      </w:r>
    </w:p>
    <w:p w:rsidR="00000000" w:rsidRPr="00F27D6D" w:rsidP="00F27D6D">
      <w:pPr>
        <w:pStyle w:val="ListBullet"/>
      </w:pPr>
      <w:r w:rsidRPr="00F27D6D">
        <w:t xml:space="preserve">at least </w:t>
      </w:r>
      <w:r w:rsidRPr="00F27D6D">
        <w:rPr>
          <w:rStyle w:val="SpecialBold"/>
        </w:rPr>
        <w:t>three (3)</w:t>
      </w:r>
      <w:r w:rsidRPr="00F27D6D">
        <w:t xml:space="preserve"> units of competency from Group A</w:t>
      </w:r>
    </w:p>
    <w:p w:rsidR="00000000" w:rsidRPr="00F27D6D" w:rsidP="00F27D6D">
      <w:pPr>
        <w:pStyle w:val="ListBullet"/>
      </w:pPr>
      <w:r w:rsidRPr="00F27D6D">
        <w:t>at leas</w:t>
      </w:r>
      <w:r w:rsidRPr="00F27D6D">
        <w:t xml:space="preserve">t </w:t>
      </w:r>
      <w:r w:rsidRPr="00F27D6D">
        <w:rPr>
          <w:rStyle w:val="SpecialBold"/>
        </w:rPr>
        <w:t>three (3)</w:t>
      </w:r>
      <w:r w:rsidRPr="00F27D6D">
        <w:t xml:space="preserve"> units of competency from Group B</w:t>
      </w:r>
    </w:p>
    <w:p w:rsidR="00000000" w:rsidRPr="00F27D6D" w:rsidP="00F27D6D">
      <w:pPr>
        <w:pStyle w:val="ListBullet"/>
      </w:pPr>
      <w:r w:rsidRPr="00F27D6D">
        <w:t xml:space="preserve">at least </w:t>
      </w:r>
      <w:r w:rsidRPr="00F27D6D">
        <w:rPr>
          <w:rStyle w:val="SpecialBold"/>
        </w:rPr>
        <w:t>three (3)</w:t>
      </w:r>
      <w:r w:rsidRPr="00F27D6D">
        <w:t xml:space="preserve"> units of competency from Group C.</w:t>
      </w:r>
    </w:p>
    <w:p w:rsidR="00000000" w:rsidRPr="00F27D6D" w:rsidP="00F27D6D">
      <w:pPr>
        <w:pStyle w:val="BodyText"/>
      </w:pPr>
      <w:r w:rsidRPr="00F27D6D">
        <w:t xml:space="preserve">The </w:t>
      </w:r>
      <w:r w:rsidRPr="00F27D6D">
        <w:rPr>
          <w:rStyle w:val="SpecialBold"/>
        </w:rPr>
        <w:t>eleven (11)</w:t>
      </w:r>
      <w:r w:rsidRPr="00F27D6D">
        <w:t xml:space="preserve"> remaining elective units can be selected as follows, to bring the total number of elective units to </w:t>
      </w:r>
      <w:r w:rsidRPr="00F27D6D">
        <w:rPr>
          <w:rStyle w:val="SpecialBold"/>
        </w:rPr>
        <w:t>twenty (20)</w:t>
      </w:r>
      <w:r w:rsidRPr="00F27D6D">
        <w:t>:</w:t>
      </w:r>
    </w:p>
    <w:p w:rsidR="00000000" w:rsidRPr="00F27D6D" w:rsidP="00F27D6D">
      <w:pPr>
        <w:pStyle w:val="ListBullet"/>
      </w:pPr>
      <w:r w:rsidRPr="00F27D6D">
        <w:t>Group A, B or C electives no</w:t>
      </w:r>
      <w:r w:rsidRPr="00F27D6D">
        <w:t>t previously selected</w:t>
      </w:r>
    </w:p>
    <w:p w:rsidR="00000000" w:rsidRPr="00F27D6D" w:rsidP="00F27D6D">
      <w:pPr>
        <w:pStyle w:val="ListBullet"/>
      </w:pPr>
      <w:r w:rsidRPr="00F27D6D">
        <w:t xml:space="preserve">a maximum of </w:t>
      </w:r>
      <w:r w:rsidRPr="00F27D6D">
        <w:rPr>
          <w:rStyle w:val="SpecialBold"/>
        </w:rPr>
        <w:t>three (3)</w:t>
      </w:r>
      <w:r w:rsidRPr="00F27D6D">
        <w:t xml:space="preserve"> units from Group D</w:t>
      </w:r>
    </w:p>
    <w:p w:rsidR="00000000" w:rsidRPr="00F27D6D" w:rsidP="00F27D6D">
      <w:pPr>
        <w:pStyle w:val="ListBullet"/>
      </w:pPr>
      <w:r w:rsidRPr="00F27D6D">
        <w:t xml:space="preserve">up to </w:t>
      </w:r>
      <w:r w:rsidRPr="00F27D6D">
        <w:rPr>
          <w:rStyle w:val="SpecialBold"/>
        </w:rPr>
        <w:t>four (4)</w:t>
      </w:r>
      <w:r w:rsidRPr="00F27D6D">
        <w:t xml:space="preserve"> appropriate elective units may be chosen from other endorsed Training Packages and accredited courses where those units are available in a Diploma or Certificate IV qualificatio</w:t>
      </w:r>
      <w:r w:rsidRPr="00F27D6D">
        <w:t>n.</w:t>
      </w:r>
    </w:p>
    <w:p w:rsidR="00000000" w:rsidRPr="00F27D6D" w:rsidP="00F27D6D">
      <w:pPr>
        <w:pStyle w:val="BodyText"/>
      </w:pPr>
      <w:r w:rsidRPr="00F27D6D">
        <w:t>Appropriate units are those that would be suitable for occupational outcomes in a jewellery and object design environment.</w:t>
      </w:r>
    </w:p>
    <w:p w:rsidR="00000000" w:rsidRPr="00F27D6D" w:rsidP="00F27D6D">
      <w:pPr>
        <w:pStyle w:val="BodyText"/>
      </w:pPr>
      <w:r w:rsidRPr="00F27D6D">
        <w:t>Note that the elective units listed below include all of the units that are approved for selection from the MEM05 Training Package</w:t>
      </w:r>
      <w:r w:rsidRPr="00F27D6D">
        <w:t xml:space="preserve"> for use in this qualification. This meets the NSSC requirement that one sixth of the total units must be able to be selected from other qualifications in the same Training Package.</w:t>
      </w:r>
    </w:p>
    <w:p w:rsidR="00000000" w:rsidRPr="00F27D6D" w:rsidP="00F27D6D">
      <w:pPr>
        <w:pStyle w:val="BodyText"/>
      </w:pPr>
      <w:r w:rsidRPr="00F27D6D">
        <w:t>Units that have been achieved through completion of other qualifications w</w:t>
      </w:r>
      <w:r w:rsidRPr="00F27D6D">
        <w:t>ill be credited towards the Diploma when they are also included in the unit lists for this qualification.</w:t>
      </w:r>
    </w:p>
    <w:p w:rsidR="00000000" w:rsidRPr="00F27D6D" w:rsidP="00F27D6D">
      <w:pPr>
        <w:pStyle w:val="BodyText"/>
      </w:pPr>
    </w:p>
    <w:p w:rsidR="00000000" w:rsidRPr="00F27D6D" w:rsidP="00F27D6D">
      <w:pPr>
        <w:pStyle w:val="Heading4"/>
      </w:pPr>
      <w:r w:rsidRPr="00F27D6D">
        <w:t xml:space="preserve">CORE UNITS </w:t>
      </w:r>
    </w:p>
    <w:p w:rsidR="00000000" w:rsidRPr="00F27D6D" w:rsidP="00F27D6D">
      <w:pPr>
        <w:pStyle w:val="ListBullet"/>
      </w:pPr>
      <w:r w:rsidRPr="00F27D6D">
        <w:t>Complete all</w:t>
      </w:r>
      <w:r w:rsidRPr="00F27D6D">
        <w:rPr>
          <w:rStyle w:val="SpecialBold"/>
        </w:rPr>
        <w:t xml:space="preserve"> six (6)</w:t>
      </w:r>
      <w:r w:rsidRPr="00F27D6D">
        <w:t xml:space="preserve"> units of competency from this list:</w:t>
      </w:r>
    </w:p>
    <w:p w:rsidR="00000000" w:rsidRPr="00F27D6D" w:rsidP="00F27D6D">
      <w:pPr>
        <w:pStyle w:val="BodyText"/>
      </w:pPr>
    </w:p>
    <w:tbl>
      <w:tblPr>
        <w:tblW w:w="0" w:type="auto"/>
        <w:tblLayout w:type="fixed"/>
        <w:tblCellMar>
          <w:left w:w="62" w:type="dxa"/>
          <w:right w:w="62" w:type="dxa"/>
        </w:tblCellMar>
        <w:tblLook w:val="0000"/>
      </w:tblPr>
      <w:tblGrid>
        <w:gridCol w:w="1941"/>
        <w:gridCol w:w="6101"/>
        <w:gridCol w:w="709"/>
      </w:tblGrid>
      <w:tr w:rsidTr="00F27D6D">
        <w:tblPrEx>
          <w:tblW w:w="0" w:type="auto"/>
          <w:tblLayout w:type="fixed"/>
          <w:tblCellMar>
            <w:left w:w="62" w:type="dxa"/>
            <w:right w:w="62" w:type="dxa"/>
          </w:tblCellMar>
          <w:tblLook w:val="0000"/>
        </w:tblPrEx>
        <w:tc>
          <w:tcPr>
            <w:tcW w:w="1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 xml:space="preserve">Unit code </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Unit title</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rPr>
                <w:rStyle w:val="SpecialBold"/>
              </w:rPr>
              <w:t>P</w:t>
            </w:r>
          </w:p>
        </w:tc>
      </w:tr>
      <w:tr w:rsidTr="00F27D6D">
        <w:tblPrEx>
          <w:tblW w:w="0" w:type="auto"/>
          <w:tblLayout w:type="fixed"/>
          <w:tblCellMar>
            <w:left w:w="62" w:type="dxa"/>
            <w:right w:w="62" w:type="dxa"/>
          </w:tblCellMar>
          <w:tblLook w:val="0000"/>
        </w:tblPrEx>
        <w:tc>
          <w:tcPr>
            <w:tcW w:w="1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MEM13014A </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Apply principles of occupational health and safety in the work environment</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rPr>
          <w:trHeight w:val="265"/>
        </w:trPr>
        <w:tc>
          <w:tcPr>
            <w:tcW w:w="1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MEM19023A </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Apply drawing and rendering techniques to jewellery or object design</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MEM19026A </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Investigate quality and application of jewellery materials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CUVPRP501A </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Realise a bod</w:t>
            </w:r>
            <w:r w:rsidRPr="00F27D6D">
              <w:t>y of creative work</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CUVRES502A </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Analyse cultural history and theory</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MSAENV272B </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Participate in environmentally sustainable work practices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p>
        </w:tc>
      </w:tr>
    </w:tbl>
    <w:p w:rsidR="00000000" w:rsidRPr="00F27D6D" w:rsidP="00F27D6D">
      <w:pPr>
        <w:pStyle w:val="BodyText"/>
      </w:pPr>
    </w:p>
    <w:p w:rsidR="00000000" w:rsidRPr="00F27D6D" w:rsidP="00F27D6D">
      <w:pPr>
        <w:pStyle w:val="Heading4"/>
      </w:pPr>
      <w:r w:rsidRPr="00F27D6D">
        <w:t xml:space="preserve">ELECTIVE UNITS </w:t>
      </w:r>
    </w:p>
    <w:p w:rsidR="00000000" w:rsidRPr="00F27D6D" w:rsidP="00F27D6D">
      <w:pPr>
        <w:pStyle w:val="BodyText"/>
      </w:pPr>
      <w:r w:rsidRPr="00F27D6D">
        <w:rPr>
          <w:rStyle w:val="SpecialBold"/>
        </w:rPr>
        <w:t>Group A: Specialist jewellery and object creative and design units</w:t>
      </w:r>
    </w:p>
    <w:p w:rsidR="00000000" w:rsidRPr="00F27D6D" w:rsidP="00F27D6D">
      <w:pPr>
        <w:pStyle w:val="ListBullet"/>
      </w:pPr>
      <w:r w:rsidRPr="00F27D6D">
        <w:t>Select a minimum of</w:t>
      </w:r>
      <w:r w:rsidRPr="00F27D6D">
        <w:rPr>
          <w:rStyle w:val="SpecialBold"/>
        </w:rPr>
        <w:t xml:space="preserve"> three (3)</w:t>
      </w:r>
      <w:r w:rsidRPr="00F27D6D">
        <w:t xml:space="preserve"> units of competency from this list:</w:t>
      </w:r>
    </w:p>
    <w:p w:rsidR="00000000" w:rsidRPr="00F27D6D" w:rsidP="00F27D6D">
      <w:pPr>
        <w:pStyle w:val="BodyText"/>
      </w:pPr>
    </w:p>
    <w:tbl>
      <w:tblPr>
        <w:tblW w:w="0" w:type="auto"/>
        <w:tblLayout w:type="fixed"/>
        <w:tblCellMar>
          <w:left w:w="62" w:type="dxa"/>
          <w:right w:w="62" w:type="dxa"/>
        </w:tblCellMar>
        <w:tblLook w:val="0000"/>
      </w:tblPr>
      <w:tblGrid>
        <w:gridCol w:w="1932"/>
        <w:gridCol w:w="6148"/>
        <w:gridCol w:w="709"/>
      </w:tblGrid>
      <w:tr w:rsidTr="00F27D6D">
        <w:tblPrEx>
          <w:tblW w:w="0" w:type="auto"/>
          <w:tblLayout w:type="fixed"/>
          <w:tblCellMar>
            <w:left w:w="62" w:type="dxa"/>
            <w:right w:w="62" w:type="dxa"/>
          </w:tblCellMar>
          <w:tblLook w:val="0000"/>
        </w:tblPrEx>
        <w:trPr>
          <w:trHeight w:val="265"/>
          <w:tblHeader/>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 xml:space="preserve">Unit code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Unit title</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rPr>
                <w:rStyle w:val="SpecialBold"/>
              </w:rPr>
              <w:t>P</w:t>
            </w:r>
          </w:p>
        </w:tc>
      </w:tr>
      <w:tr w:rsidTr="00F27D6D">
        <w:tblPrEx>
          <w:tblW w:w="0" w:type="auto"/>
          <w:tblLayout w:type="fixed"/>
          <w:tblCellMar>
            <w:left w:w="62" w:type="dxa"/>
            <w:right w:w="62" w:type="dxa"/>
          </w:tblCellMar>
          <w:tblLook w:val="0000"/>
        </w:tblPrEx>
        <w:trPr>
          <w:trHeight w:val="265"/>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MEM19024A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Use CAD to create and display 3D jewellery and object models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MEM19025A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Create and present designs for jewellery and other 3D objects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MEM19027A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Produce life drawings for presenting jewellery and object designs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t>
            </w:r>
          </w:p>
        </w:tc>
      </w:tr>
      <w:tr w:rsidTr="00F27D6D">
        <w:tblPrEx>
          <w:tblW w:w="0" w:type="auto"/>
          <w:tblLayout w:type="fixed"/>
          <w:tblCellMar>
            <w:left w:w="62" w:type="dxa"/>
            <w:right w:w="62" w:type="dxa"/>
          </w:tblCellMar>
          <w:tblLook w:val="0000"/>
        </w:tblPrEx>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MEM19028A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Select materials and new technologies for jewellery and 3D object design applications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MEM19029A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Produce a professional jewellery design and 3D object portfolio</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MEM19030A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Research and design sustainable objects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rPr>
          <w:trHeight w:val="265"/>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MEM19031A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Produce renderings and technical drawings for jewellery and object design construction</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p>
        </w:tc>
      </w:tr>
    </w:tbl>
    <w:p w:rsidR="00000000" w:rsidRPr="00F27D6D" w:rsidP="00F27D6D">
      <w:pPr>
        <w:pStyle w:val="BodyText"/>
      </w:pPr>
    </w:p>
    <w:p w:rsidR="00000000" w:rsidRPr="00F27D6D" w:rsidP="00F27D6D">
      <w:pPr>
        <w:pStyle w:val="BodyText"/>
      </w:pPr>
      <w:r w:rsidRPr="00F27D6D">
        <w:rPr>
          <w:rStyle w:val="SpecialBold"/>
        </w:rPr>
        <w:t>Group B: Design process and drawing units</w:t>
      </w:r>
    </w:p>
    <w:p w:rsidR="00000000" w:rsidRPr="00F27D6D" w:rsidP="00F27D6D">
      <w:pPr>
        <w:pStyle w:val="ListBullet"/>
      </w:pPr>
      <w:r w:rsidRPr="00F27D6D">
        <w:t>Select a minimum of</w:t>
      </w:r>
      <w:r w:rsidRPr="00F27D6D">
        <w:rPr>
          <w:rStyle w:val="SpecialBold"/>
        </w:rPr>
        <w:t xml:space="preserve"> three (3)</w:t>
      </w:r>
      <w:r w:rsidRPr="00F27D6D">
        <w:t xml:space="preserve"> units of competency from this list:</w:t>
      </w:r>
    </w:p>
    <w:p w:rsidR="00000000" w:rsidRPr="00F27D6D" w:rsidP="00F27D6D">
      <w:pPr>
        <w:pStyle w:val="BodyText"/>
      </w:pPr>
    </w:p>
    <w:tbl>
      <w:tblPr>
        <w:tblW w:w="0" w:type="auto"/>
        <w:tblLayout w:type="fixed"/>
        <w:tblCellMar>
          <w:left w:w="62" w:type="dxa"/>
          <w:right w:w="62" w:type="dxa"/>
        </w:tblCellMar>
        <w:tblLook w:val="0000"/>
      </w:tblPr>
      <w:tblGrid>
        <w:gridCol w:w="1946"/>
        <w:gridCol w:w="6096"/>
        <w:gridCol w:w="709"/>
      </w:tblGrid>
      <w:tr w:rsidTr="00F27D6D">
        <w:tblPrEx>
          <w:tblW w:w="0" w:type="auto"/>
          <w:tblLayout w:type="fixed"/>
          <w:tblCellMar>
            <w:left w:w="62" w:type="dxa"/>
            <w:right w:w="62" w:type="dxa"/>
          </w:tblCellMar>
          <w:tblLook w:val="0000"/>
        </w:tblPrEx>
        <w:trPr>
          <w:trHeight w:val="238"/>
        </w:trPr>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 xml:space="preserve">Unit code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Unit title</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rPr>
                <w:rStyle w:val="SpecialBold"/>
              </w:rPr>
              <w:t>P</w:t>
            </w: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MEM09002B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Interpret technical drawing</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MEM30031A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Operate computer-aided design (CAD) system to produce basic drawing elements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BSBCRT501A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Originate and develop concepts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BSBDES402A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Interpret and respond to a design brief</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BSBDES502A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Establish, negotiate and refine a design brief</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CUVACD504A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Research and apply light and colour</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CUVACD506A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Refine 2-D design ideas and processes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CUVACD507A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Refine 3-D design ideas and processes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CUVDRA501A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Refine drawing techniques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CUVDRA502A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Investigate drawing materials and processes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rPr>
          <w:trHeight w:val="238"/>
        </w:trPr>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CUVPRP503A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Present a body of own creative work</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LMFFDT4012A </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Produce ideation drawings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p>
        </w:tc>
      </w:tr>
    </w:tbl>
    <w:p w:rsidR="00000000" w:rsidRPr="00F27D6D" w:rsidP="00F27D6D">
      <w:pPr>
        <w:pStyle w:val="BodyText"/>
      </w:pPr>
    </w:p>
    <w:p w:rsidR="00000000" w:rsidRPr="00F27D6D" w:rsidP="00F27D6D">
      <w:pPr>
        <w:pStyle w:val="BodyText"/>
      </w:pPr>
      <w:r w:rsidRPr="00F27D6D">
        <w:rPr>
          <w:rStyle w:val="SpecialBold"/>
        </w:rPr>
        <w:t>Group C: Jewellery and object production units</w:t>
      </w:r>
    </w:p>
    <w:p w:rsidR="00000000" w:rsidRPr="00F27D6D" w:rsidP="00F27D6D">
      <w:pPr>
        <w:pStyle w:val="ListBullet"/>
      </w:pPr>
      <w:r w:rsidRPr="00F27D6D">
        <w:t xml:space="preserve">Select a minimum of </w:t>
      </w:r>
      <w:r w:rsidRPr="00F27D6D">
        <w:rPr>
          <w:rStyle w:val="SpecialBold"/>
        </w:rPr>
        <w:t>three (3)</w:t>
      </w:r>
      <w:r w:rsidRPr="00F27D6D">
        <w:t xml:space="preserve"> units from this list:</w:t>
      </w:r>
    </w:p>
    <w:p w:rsidR="00000000" w:rsidRPr="00F27D6D" w:rsidP="00F27D6D">
      <w:pPr>
        <w:pStyle w:val="BodyText"/>
      </w:pPr>
    </w:p>
    <w:tbl>
      <w:tblPr>
        <w:tblW w:w="0" w:type="auto"/>
        <w:tblLayout w:type="fixed"/>
        <w:tblCellMar>
          <w:left w:w="62" w:type="dxa"/>
          <w:right w:w="62" w:type="dxa"/>
        </w:tblCellMar>
        <w:tblLook w:val="0000"/>
      </w:tblPr>
      <w:tblGrid>
        <w:gridCol w:w="1864"/>
        <w:gridCol w:w="6178"/>
        <w:gridCol w:w="709"/>
      </w:tblGrid>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 xml:space="preserve">Unit code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Unit title</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rPr>
                <w:rStyle w:val="SpecialBold"/>
              </w:rPr>
              <w:t>P</w:t>
            </w: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MEM05006C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Perform brazing and/or silver soldering</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MEM06007B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Perform basic incidental heat/quenching, tempering and annealing</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MEM08010B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Manually finish/polish materials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t>
            </w:r>
          </w:p>
        </w:tc>
      </w:tr>
      <w:tr w:rsidTr="00F27D6D">
        <w:tblPrEx>
          <w:tblW w:w="0" w:type="auto"/>
          <w:tblLayout w:type="fixed"/>
          <w:tblCellMar>
            <w:left w:w="62" w:type="dxa"/>
            <w:right w:w="62" w:type="dxa"/>
          </w:tblCellMar>
          <w:tblLook w:val="0000"/>
        </w:tblPrEx>
        <w:trPr>
          <w:trHeight w:val="212"/>
        </w:trPr>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MEM12023A</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Perform engineering measurements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MEM12024A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Perform computations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MEM13003B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Work safely with industrial chemicals and materials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MEM13004B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Work safely with molten metals/glass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MEM18001C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Use hand tools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MEM18002B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Use power tools/hand held operations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MEM18003C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Use tools for precision work</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t>
            </w: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MEM19001B</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Perform jewellery metal casting</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t>
            </w: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MEM19012B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Produce jewellery wax model</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t>
            </w: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MEM19013B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Produce jewellery metal masters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t>
            </w: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MEM19032A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Design and implement mechanisms in jewellery items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MEM19033A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Create silversmithing objects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MEM19034A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Apply chain manufacture process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MEM19035A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Plan and apply casting techniques for jewellery and object designs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MEM19036A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Use specialised techniques to produce jewellery and objects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MEM19037A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Plan and implem</w:t>
            </w:r>
            <w:r w:rsidRPr="00F27D6D">
              <w:t>ent chenier fabrication process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MEM22015A</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Source and estimate engineering materials requirements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CUVACD304A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Make scale models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CUVDES403A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Research and apply techniques for the design of wearable objects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rPr>
          <w:trHeight w:val="317"/>
        </w:trPr>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CUVJWL401A </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Experiment with techniques to produce jewellery</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p>
        </w:tc>
      </w:tr>
    </w:tbl>
    <w:p w:rsidR="00000000" w:rsidRPr="00F27D6D" w:rsidP="00F27D6D">
      <w:pPr>
        <w:pStyle w:val="BodyText"/>
      </w:pPr>
    </w:p>
    <w:p w:rsidR="00000000" w:rsidRPr="00F27D6D" w:rsidP="00F27D6D">
      <w:pPr>
        <w:pStyle w:val="BodyText"/>
      </w:pPr>
      <w:r w:rsidRPr="00F27D6D">
        <w:rPr>
          <w:rStyle w:val="SpecialBold"/>
        </w:rPr>
        <w:t>Group D: General electives</w:t>
      </w:r>
    </w:p>
    <w:p w:rsidR="00000000" w:rsidRPr="00F27D6D" w:rsidP="00F27D6D">
      <w:pPr>
        <w:pStyle w:val="ListBullet"/>
      </w:pPr>
      <w:r w:rsidRPr="00F27D6D">
        <w:t xml:space="preserve">Select a maximum of </w:t>
      </w:r>
      <w:r w:rsidRPr="00F27D6D">
        <w:rPr>
          <w:rStyle w:val="SpecialBold"/>
        </w:rPr>
        <w:t>three (3)</w:t>
      </w:r>
      <w:r w:rsidRPr="00F27D6D">
        <w:t xml:space="preserve"> units of competency from this list:</w:t>
      </w:r>
    </w:p>
    <w:p w:rsidR="00000000" w:rsidRPr="00F27D6D" w:rsidP="00F27D6D">
      <w:pPr>
        <w:pStyle w:val="BodyText"/>
      </w:pPr>
    </w:p>
    <w:tbl>
      <w:tblPr>
        <w:tblW w:w="0" w:type="auto"/>
        <w:tblLayout w:type="fixed"/>
        <w:tblCellMar>
          <w:left w:w="62" w:type="dxa"/>
          <w:right w:w="62" w:type="dxa"/>
        </w:tblCellMar>
        <w:tblLook w:val="0000"/>
      </w:tblPr>
      <w:tblGrid>
        <w:gridCol w:w="1915"/>
        <w:gridCol w:w="6095"/>
        <w:gridCol w:w="718"/>
      </w:tblGrid>
      <w:tr w:rsidTr="00F27D6D">
        <w:tblPrEx>
          <w:tblW w:w="0" w:type="auto"/>
          <w:tblLayout w:type="fixed"/>
          <w:tblCellMar>
            <w:left w:w="62" w:type="dxa"/>
            <w:right w:w="62" w:type="dxa"/>
          </w:tblCellMar>
          <w:tblLook w:val="0000"/>
        </w:tblPrEx>
        <w:trPr>
          <w:tblHeader/>
        </w:trPr>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 xml:space="preserve">Unit code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r w:rsidRPr="00F27D6D">
              <w:rPr>
                <w:rStyle w:val="SpecialBold"/>
              </w:rPr>
              <w:t>Unit title</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rPr>
                <w:rStyle w:val="SpecialBold"/>
              </w:rPr>
              <w:t>P</w:t>
            </w:r>
          </w:p>
        </w:tc>
      </w:tr>
      <w:tr w:rsidTr="00F27D6D">
        <w:tblPrEx>
          <w:tblW w:w="0" w:type="auto"/>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rPr>
                <w:rStyle w:val="SpecialBold"/>
              </w:rPr>
              <w:t>Digital context and imaging</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MEM16008A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Interact with computing technology</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MEM19042A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Render images using computer graphics software</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t>
            </w: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CUVACD512A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Work with photomedia in art and design practice</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CUVDIG401A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Experiment with techniques to enhance digital images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CUVDIG501A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Refine digital art techniques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CUVGRD301A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Prepare files for publication</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CUVPHI302A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Capture photographic images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CUVPHI403A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Apply photo imaging lighting techniques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rPr>
                <w:rStyle w:val="SpecialBold"/>
              </w:rPr>
              <w:t>Communication</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MEM16006A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Organise and communicate information</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BSBCMM401A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Make a presentation</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BSBCRT401A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Articulate, present and debate ideas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BSBCRT402A</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Collaborate in a creative process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CUVPRP405A</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Develop and discuss ideas for own creative work</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rPr>
                <w:rStyle w:val="SpecialBold"/>
              </w:rPr>
              <w:t>Professional practice and management/industry context</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BSBIPR501A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Manage intellectual property to protect and grow business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BSBIPR401A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Use and respect copyright</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BSBPMG522A</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Undertake project work</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rPr>
          <w:trHeight w:val="255"/>
        </w:trPr>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BSBSMB403A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Market the small business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BSBSMB405B</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Monitor and manage small business operations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BSBSMB406A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Manage small business finances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CUFIND201A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Develop and apply creative arts industry knowledge</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CUFRES401A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Conduct research</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CUVPRP403A</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Select and organise finished work for storage</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CUVPRP502A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Prepare for sustainable professional practice</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 xml:space="preserve">MSAENV472B </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Implement and monitor environmentally sustainable work practices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p>
        </w:tc>
      </w:tr>
      <w:tr w:rsidTr="00F27D6D">
        <w:tblPrEx>
          <w:tblW w:w="0" w:type="auto"/>
          <w:tblLayout w:type="fixed"/>
          <w:tblCellMar>
            <w:left w:w="62" w:type="dxa"/>
            <w:right w:w="62" w:type="dxa"/>
          </w:tblCellMar>
          <w:tblLook w:val="0000"/>
        </w:tblPrEx>
        <w:tc>
          <w:tcPr>
            <w:tcW w:w="1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SIRXSLS201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D6D">
            <w:pPr>
              <w:pStyle w:val="TableBodyText"/>
              <w:rPr>
                <w:lang w:val="en-NZ"/>
              </w:rPr>
            </w:pPr>
            <w:r w:rsidRPr="00F27D6D">
              <w:t>Sell products and services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D6D" w:rsidP="00F27D6D">
            <w:pPr>
              <w:pStyle w:val="TableBodyText"/>
            </w:pPr>
          </w:p>
        </w:tc>
      </w:tr>
    </w:tbl>
    <w:p w:rsidR="000405D6" w:rsidP="00F27D6D">
      <w:pPr>
        <w:pStyle w:val="BodyText"/>
      </w:pPr>
    </w:p>
    <w:p w:rsidR="000405D6" w:rsidP="00F27D6D">
      <w:pPr>
        <w:pStyle w:val="BodyText"/>
      </w:pPr>
    </w:p>
    <w:p w:rsidR="00000000" w:rsidRPr="00F27D6D" w:rsidP="00F27D6D">
      <w:pPr>
        <w:pStyle w:val="Heading1"/>
      </w:pPr>
      <w:bookmarkStart w:id="8" w:name="O_602579"/>
      <w:bookmarkEnd w:id="8"/>
      <w:r w:rsidRPr="00F27D6D">
        <w:t>Custom Content Section</w:t>
      </w:r>
    </w:p>
    <w:p w:rsidR="00000000" w:rsidRPr="00F27D6D" w:rsidP="00F27D6D">
      <w:pPr>
        <w:pStyle w:val="BodyText"/>
      </w:pPr>
      <w:r w:rsidRPr="00F27D6D">
        <w:t>Not applicable.</w:t>
      </w:r>
    </w:p>
    <w:p w:rsidR="00000000" w:rsidRPr="00F27D6D" w:rsidP="00F27D6D"/>
    <w:sectPr w:rsidSect="00F27D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6D" w:rsidRPr="000405D6" w:rsidP="00040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D6" w:rsidP="00F27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405D6" w:rsidP="00F27D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05D6" w:rsidP="00F27D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6D" w:rsidRPr="000405D6" w:rsidP="000405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D6" w:rsidRPr="002D2AF8" w:rsidP="00F27D6D">
    <w:pPr>
      <w:pStyle w:val="Header"/>
      <w:framePr w:wrap="around"/>
    </w:pPr>
    <w:r>
      <w:fldChar w:fldCharType="begin"/>
    </w:r>
    <w:r>
      <w:instrText xml:space="preserve"> TITLE   \* MERGEFORMAT </w:instrText>
    </w:r>
    <w:r>
      <w:fldChar w:fldCharType="separate"/>
    </w:r>
    <w:r>
      <w:t>MEM50311 Diploma of Jewellery and Object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2013</w:t>
    </w:r>
    <w:r>
      <w:fldChar w:fldCharType="end"/>
    </w:r>
  </w:p>
  <w:p w:rsidR="000405D6" w:rsidP="00F27D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B2F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6236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D6D"/>
    <w:pPr>
      <w:spacing w:before="360" w:after="60"/>
      <w:outlineLvl w:val="0"/>
    </w:pPr>
    <w:rPr>
      <w:sz w:val="32"/>
    </w:rPr>
  </w:style>
  <w:style w:type="paragraph" w:styleId="Heading2">
    <w:name w:val="heading 2"/>
    <w:basedOn w:val="HeadingBase"/>
    <w:next w:val="BodyText"/>
    <w:link w:val="Heading2Char"/>
    <w:qFormat/>
    <w:rsid w:val="00F27D6D"/>
    <w:pPr>
      <w:keepLines/>
      <w:spacing w:before="240" w:after="120"/>
      <w:outlineLvl w:val="1"/>
    </w:pPr>
    <w:rPr>
      <w:sz w:val="28"/>
      <w:szCs w:val="40"/>
    </w:rPr>
  </w:style>
  <w:style w:type="paragraph" w:styleId="Heading3">
    <w:name w:val="heading 3"/>
    <w:basedOn w:val="HeadingBase"/>
    <w:next w:val="BodyText"/>
    <w:link w:val="Heading3Char"/>
    <w:qFormat/>
    <w:rsid w:val="00F27D6D"/>
    <w:pPr>
      <w:spacing w:before="180" w:after="120"/>
      <w:outlineLvl w:val="2"/>
    </w:pPr>
    <w:rPr>
      <w:spacing w:val="-10"/>
      <w:kern w:val="32"/>
    </w:rPr>
  </w:style>
  <w:style w:type="paragraph" w:styleId="Heading4">
    <w:name w:val="heading 4"/>
    <w:basedOn w:val="HeadingBase"/>
    <w:next w:val="BodyText"/>
    <w:link w:val="Heading4Char"/>
    <w:qFormat/>
    <w:rsid w:val="00F27D6D"/>
    <w:pPr>
      <w:spacing w:before="160" w:after="120"/>
      <w:outlineLvl w:val="3"/>
    </w:pPr>
    <w:rPr>
      <w:sz w:val="22"/>
    </w:rPr>
  </w:style>
  <w:style w:type="paragraph" w:styleId="Heading5">
    <w:name w:val="heading 5"/>
    <w:basedOn w:val="HeadingBase"/>
    <w:next w:val="Normal"/>
    <w:link w:val="Heading5Char"/>
    <w:qFormat/>
    <w:rsid w:val="00F27D6D"/>
    <w:pPr>
      <w:spacing w:before="80"/>
      <w:outlineLvl w:val="4"/>
    </w:pPr>
    <w:rPr>
      <w:color w:val="918585"/>
      <w:sz w:val="20"/>
    </w:rPr>
  </w:style>
  <w:style w:type="paragraph" w:styleId="Heading6">
    <w:name w:val="heading 6"/>
    <w:basedOn w:val="HeadingBase"/>
    <w:next w:val="Normal"/>
    <w:link w:val="Heading6Char"/>
    <w:qFormat/>
    <w:rsid w:val="00F27D6D"/>
    <w:pPr>
      <w:spacing w:before="60"/>
      <w:outlineLvl w:val="5"/>
    </w:pPr>
    <w:rPr>
      <w:color w:val="918585"/>
      <w:sz w:val="20"/>
    </w:rPr>
  </w:style>
  <w:style w:type="paragraph" w:styleId="Heading7">
    <w:name w:val="heading 7"/>
    <w:basedOn w:val="Normal"/>
    <w:next w:val="Normal"/>
    <w:link w:val="Heading7Char"/>
    <w:qFormat/>
    <w:rsid w:val="00F27D6D"/>
    <w:pPr>
      <w:ind w:left="720"/>
      <w:outlineLvl w:val="6"/>
    </w:pPr>
    <w:rPr>
      <w:i/>
    </w:rPr>
  </w:style>
  <w:style w:type="paragraph" w:styleId="Heading8">
    <w:name w:val="heading 8"/>
    <w:basedOn w:val="Normal"/>
    <w:next w:val="Normal"/>
    <w:link w:val="Heading8Char"/>
    <w:qFormat/>
    <w:rsid w:val="00F27D6D"/>
    <w:pPr>
      <w:ind w:left="720"/>
      <w:outlineLvl w:val="7"/>
    </w:pPr>
    <w:rPr>
      <w:i/>
    </w:rPr>
  </w:style>
  <w:style w:type="paragraph" w:styleId="Heading9">
    <w:name w:val="heading 9"/>
    <w:basedOn w:val="Normal"/>
    <w:next w:val="Normal"/>
    <w:link w:val="Heading9Char"/>
    <w:qFormat/>
    <w:rsid w:val="00F27D6D"/>
    <w:pPr>
      <w:ind w:left="720"/>
      <w:outlineLvl w:val="8"/>
    </w:pPr>
    <w:rPr>
      <w:i/>
    </w:rPr>
  </w:style>
  <w:style w:type="character" w:default="1" w:styleId="DefaultParagraphFont">
    <w:name w:val="Default Paragraph Font"/>
    <w:uiPriority w:val="1"/>
    <w:unhideWhenUsed/>
    <w:rsid w:val="00F27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D6D"/>
  </w:style>
  <w:style w:type="character" w:customStyle="1" w:styleId="Heading1Char">
    <w:name w:val="Heading 1 Char"/>
    <w:basedOn w:val="DefaultParagraphFont"/>
    <w:link w:val="Heading1"/>
    <w:rsid w:val="00F27D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7D6D"/>
    <w:rPr>
      <w:rFonts w:ascii="Times New Roman" w:eastAsia="Times New Roman" w:hAnsi="Times New Roman" w:cs="Times New Roman"/>
      <w:b/>
      <w:szCs w:val="20"/>
      <w:lang w:eastAsia="en-US"/>
    </w:rPr>
  </w:style>
  <w:style w:type="paragraph" w:styleId="BodyText">
    <w:name w:val="Body Text"/>
    <w:basedOn w:val="Normal"/>
    <w:link w:val="BodyTextChar"/>
    <w:rsid w:val="00F27D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D6D"/>
    <w:rPr>
      <w:rFonts w:ascii="Times New Roman" w:eastAsia="Times New Roman" w:hAnsi="Times New Roman" w:cs="Times New Roman"/>
      <w:sz w:val="24"/>
      <w:lang w:eastAsia="en-US"/>
    </w:rPr>
  </w:style>
  <w:style w:type="paragraph" w:styleId="ListBullet">
    <w:name w:val="List Bullet"/>
    <w:basedOn w:val="List"/>
    <w:rsid w:val="00F27D6D"/>
    <w:pPr>
      <w:numPr>
        <w:numId w:val="12"/>
      </w:numPr>
      <w:tabs>
        <w:tab w:val="clear" w:pos="340"/>
      </w:tabs>
      <w:spacing w:before="40" w:after="40"/>
    </w:pPr>
  </w:style>
  <w:style w:type="character" w:customStyle="1" w:styleId="SpecialBold">
    <w:name w:val="Special Bold"/>
    <w:basedOn w:val="DefaultParagraphFont"/>
    <w:rsid w:val="00F27D6D"/>
    <w:rPr>
      <w:b/>
      <w:spacing w:val="0"/>
    </w:rPr>
  </w:style>
  <w:style w:type="paragraph" w:customStyle="1" w:styleId="SuperHeading">
    <w:name w:val="SuperHeading"/>
    <w:basedOn w:val="Normal"/>
    <w:rsid w:val="00F27D6D"/>
    <w:pPr>
      <w:spacing w:before="240" w:after="120"/>
      <w:outlineLvl w:val="0"/>
    </w:pPr>
    <w:rPr>
      <w:rFonts w:ascii="Times New Roman" w:hAnsi="Times New Roman"/>
      <w:b/>
      <w:sz w:val="32"/>
    </w:rPr>
  </w:style>
  <w:style w:type="paragraph" w:customStyle="1" w:styleId="AllowPageBreak">
    <w:name w:val="AllowPageBreak"/>
    <w:rsid w:val="00F27D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27D6D"/>
    <w:pPr>
      <w:spacing w:before="60" w:after="60"/>
    </w:pPr>
  </w:style>
  <w:style w:type="character" w:customStyle="1" w:styleId="Heading2Char">
    <w:name w:val="Heading 2 Char"/>
    <w:basedOn w:val="DefaultParagraphFont"/>
    <w:link w:val="Heading2"/>
    <w:rsid w:val="00F27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D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7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D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D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D6D"/>
    <w:rPr>
      <w:rFonts w:ascii="Courier New" w:eastAsia="Times New Roman" w:hAnsi="Courier New" w:cs="Times New Roman"/>
      <w:i/>
      <w:szCs w:val="20"/>
      <w:lang w:eastAsia="en-US"/>
    </w:rPr>
  </w:style>
  <w:style w:type="paragraph" w:customStyle="1" w:styleId="HeadingBase">
    <w:name w:val="Heading Base"/>
    <w:rsid w:val="00F27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D6D"/>
    <w:pPr>
      <w:tabs>
        <w:tab w:val="right" w:leader="dot" w:pos="9072"/>
      </w:tabs>
      <w:ind w:left="567"/>
    </w:pPr>
    <w:rPr>
      <w:szCs w:val="22"/>
    </w:rPr>
  </w:style>
  <w:style w:type="paragraph" w:customStyle="1" w:styleId="TOCBase">
    <w:name w:val="TOC Base"/>
    <w:rsid w:val="00F27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D6D"/>
    <w:pPr>
      <w:tabs>
        <w:tab w:val="right" w:leader="dot" w:pos="9072"/>
      </w:tabs>
      <w:spacing w:before="40" w:after="40"/>
      <w:ind w:left="284"/>
    </w:pPr>
    <w:rPr>
      <w:rFonts w:ascii="Times New Roman" w:hAnsi="Times New Roman"/>
    </w:rPr>
  </w:style>
  <w:style w:type="paragraph" w:styleId="TOC1">
    <w:name w:val="toc 1"/>
    <w:basedOn w:val="TOCBase"/>
    <w:next w:val="Normal"/>
    <w:rsid w:val="00F27D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D6D"/>
    <w:rPr>
      <w:rFonts w:ascii="Times New Roman" w:eastAsia="Times New Roman" w:hAnsi="Times New Roman" w:cs="Times New Roman"/>
      <w:sz w:val="16"/>
      <w:lang w:eastAsia="en-US"/>
    </w:rPr>
  </w:style>
  <w:style w:type="paragraph" w:styleId="Title">
    <w:name w:val="Title"/>
    <w:basedOn w:val="HeadingBase"/>
    <w:link w:val="TitleChar"/>
    <w:qFormat/>
    <w:rsid w:val="00F27D6D"/>
    <w:pPr>
      <w:spacing w:before="5040"/>
      <w:jc w:val="center"/>
    </w:pPr>
    <w:rPr>
      <w:sz w:val="48"/>
      <w:szCs w:val="72"/>
      <w:lang w:val="en-US"/>
    </w:rPr>
  </w:style>
  <w:style w:type="character" w:customStyle="1" w:styleId="TitleChar">
    <w:name w:val="Title Char"/>
    <w:basedOn w:val="DefaultParagraphFont"/>
    <w:link w:val="Title"/>
    <w:rsid w:val="00F27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D6D"/>
    <w:pPr>
      <w:tabs>
        <w:tab w:val="left" w:pos="3600"/>
        <w:tab w:val="left" w:pos="3958"/>
      </w:tabs>
    </w:pPr>
  </w:style>
  <w:style w:type="paragraph" w:styleId="List">
    <w:name w:val="List"/>
    <w:basedOn w:val="BodyText"/>
    <w:next w:val="BodyText"/>
    <w:rsid w:val="00F27D6D"/>
    <w:pPr>
      <w:tabs>
        <w:tab w:val="left" w:pos="340"/>
      </w:tabs>
      <w:spacing w:before="60" w:after="60"/>
      <w:ind w:left="340" w:hanging="340"/>
    </w:pPr>
  </w:style>
  <w:style w:type="paragraph" w:customStyle="1" w:styleId="Note">
    <w:name w:val="Note"/>
    <w:basedOn w:val="BodyText"/>
    <w:rsid w:val="00F27D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D6D"/>
    <w:pPr>
      <w:framePr w:wrap="auto" w:hAnchor="text" w:y="6049"/>
    </w:pPr>
    <w:rPr>
      <w:color w:val="000000"/>
      <w:sz w:val="40"/>
    </w:rPr>
  </w:style>
  <w:style w:type="paragraph" w:customStyle="1" w:styleId="TOCTitle">
    <w:name w:val="TOCTitle"/>
    <w:basedOn w:val="Heading1"/>
    <w:rsid w:val="00F27D6D"/>
    <w:pPr>
      <w:spacing w:after="240"/>
      <w:jc w:val="center"/>
      <w:outlineLvl w:val="9"/>
    </w:pPr>
    <w:rPr>
      <w:caps/>
    </w:rPr>
  </w:style>
  <w:style w:type="paragraph" w:customStyle="1" w:styleId="Version">
    <w:name w:val="Version"/>
    <w:rsid w:val="00F27D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D6D"/>
    <w:pPr>
      <w:numPr>
        <w:numId w:val="13"/>
      </w:numPr>
      <w:tabs>
        <w:tab w:val="clear" w:pos="680"/>
      </w:tabs>
    </w:pPr>
  </w:style>
  <w:style w:type="paragraph" w:styleId="Index1">
    <w:name w:val="index 1"/>
    <w:basedOn w:val="Normal"/>
    <w:next w:val="Normal"/>
    <w:semiHidden/>
    <w:rsid w:val="00F27D6D"/>
    <w:pPr>
      <w:keepNext w:val="0"/>
      <w:tabs>
        <w:tab w:val="right" w:pos="4176"/>
      </w:tabs>
      <w:ind w:left="198" w:hanging="198"/>
    </w:pPr>
    <w:rPr>
      <w:rFonts w:ascii="Garamond" w:hAnsi="Garamond"/>
    </w:rPr>
  </w:style>
  <w:style w:type="paragraph" w:styleId="IndexHeading">
    <w:name w:val="index heading"/>
    <w:basedOn w:val="Normal"/>
    <w:next w:val="Index1"/>
    <w:semiHidden/>
    <w:rsid w:val="00F27D6D"/>
    <w:pPr>
      <w:spacing w:before="120" w:after="120"/>
    </w:pPr>
    <w:rPr>
      <w:rFonts w:ascii="Arial" w:hAnsi="Arial"/>
      <w:b/>
      <w:color w:val="918585"/>
      <w:sz w:val="24"/>
    </w:rPr>
  </w:style>
  <w:style w:type="paragraph" w:styleId="Header">
    <w:name w:val="header"/>
    <w:basedOn w:val="Normal"/>
    <w:link w:val="HeaderChar"/>
    <w:rsid w:val="00F27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D6D"/>
    <w:rPr>
      <w:rFonts w:ascii="Times New Roman" w:eastAsia="Times New Roman" w:hAnsi="Times New Roman" w:cs="Times New Roman"/>
      <w:sz w:val="16"/>
      <w:szCs w:val="20"/>
      <w:lang w:val="en-GB" w:eastAsia="en-US"/>
    </w:rPr>
  </w:style>
  <w:style w:type="paragraph" w:customStyle="1" w:styleId="Chapter">
    <w:name w:val="Chapter"/>
    <w:basedOn w:val="Normal"/>
    <w:rsid w:val="00F27D6D"/>
    <w:pPr>
      <w:spacing w:before="240"/>
    </w:pPr>
    <w:rPr>
      <w:rFonts w:ascii="Times New Roman" w:hAnsi="Times New Roman"/>
      <w:smallCaps/>
      <w:spacing w:val="80"/>
      <w:sz w:val="28"/>
    </w:rPr>
  </w:style>
  <w:style w:type="paragraph" w:customStyle="1" w:styleId="InChapter">
    <w:name w:val="InChapter"/>
    <w:basedOn w:val="Heading3"/>
    <w:rsid w:val="00F27D6D"/>
    <w:pPr>
      <w:spacing w:after="240"/>
      <w:outlineLvl w:val="9"/>
    </w:pPr>
    <w:rPr>
      <w:noProof/>
    </w:rPr>
  </w:style>
  <w:style w:type="paragraph" w:styleId="Index2">
    <w:name w:val="index 2"/>
    <w:basedOn w:val="Normal"/>
    <w:next w:val="Normal"/>
    <w:semiHidden/>
    <w:rsid w:val="00F27D6D"/>
    <w:pPr>
      <w:tabs>
        <w:tab w:val="right" w:pos="4176"/>
      </w:tabs>
      <w:ind w:left="568" w:hanging="284"/>
    </w:pPr>
    <w:rPr>
      <w:rFonts w:ascii="Garamond" w:hAnsi="Garamond"/>
    </w:rPr>
  </w:style>
  <w:style w:type="paragraph" w:customStyle="1" w:styleId="Byline">
    <w:name w:val="Byline"/>
    <w:rsid w:val="00F27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D6D"/>
    <w:pPr>
      <w:tabs>
        <w:tab w:val="clear" w:pos="3600"/>
        <w:tab w:val="clear" w:pos="3958"/>
      </w:tabs>
      <w:jc w:val="right"/>
    </w:pPr>
  </w:style>
  <w:style w:type="character" w:styleId="Emphasis">
    <w:name w:val="Emphasis"/>
    <w:basedOn w:val="DefaultParagraphFont"/>
    <w:qFormat/>
    <w:rsid w:val="00F27D6D"/>
    <w:rPr>
      <w:i/>
    </w:rPr>
  </w:style>
  <w:style w:type="paragraph" w:styleId="Caption">
    <w:name w:val="caption"/>
    <w:basedOn w:val="BodyText"/>
    <w:next w:val="Normal"/>
    <w:qFormat/>
    <w:rsid w:val="00F27D6D"/>
    <w:pPr>
      <w:framePr w:w="2268" w:hSpace="181" w:vSpace="181" w:wrap="around" w:vAnchor="text" w:hAnchor="page" w:x="1135" w:y="285" w:anchorLock="1"/>
    </w:pPr>
    <w:rPr>
      <w:i/>
    </w:rPr>
  </w:style>
  <w:style w:type="paragraph" w:customStyle="1" w:styleId="MiniTOCTitle">
    <w:name w:val="MiniTOCTitle"/>
    <w:basedOn w:val="Heading4"/>
    <w:rsid w:val="00F27D6D"/>
    <w:pPr>
      <w:spacing w:before="240"/>
      <w:outlineLvl w:val="9"/>
    </w:pPr>
    <w:rPr>
      <w:noProof/>
      <w:sz w:val="24"/>
    </w:rPr>
  </w:style>
  <w:style w:type="paragraph" w:customStyle="1" w:styleId="MiniTOCItem">
    <w:name w:val="MiniTOCItem"/>
    <w:basedOn w:val="ListBullet"/>
    <w:rsid w:val="00F27D6D"/>
    <w:pPr>
      <w:numPr>
        <w:numId w:val="0"/>
      </w:numPr>
      <w:tabs>
        <w:tab w:val="right" w:leader="dot" w:pos="6521"/>
      </w:tabs>
      <w:spacing w:before="0" w:after="0"/>
    </w:pPr>
  </w:style>
  <w:style w:type="paragraph" w:customStyle="1" w:styleId="TOFTitle">
    <w:name w:val="TOFTitle"/>
    <w:basedOn w:val="TOCTitle"/>
    <w:rsid w:val="00F27D6D"/>
  </w:style>
  <w:style w:type="paragraph" w:styleId="TableofFigures">
    <w:name w:val="table of figures"/>
    <w:basedOn w:val="Normal"/>
    <w:next w:val="Normal"/>
    <w:semiHidden/>
    <w:rsid w:val="00F27D6D"/>
    <w:pPr>
      <w:tabs>
        <w:tab w:val="right" w:leader="dot" w:pos="9072"/>
      </w:tabs>
      <w:ind w:left="970" w:hanging="403"/>
    </w:pPr>
    <w:rPr>
      <w:rFonts w:ascii="Times New Roman" w:hAnsi="Times New Roman"/>
      <w:b/>
    </w:rPr>
  </w:style>
  <w:style w:type="paragraph" w:styleId="ListNumber">
    <w:name w:val="List Number"/>
    <w:basedOn w:val="List"/>
    <w:rsid w:val="00F27D6D"/>
    <w:pPr>
      <w:numPr>
        <w:numId w:val="10"/>
      </w:numPr>
    </w:pPr>
  </w:style>
  <w:style w:type="character" w:customStyle="1" w:styleId="WingdingSymbols">
    <w:name w:val="Wingding Symbols"/>
    <w:rsid w:val="00F27D6D"/>
    <w:rPr>
      <w:rFonts w:ascii="Wingdings" w:hAnsi="Wingdings"/>
    </w:rPr>
  </w:style>
  <w:style w:type="paragraph" w:customStyle="1" w:styleId="TableHeading">
    <w:name w:val="Table Heading"/>
    <w:basedOn w:val="HeadingBase"/>
    <w:rsid w:val="00F27D6D"/>
    <w:pPr>
      <w:keepLines/>
      <w:pBdr>
        <w:bottom w:val="single" w:sz="6" w:space="1" w:color="918585"/>
      </w:pBdr>
      <w:spacing w:before="240"/>
    </w:pPr>
  </w:style>
  <w:style w:type="character" w:customStyle="1" w:styleId="HotSpot">
    <w:name w:val="HotSpot"/>
    <w:rsid w:val="00F27D6D"/>
    <w:rPr>
      <w:color w:val="0033CC"/>
      <w:u w:val="none"/>
    </w:rPr>
  </w:style>
  <w:style w:type="paragraph" w:customStyle="1" w:styleId="BodyTextRight">
    <w:name w:val="Body Text Right"/>
    <w:basedOn w:val="BodyText"/>
    <w:rsid w:val="00F27D6D"/>
    <w:pPr>
      <w:spacing w:before="0" w:after="0"/>
      <w:jc w:val="right"/>
    </w:pPr>
  </w:style>
  <w:style w:type="paragraph" w:styleId="Index3">
    <w:name w:val="index 3"/>
    <w:basedOn w:val="ListNumber2"/>
    <w:next w:val="Normal"/>
    <w:semiHidden/>
    <w:rsid w:val="00F27D6D"/>
    <w:pPr>
      <w:numPr>
        <w:numId w:val="0"/>
      </w:numPr>
      <w:tabs>
        <w:tab w:val="right" w:leader="dot" w:pos="4176"/>
      </w:tabs>
    </w:pPr>
  </w:style>
  <w:style w:type="paragraph" w:styleId="ListNumber2">
    <w:name w:val="List Number 2"/>
    <w:basedOn w:val="List2"/>
    <w:rsid w:val="00F27D6D"/>
    <w:pPr>
      <w:numPr>
        <w:numId w:val="9"/>
      </w:numPr>
      <w:tabs>
        <w:tab w:val="clear" w:pos="1060"/>
      </w:tabs>
    </w:pPr>
  </w:style>
  <w:style w:type="paragraph" w:customStyle="1" w:styleId="MarginNote">
    <w:name w:val="Margin Note"/>
    <w:basedOn w:val="BodyText"/>
    <w:rsid w:val="00F27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D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D6D"/>
    <w:rPr>
      <w:sz w:val="32"/>
    </w:rPr>
  </w:style>
  <w:style w:type="paragraph" w:customStyle="1" w:styleId="HeadingProcedure">
    <w:name w:val="Heading Procedure"/>
    <w:basedOn w:val="HeadingBase"/>
    <w:next w:val="Normal"/>
    <w:rsid w:val="00F27D6D"/>
    <w:pPr>
      <w:tabs>
        <w:tab w:val="left" w:pos="0"/>
      </w:tabs>
      <w:spacing w:before="120" w:after="60"/>
    </w:pPr>
    <w:rPr>
      <w:i/>
      <w:color w:val="918585"/>
      <w:sz w:val="22"/>
    </w:rPr>
  </w:style>
  <w:style w:type="paragraph" w:styleId="ListContinue">
    <w:name w:val="List Continue"/>
    <w:basedOn w:val="List"/>
    <w:rsid w:val="00F27D6D"/>
    <w:pPr>
      <w:ind w:firstLine="0"/>
    </w:pPr>
  </w:style>
  <w:style w:type="paragraph" w:customStyle="1" w:styleId="ListNote">
    <w:name w:val="List Note"/>
    <w:basedOn w:val="List"/>
    <w:rsid w:val="00F27D6D"/>
    <w:pPr>
      <w:pBdr>
        <w:top w:val="single" w:sz="6" w:space="2" w:color="918585"/>
        <w:bottom w:val="single" w:sz="6" w:space="2" w:color="918585"/>
      </w:pBdr>
      <w:tabs>
        <w:tab w:val="left" w:pos="1021"/>
      </w:tabs>
      <w:ind w:firstLine="0"/>
    </w:pPr>
  </w:style>
  <w:style w:type="paragraph" w:customStyle="1" w:styleId="Warning">
    <w:name w:val="Warning"/>
    <w:basedOn w:val="BodyText"/>
    <w:rsid w:val="00F27D6D"/>
    <w:pPr>
      <w:shd w:val="clear" w:color="auto" w:fill="D9D9D9"/>
      <w:tabs>
        <w:tab w:val="left" w:pos="992"/>
      </w:tabs>
      <w:ind w:left="119" w:right="119"/>
    </w:pPr>
    <w:rPr>
      <w:sz w:val="20"/>
    </w:rPr>
  </w:style>
  <w:style w:type="paragraph" w:customStyle="1" w:styleId="MarginIcons">
    <w:name w:val="Margin Icons"/>
    <w:basedOn w:val="BodyText"/>
    <w:rsid w:val="00F27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D6D"/>
    <w:rPr>
      <w:rFonts w:ascii="Courier New" w:hAnsi="Courier New"/>
    </w:rPr>
  </w:style>
  <w:style w:type="paragraph" w:customStyle="1" w:styleId="NoteBullet">
    <w:name w:val="Note Bullet"/>
    <w:basedOn w:val="Note"/>
    <w:rsid w:val="00F27D6D"/>
    <w:pPr>
      <w:tabs>
        <w:tab w:val="clear" w:pos="680"/>
      </w:tabs>
      <w:spacing w:before="60" w:after="60"/>
    </w:pPr>
  </w:style>
  <w:style w:type="paragraph" w:customStyle="1" w:styleId="SubHeading2">
    <w:name w:val="SubHeading2"/>
    <w:basedOn w:val="HeadingBase"/>
    <w:rsid w:val="00F27D6D"/>
    <w:pPr>
      <w:spacing w:before="240" w:after="60"/>
    </w:pPr>
    <w:rPr>
      <w:sz w:val="20"/>
    </w:rPr>
  </w:style>
  <w:style w:type="paragraph" w:customStyle="1" w:styleId="SubHeading1">
    <w:name w:val="SubHeading1"/>
    <w:basedOn w:val="HeadingBase"/>
    <w:rsid w:val="00F27D6D"/>
    <w:pPr>
      <w:spacing w:before="240" w:after="60"/>
    </w:pPr>
    <w:rPr>
      <w:color w:val="918585"/>
      <w:sz w:val="22"/>
    </w:rPr>
  </w:style>
  <w:style w:type="paragraph" w:customStyle="1" w:styleId="SideHeading">
    <w:name w:val="Side Heading"/>
    <w:basedOn w:val="HeadingBase"/>
    <w:rsid w:val="00F27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D6D"/>
    <w:pPr>
      <w:tabs>
        <w:tab w:val="num" w:pos="360"/>
      </w:tabs>
    </w:pPr>
  </w:style>
  <w:style w:type="paragraph" w:styleId="PlainText">
    <w:name w:val="Plain Text"/>
    <w:basedOn w:val="Normal"/>
    <w:link w:val="PlainTextChar"/>
    <w:rsid w:val="00F27D6D"/>
    <w:rPr>
      <w:sz w:val="20"/>
    </w:rPr>
  </w:style>
  <w:style w:type="character" w:customStyle="1" w:styleId="PlainTextChar">
    <w:name w:val="Plain Text Char"/>
    <w:basedOn w:val="DefaultParagraphFont"/>
    <w:link w:val="PlainText"/>
    <w:rsid w:val="00F27D6D"/>
    <w:rPr>
      <w:rFonts w:ascii="Courier New" w:eastAsia="Times New Roman" w:hAnsi="Courier New" w:cs="Times New Roman"/>
      <w:sz w:val="20"/>
      <w:szCs w:val="20"/>
      <w:lang w:eastAsia="en-US"/>
    </w:rPr>
  </w:style>
  <w:style w:type="character" w:customStyle="1" w:styleId="MenuOption">
    <w:name w:val="Menu Option"/>
    <w:basedOn w:val="DefaultParagraphFont"/>
    <w:rsid w:val="00F27D6D"/>
    <w:rPr>
      <w:b/>
      <w:smallCaps/>
    </w:rPr>
  </w:style>
  <w:style w:type="paragraph" w:customStyle="1" w:styleId="TableListNumber">
    <w:name w:val="Table List Number"/>
    <w:basedOn w:val="ListNumber"/>
    <w:rsid w:val="00F27D6D"/>
    <w:pPr>
      <w:numPr>
        <w:numId w:val="0"/>
      </w:numPr>
    </w:pPr>
  </w:style>
  <w:style w:type="paragraph" w:styleId="TOC4">
    <w:name w:val="toc 4"/>
    <w:basedOn w:val="TOCBase"/>
    <w:next w:val="Normal"/>
    <w:semiHidden/>
    <w:rsid w:val="00F27D6D"/>
    <w:pPr>
      <w:tabs>
        <w:tab w:val="right" w:leader="dot" w:pos="9071"/>
      </w:tabs>
      <w:ind w:left="1701"/>
    </w:pPr>
  </w:style>
  <w:style w:type="paragraph" w:customStyle="1" w:styleId="ListAlpha">
    <w:name w:val="List Alpha"/>
    <w:basedOn w:val="List"/>
    <w:rsid w:val="00F27D6D"/>
    <w:pPr>
      <w:numPr>
        <w:numId w:val="8"/>
      </w:numPr>
    </w:pPr>
  </w:style>
  <w:style w:type="paragraph" w:customStyle="1" w:styleId="ListAlpha2">
    <w:name w:val="List Alpha 2"/>
    <w:basedOn w:val="List2"/>
    <w:rsid w:val="00F27D6D"/>
    <w:pPr>
      <w:numPr>
        <w:numId w:val="7"/>
      </w:numPr>
    </w:pPr>
  </w:style>
  <w:style w:type="paragraph" w:styleId="List2">
    <w:name w:val="List 2"/>
    <w:basedOn w:val="BodyText"/>
    <w:rsid w:val="00F27D6D"/>
    <w:pPr>
      <w:tabs>
        <w:tab w:val="left" w:pos="680"/>
      </w:tabs>
      <w:spacing w:before="60" w:after="60"/>
      <w:ind w:left="680" w:hanging="340"/>
    </w:pPr>
  </w:style>
  <w:style w:type="paragraph" w:styleId="List3">
    <w:name w:val="List 3"/>
    <w:basedOn w:val="BodyText"/>
    <w:rsid w:val="00F27D6D"/>
    <w:pPr>
      <w:tabs>
        <w:tab w:val="left" w:pos="1021"/>
      </w:tabs>
      <w:spacing w:before="60" w:after="60"/>
      <w:ind w:left="1020" w:hanging="340"/>
    </w:pPr>
  </w:style>
  <w:style w:type="paragraph" w:styleId="List4">
    <w:name w:val="List 4"/>
    <w:basedOn w:val="BodyText"/>
    <w:rsid w:val="00F27D6D"/>
    <w:pPr>
      <w:tabs>
        <w:tab w:val="left" w:pos="1361"/>
      </w:tabs>
      <w:spacing w:before="60" w:after="60"/>
      <w:ind w:left="1361" w:hanging="340"/>
    </w:pPr>
  </w:style>
  <w:style w:type="paragraph" w:styleId="List5">
    <w:name w:val="List 5"/>
    <w:basedOn w:val="BodyText"/>
    <w:rsid w:val="00F27D6D"/>
    <w:pPr>
      <w:tabs>
        <w:tab w:val="left" w:pos="1701"/>
      </w:tabs>
      <w:spacing w:before="60" w:after="60"/>
      <w:ind w:left="1701" w:hanging="340"/>
    </w:pPr>
  </w:style>
  <w:style w:type="paragraph" w:styleId="ListBullet3">
    <w:name w:val="List Bullet 3"/>
    <w:basedOn w:val="List3"/>
    <w:rsid w:val="00F27D6D"/>
    <w:pPr>
      <w:numPr>
        <w:numId w:val="14"/>
      </w:numPr>
      <w:tabs>
        <w:tab w:val="clear" w:pos="1021"/>
      </w:tabs>
      <w:ind w:left="1037" w:hanging="357"/>
    </w:pPr>
  </w:style>
  <w:style w:type="paragraph" w:styleId="ListBullet4">
    <w:name w:val="List Bullet 4"/>
    <w:basedOn w:val="List4"/>
    <w:rsid w:val="00F27D6D"/>
    <w:pPr>
      <w:numPr>
        <w:numId w:val="2"/>
      </w:numPr>
    </w:pPr>
  </w:style>
  <w:style w:type="paragraph" w:styleId="ListBullet5">
    <w:name w:val="List Bullet 5"/>
    <w:basedOn w:val="List5"/>
    <w:rsid w:val="00F27D6D"/>
    <w:pPr>
      <w:numPr>
        <w:numId w:val="3"/>
      </w:numPr>
    </w:pPr>
  </w:style>
  <w:style w:type="paragraph" w:styleId="ListContinue2">
    <w:name w:val="List Continue 2"/>
    <w:basedOn w:val="List2"/>
    <w:rsid w:val="00F27D6D"/>
    <w:pPr>
      <w:ind w:firstLine="0"/>
    </w:pPr>
  </w:style>
  <w:style w:type="paragraph" w:styleId="ListContinue3">
    <w:name w:val="List Continue 3"/>
    <w:basedOn w:val="List3"/>
    <w:rsid w:val="00F27D6D"/>
    <w:pPr>
      <w:ind w:left="1021" w:firstLine="0"/>
    </w:pPr>
  </w:style>
  <w:style w:type="paragraph" w:styleId="ListContinue4">
    <w:name w:val="List Continue 4"/>
    <w:basedOn w:val="List4"/>
    <w:rsid w:val="00F27D6D"/>
    <w:pPr>
      <w:ind w:firstLine="0"/>
    </w:pPr>
  </w:style>
  <w:style w:type="paragraph" w:styleId="ListContinue5">
    <w:name w:val="List Continue 5"/>
    <w:basedOn w:val="List5"/>
    <w:rsid w:val="00F27D6D"/>
    <w:pPr>
      <w:ind w:firstLine="0"/>
    </w:pPr>
  </w:style>
  <w:style w:type="paragraph" w:styleId="ListNumber3">
    <w:name w:val="List Number 3"/>
    <w:basedOn w:val="List3"/>
    <w:rsid w:val="00F27D6D"/>
    <w:pPr>
      <w:numPr>
        <w:numId w:val="4"/>
      </w:numPr>
    </w:pPr>
  </w:style>
  <w:style w:type="paragraph" w:styleId="ListNumber4">
    <w:name w:val="List Number 4"/>
    <w:basedOn w:val="List4"/>
    <w:rsid w:val="00F27D6D"/>
    <w:pPr>
      <w:numPr>
        <w:numId w:val="5"/>
      </w:numPr>
    </w:pPr>
  </w:style>
  <w:style w:type="paragraph" w:styleId="ListNumber5">
    <w:name w:val="List Number 5"/>
    <w:basedOn w:val="List5"/>
    <w:rsid w:val="00F27D6D"/>
    <w:pPr>
      <w:numPr>
        <w:numId w:val="6"/>
      </w:numPr>
    </w:pPr>
  </w:style>
  <w:style w:type="paragraph" w:styleId="BlockText">
    <w:name w:val="Block Text"/>
    <w:basedOn w:val="Normal"/>
    <w:rsid w:val="00F27D6D"/>
    <w:pPr>
      <w:spacing w:after="120"/>
      <w:ind w:left="1440" w:right="1440"/>
    </w:pPr>
  </w:style>
  <w:style w:type="character" w:customStyle="1" w:styleId="Subscript">
    <w:name w:val="Subscript"/>
    <w:basedOn w:val="DefaultParagraphFont"/>
    <w:rsid w:val="00F27D6D"/>
    <w:rPr>
      <w:sz w:val="16"/>
      <w:vertAlign w:val="subscript"/>
    </w:rPr>
  </w:style>
  <w:style w:type="character" w:customStyle="1" w:styleId="Superscript">
    <w:name w:val="Superscript"/>
    <w:basedOn w:val="DefaultParagraphFont"/>
    <w:rsid w:val="00F27D6D"/>
    <w:rPr>
      <w:sz w:val="16"/>
      <w:vertAlign w:val="superscript"/>
    </w:rPr>
  </w:style>
  <w:style w:type="character" w:customStyle="1" w:styleId="Symbols">
    <w:name w:val="Symbols"/>
    <w:basedOn w:val="DefaultParagraphFont"/>
    <w:rsid w:val="00F27D6D"/>
    <w:rPr>
      <w:rFonts w:ascii="Symbol" w:hAnsi="Symbol"/>
    </w:rPr>
  </w:style>
  <w:style w:type="character" w:customStyle="1" w:styleId="MenuOptions">
    <w:name w:val="Menu Options"/>
    <w:basedOn w:val="DefaultParagraphFont"/>
    <w:rsid w:val="00F27D6D"/>
    <w:rPr>
      <w:rFonts w:ascii="Arial Narrow" w:hAnsi="Arial Narrow"/>
      <w:smallCaps/>
    </w:rPr>
  </w:style>
  <w:style w:type="character" w:customStyle="1" w:styleId="Buttons">
    <w:name w:val="Buttons"/>
    <w:basedOn w:val="DefaultParagraphFont"/>
    <w:rsid w:val="00F27D6D"/>
    <w:rPr>
      <w:b/>
    </w:rPr>
  </w:style>
  <w:style w:type="character" w:customStyle="1" w:styleId="Underlined">
    <w:name w:val="Underlined"/>
    <w:basedOn w:val="DefaultParagraphFont"/>
    <w:rsid w:val="00F27D6D"/>
    <w:rPr>
      <w:u w:val="single"/>
    </w:rPr>
  </w:style>
  <w:style w:type="paragraph" w:customStyle="1" w:styleId="TableBodyTextRight">
    <w:name w:val="Table Body Text Right"/>
    <w:basedOn w:val="TableBodyText"/>
    <w:rsid w:val="00F27D6D"/>
    <w:pPr>
      <w:widowControl w:val="0"/>
      <w:autoSpaceDE w:val="0"/>
      <w:autoSpaceDN w:val="0"/>
      <w:adjustRightInd w:val="0"/>
      <w:jc w:val="right"/>
    </w:pPr>
    <w:rPr>
      <w:rFonts w:cs="Arial"/>
      <w:szCs w:val="18"/>
    </w:rPr>
  </w:style>
  <w:style w:type="paragraph" w:customStyle="1" w:styleId="CopyrightText">
    <w:name w:val="Copyright Text"/>
    <w:basedOn w:val="BodyText"/>
    <w:rsid w:val="00F27D6D"/>
    <w:rPr>
      <w:sz w:val="18"/>
    </w:rPr>
  </w:style>
  <w:style w:type="paragraph" w:customStyle="1" w:styleId="BodySmallRight">
    <w:name w:val="Body Small Right"/>
    <w:basedOn w:val="BodyTextRight"/>
    <w:rsid w:val="00F27D6D"/>
    <w:rPr>
      <w:sz w:val="18"/>
      <w:szCs w:val="18"/>
    </w:rPr>
  </w:style>
  <w:style w:type="paragraph" w:customStyle="1" w:styleId="MarginEdition">
    <w:name w:val="Margin Edition"/>
    <w:basedOn w:val="MarginNote"/>
    <w:rsid w:val="00F27D6D"/>
    <w:pPr>
      <w:spacing w:before="0" w:after="0"/>
    </w:pPr>
    <w:rPr>
      <w:rFonts w:ascii="Times New Roman" w:hAnsi="Times New Roman"/>
      <w:color w:val="999999"/>
    </w:rPr>
  </w:style>
  <w:style w:type="paragraph" w:customStyle="1" w:styleId="Spacer">
    <w:name w:val="Spacer"/>
    <w:basedOn w:val="Normal"/>
    <w:rsid w:val="00F27D6D"/>
    <w:rPr>
      <w:sz w:val="2"/>
      <w:szCs w:val="2"/>
    </w:rPr>
  </w:style>
  <w:style w:type="character" w:customStyle="1" w:styleId="Small">
    <w:name w:val="Small"/>
    <w:basedOn w:val="DefaultParagraphFont"/>
    <w:rsid w:val="00F27D6D"/>
    <w:rPr>
      <w:sz w:val="16"/>
    </w:rPr>
  </w:style>
  <w:style w:type="paragraph" w:customStyle="1" w:styleId="WideTable">
    <w:name w:val="Wide Table"/>
    <w:basedOn w:val="Normal"/>
    <w:rsid w:val="00F27D6D"/>
    <w:pPr>
      <w:ind w:left="-1418"/>
    </w:pPr>
    <w:rPr>
      <w:sz w:val="2"/>
      <w:szCs w:val="2"/>
    </w:rPr>
  </w:style>
  <w:style w:type="character" w:styleId="PageNumber">
    <w:name w:val="page number"/>
    <w:basedOn w:val="DefaultParagraphFont"/>
    <w:rsid w:val="00F27D6D"/>
  </w:style>
  <w:style w:type="paragraph" w:styleId="Quote">
    <w:name w:val="Quote"/>
    <w:basedOn w:val="Heading1"/>
    <w:link w:val="QuoteChar"/>
    <w:qFormat/>
    <w:rsid w:val="00F27D6D"/>
    <w:rPr>
      <w:b w:val="0"/>
      <w:sz w:val="72"/>
      <w:szCs w:val="72"/>
      <w:lang w:val="en-NZ"/>
    </w:rPr>
  </w:style>
  <w:style w:type="character" w:customStyle="1" w:styleId="QuoteChar">
    <w:name w:val="Quote Char"/>
    <w:basedOn w:val="DefaultParagraphFont"/>
    <w:link w:val="Quote"/>
    <w:rsid w:val="00F27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D6D"/>
    <w:pPr>
      <w:pageBreakBefore/>
    </w:pPr>
  </w:style>
  <w:style w:type="paragraph" w:customStyle="1" w:styleId="Border">
    <w:name w:val="Border"/>
    <w:basedOn w:val="Normal"/>
    <w:qFormat/>
    <w:rsid w:val="00F27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D6D"/>
    <w:rPr>
      <w:b/>
      <w:bCs/>
      <w:i/>
      <w:iCs/>
      <w:color w:val="auto"/>
    </w:rPr>
  </w:style>
  <w:style w:type="paragraph" w:styleId="IntenseQuote">
    <w:name w:val="Intense Quote"/>
    <w:basedOn w:val="Normal"/>
    <w:next w:val="Normal"/>
    <w:link w:val="IntenseQuoteChar"/>
    <w:uiPriority w:val="30"/>
    <w:qFormat/>
    <w:rsid w:val="00F27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D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D6D"/>
    <w:rPr>
      <w:smallCaps/>
      <w:color w:val="auto"/>
      <w:u w:val="single"/>
    </w:rPr>
  </w:style>
  <w:style w:type="character" w:styleId="IntenseReference">
    <w:name w:val="Intense Reference"/>
    <w:basedOn w:val="DefaultParagraphFont"/>
    <w:uiPriority w:val="32"/>
    <w:qFormat/>
    <w:rsid w:val="00F27D6D"/>
    <w:rPr>
      <w:b/>
      <w:bCs/>
      <w:smallCaps/>
      <w:color w:val="auto"/>
      <w:spacing w:val="5"/>
      <w:u w:val="single"/>
    </w:rPr>
  </w:style>
  <w:style w:type="paragraph" w:customStyle="1" w:styleId="2ColumnHeading">
    <w:name w:val="2Column Heading"/>
    <w:basedOn w:val="BodyText"/>
    <w:qFormat/>
    <w:rsid w:val="00F27D6D"/>
    <w:pPr>
      <w:spacing w:after="60"/>
      <w:ind w:left="-2268"/>
    </w:pPr>
    <w:rPr>
      <w:b/>
    </w:rPr>
  </w:style>
  <w:style w:type="paragraph" w:customStyle="1" w:styleId="Heading1TOC">
    <w:name w:val="Heading1 TOC"/>
    <w:basedOn w:val="Normal"/>
    <w:qFormat/>
    <w:rsid w:val="00F27D6D"/>
    <w:pPr>
      <w:spacing w:before="240" w:after="120"/>
    </w:pPr>
    <w:rPr>
      <w:rFonts w:ascii="Times New Roman" w:hAnsi="Times New Roman"/>
      <w:b/>
      <w:sz w:val="32"/>
    </w:rPr>
  </w:style>
  <w:style w:type="paragraph" w:customStyle="1" w:styleId="Heading2TOC">
    <w:name w:val="Heading2 TOC"/>
    <w:basedOn w:val="Normal"/>
    <w:qFormat/>
    <w:rsid w:val="00F27D6D"/>
    <w:pPr>
      <w:spacing w:before="240" w:after="60"/>
    </w:pPr>
    <w:rPr>
      <w:rFonts w:ascii="Times New Roman" w:hAnsi="Times New Roman"/>
      <w:b/>
      <w:sz w:val="28"/>
    </w:rPr>
  </w:style>
  <w:style w:type="character" w:customStyle="1" w:styleId="Underline">
    <w:name w:val="Underline"/>
    <w:basedOn w:val="DefaultParagraphFont"/>
    <w:qFormat/>
    <w:rsid w:val="00F27D6D"/>
    <w:rPr>
      <w:u w:val="single"/>
    </w:rPr>
  </w:style>
  <w:style w:type="character" w:customStyle="1" w:styleId="BoldandItalics">
    <w:name w:val="Bold and Italics"/>
    <w:qFormat/>
    <w:rsid w:val="00F27D6D"/>
    <w:rPr>
      <w:b/>
      <w:i/>
      <w:u w:val="none"/>
    </w:rPr>
  </w:style>
  <w:style w:type="paragraph" w:styleId="BalloonText">
    <w:name w:val="Balloon Text"/>
    <w:basedOn w:val="Normal"/>
    <w:link w:val="BalloonTextChar"/>
    <w:rsid w:val="00F27D6D"/>
    <w:rPr>
      <w:rFonts w:ascii="Tahoma" w:hAnsi="Tahoma" w:cs="Tahoma"/>
      <w:sz w:val="16"/>
      <w:szCs w:val="16"/>
    </w:rPr>
  </w:style>
  <w:style w:type="character" w:customStyle="1" w:styleId="BalloonTextChar">
    <w:name w:val="Balloon Text Char"/>
    <w:basedOn w:val="DefaultParagraphFont"/>
    <w:link w:val="BalloonText"/>
    <w:rsid w:val="00F27D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D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D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D6D"/>
    <w:rPr>
      <w:b/>
      <w:color w:val="660033"/>
      <w:spacing w:val="0"/>
    </w:rPr>
  </w:style>
  <w:style w:type="paragraph" w:customStyle="1" w:styleId="Nameditemlist">
    <w:name w:val="Named item list"/>
    <w:basedOn w:val="BodyText"/>
    <w:qFormat/>
    <w:rsid w:val="00F27D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1803</Words>
  <Characters>11181</Characters>
  <Application>Microsoft Office Word</Application>
  <DocSecurity>0</DocSecurity>
  <Lines>458</Lines>
  <Paragraphs>299</Paragraphs>
  <ScaleCrop>false</ScaleCrop>
  <Company>Author-it Software Corporation Ltd.</Company>
  <LinksUpToDate>false</LinksUpToDate>
  <CharactersWithSpaces>12852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MEM50311 Diploma of Jewellery and Object Design</dc:title>
  <dc:subject>Approved</dc:subject>
  <dc:creator>Manufacturing Skills Australia</dc:creator>
  <cp:keywords>Release 5</cp:keywords>
  <dc:description>Review Date: 12 April 2008</dc:description>
  <cp:lastModifiedBy>HSD_TPCMSd.prod</cp:lastModifiedBy>
  <cp:revision>3</cp:revision>
  <dcterms:created xsi:type="dcterms:W3CDTF">2013-09-15T13:46:00Z</dcterms:created>
  <dcterms:modified xsi:type="dcterms:W3CDTF">2013-09-12T01:50:00Z</dcterms:modified>
</cp:coreProperties>
</file>