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38AF" w:rsidP="00F438AF">
      <w:pPr>
        <w:pStyle w:val="Title"/>
      </w:pPr>
      <w:r>
        <w:fldChar w:fldCharType="begin"/>
      </w:r>
      <w:r>
        <w:instrText xml:space="preserve"> TITLE   \* MERGEFORMAT </w:instrText>
      </w:r>
      <w:r>
        <w:fldChar w:fldCharType="separate"/>
      </w:r>
      <w:r>
        <w:t>MEM50004B Maintain quality of environment by following marina codes</w:t>
      </w:r>
      <w:r>
        <w:fldChar w:fldCharType="end"/>
      </w:r>
    </w:p>
    <w:p w:rsidR="00F438AF" w:rsidP="00F438AF">
      <w:pPr>
        <w:pStyle w:val="Version"/>
        <w:sectPr w:rsidSect="00503D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3DF7" w:rsidP="00503DF7">
      <w:pPr>
        <w:pStyle w:val="SuperHeading"/>
      </w:pPr>
      <w:r w:rsidRPr="00503DF7">
        <w:t>MEM50004B Maintain quality of environment by following marina codes</w:t>
      </w:r>
    </w:p>
    <w:p w:rsidR="00000000" w:rsidRPr="00503DF7" w:rsidP="00503DF7">
      <w:pPr>
        <w:pStyle w:val="Heading1"/>
      </w:pPr>
      <w:bookmarkStart w:id="1" w:name="O_272449"/>
      <w:bookmarkEnd w:id="1"/>
      <w:r w:rsidRPr="00503DF7">
        <w:t>Modification History</w:t>
      </w:r>
    </w:p>
    <w:p w:rsidR="00000000" w:rsidRPr="00503DF7" w:rsidP="00503DF7">
      <w:pPr>
        <w:pStyle w:val="BodyText"/>
      </w:pPr>
      <w:r w:rsidRPr="00503DF7">
        <w:t>Not Applicable</w:t>
      </w:r>
    </w:p>
    <w:p w:rsidR="00000000" w:rsidRPr="00503DF7" w:rsidP="00503DF7">
      <w:pPr>
        <w:pStyle w:val="AllowPageBreak"/>
      </w:pPr>
    </w:p>
    <w:p w:rsidR="00000000" w:rsidRPr="00503DF7" w:rsidP="00503DF7">
      <w:pPr>
        <w:pStyle w:val="Heading1"/>
      </w:pPr>
      <w:bookmarkStart w:id="2" w:name="O_213581"/>
      <w:bookmarkEnd w:id="2"/>
      <w:r w:rsidRPr="00503DF7">
        <w:t>Unit Descriptor</w:t>
      </w:r>
    </w:p>
    <w:tbl>
      <w:tblPr>
        <w:tblW w:w="0" w:type="auto"/>
        <w:tblLayout w:type="fixed"/>
        <w:tblCellMar>
          <w:left w:w="62" w:type="dxa"/>
          <w:right w:w="62" w:type="dxa"/>
        </w:tblCellMar>
        <w:tblLook w:val="0000"/>
      </w:tblPr>
      <w:tblGrid>
        <w:gridCol w:w="2669"/>
        <w:gridCol w:w="5853"/>
      </w:tblGrid>
      <w:tr w:rsidTr="00F438AF">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DF7">
            <w:pPr>
              <w:pStyle w:val="BodyText"/>
              <w:rPr>
                <w:lang w:val="en-NZ"/>
              </w:rPr>
            </w:pPr>
            <w:r w:rsidRPr="00503DF7">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DF7" w:rsidP="00503DF7">
            <w:pPr>
              <w:pStyle w:val="BodyText"/>
            </w:pPr>
            <w:r w:rsidRPr="00503DF7">
              <w:t>This unit covers workers in the industry controlling pollution through the limitati</w:t>
            </w:r>
            <w:r w:rsidRPr="00503DF7">
              <w:t>on, capture and disposal of pollutants in the marine environment.</w:t>
            </w:r>
          </w:p>
        </w:tc>
      </w:tr>
    </w:tbl>
    <w:p w:rsidR="00F438AF" w:rsidP="00503DF7">
      <w:pPr>
        <w:pStyle w:val="BodyText"/>
      </w:pPr>
    </w:p>
    <w:p w:rsidR="00F438AF" w:rsidP="00503DF7">
      <w:pPr>
        <w:pStyle w:val="BodyText"/>
      </w:pPr>
    </w:p>
    <w:p w:rsidR="00000000" w:rsidRPr="00503DF7" w:rsidP="00503DF7">
      <w:pPr>
        <w:pStyle w:val="Heading1"/>
      </w:pPr>
      <w:bookmarkStart w:id="3" w:name="O_213585"/>
      <w:bookmarkEnd w:id="3"/>
      <w:r w:rsidRPr="00503DF7">
        <w:t>Application of the Unit</w:t>
      </w:r>
    </w:p>
    <w:tbl>
      <w:tblPr>
        <w:tblW w:w="0" w:type="auto"/>
        <w:tblLayout w:type="fixed"/>
        <w:tblCellMar>
          <w:left w:w="62" w:type="dxa"/>
          <w:right w:w="62" w:type="dxa"/>
        </w:tblCellMar>
        <w:tblLook w:val="0000"/>
      </w:tblPr>
      <w:tblGrid>
        <w:gridCol w:w="2745"/>
        <w:gridCol w:w="5777"/>
      </w:tblGrid>
      <w:tr w:rsidTr="00F438AF">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DF7">
            <w:pPr>
              <w:pStyle w:val="BodyText"/>
              <w:rPr>
                <w:lang w:val="en-NZ"/>
              </w:rPr>
            </w:pPr>
            <w:r w:rsidRPr="00503DF7">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DF7" w:rsidP="00503DF7">
            <w:pPr>
              <w:pStyle w:val="BodyText"/>
            </w:pPr>
            <w:r w:rsidRPr="00503DF7">
              <w:t>This unit applies to the control of pollution in marine environments when working on or around recreational vessels. It relates to workplaces in which vessels are built, repaired, stored, sold and transported. These workplaces may involve the use of danger</w:t>
            </w:r>
            <w:r w:rsidRPr="00503DF7">
              <w:t>ous goods and hazardous materials and may produce noxious waste products and other emissions.</w:t>
            </w:r>
          </w:p>
          <w:p w:rsidR="00000000" w:rsidRPr="00503DF7" w:rsidP="00503DF7">
            <w:pPr>
              <w:pStyle w:val="BodyText"/>
            </w:pPr>
            <w:r w:rsidRPr="00503DF7">
              <w:t>The unit includes skills and knowledge that are particular to protecting a marine environment and are in addition to those normally applied in the workplace.</w:t>
            </w:r>
          </w:p>
          <w:p w:rsidR="00000000" w:rsidRPr="00503DF7" w:rsidP="00503DF7">
            <w:pPr>
              <w:pStyle w:val="BodyText"/>
            </w:pPr>
            <w:r w:rsidRPr="00503DF7">
              <w:t xml:space="preserve">All </w:t>
            </w:r>
            <w:r w:rsidRPr="00503DF7">
              <w:t>work and work practices are undertaken to regulatory and legislative requirements.</w:t>
            </w:r>
          </w:p>
          <w:p w:rsidR="00000000" w:rsidRPr="00503DF7" w:rsidP="00503DF7">
            <w:pPr>
              <w:pStyle w:val="BodyText"/>
            </w:pPr>
          </w:p>
          <w:p w:rsidR="00000000" w:rsidRPr="00503DF7" w:rsidP="00503DF7">
            <w:pPr>
              <w:pStyle w:val="BodyText"/>
            </w:pPr>
            <w:r w:rsidRPr="00503DF7">
              <w:rPr>
                <w:rStyle w:val="SpecialBold"/>
              </w:rPr>
              <w:t>Band</w:t>
            </w:r>
            <w:r w:rsidRPr="00503DF7">
              <w:t>:</w:t>
            </w:r>
            <w:r w:rsidRPr="00503DF7">
              <w:tab/>
            </w:r>
            <w:r w:rsidRPr="00503DF7">
              <w:rPr>
                <w:rStyle w:val="SpecialBold"/>
              </w:rPr>
              <w:t>A</w:t>
            </w:r>
          </w:p>
          <w:p w:rsidR="00000000" w:rsidRPr="00503DF7" w:rsidP="00503DF7">
            <w:pPr>
              <w:pStyle w:val="BodyText"/>
            </w:pPr>
            <w:r w:rsidRPr="00503DF7">
              <w:rPr>
                <w:rStyle w:val="SpecialBold"/>
              </w:rPr>
              <w:t>Unit Weight</w:t>
            </w:r>
            <w:r w:rsidRPr="00503DF7">
              <w:t>:</w:t>
            </w:r>
            <w:r w:rsidRPr="00503DF7">
              <w:tab/>
            </w:r>
            <w:r w:rsidRPr="00503DF7">
              <w:rPr>
                <w:rStyle w:val="SpecialBold"/>
              </w:rPr>
              <w:t>1</w:t>
            </w:r>
          </w:p>
        </w:tc>
      </w:tr>
    </w:tbl>
    <w:p w:rsidR="00F438AF" w:rsidP="00503DF7">
      <w:pPr>
        <w:pStyle w:val="BodyText"/>
      </w:pPr>
    </w:p>
    <w:p w:rsidR="00F438AF" w:rsidP="00503DF7">
      <w:pPr>
        <w:pStyle w:val="BodyText"/>
      </w:pPr>
    </w:p>
    <w:p w:rsidR="00000000" w:rsidRPr="00503DF7" w:rsidP="00503DF7">
      <w:pPr>
        <w:pStyle w:val="Heading1"/>
      </w:pPr>
      <w:bookmarkStart w:id="4" w:name="O_280709"/>
      <w:bookmarkEnd w:id="4"/>
      <w:r w:rsidRPr="00503DF7">
        <w:t>Licensing/Regulatory Information</w:t>
      </w:r>
    </w:p>
    <w:p w:rsidR="00000000" w:rsidRPr="00503DF7" w:rsidP="00503DF7">
      <w:pPr>
        <w:pStyle w:val="BodyText"/>
      </w:pPr>
      <w:r w:rsidRPr="00503DF7">
        <w:t>Not Applicable</w:t>
      </w:r>
    </w:p>
    <w:p w:rsidR="00000000" w:rsidRPr="00503DF7" w:rsidP="00503DF7">
      <w:pPr>
        <w:pStyle w:val="AllowPageBreak"/>
      </w:pPr>
    </w:p>
    <w:p w:rsidR="00000000" w:rsidRPr="00503DF7" w:rsidP="00503DF7">
      <w:pPr>
        <w:pStyle w:val="Heading1"/>
      </w:pPr>
      <w:bookmarkStart w:id="5" w:name="O_213583"/>
      <w:bookmarkEnd w:id="5"/>
      <w:r w:rsidRPr="00503DF7">
        <w:t>Pre-Requisites</w:t>
      </w:r>
    </w:p>
    <w:tbl>
      <w:tblPr>
        <w:tblW w:w="0" w:type="auto"/>
        <w:tblLayout w:type="fixed"/>
        <w:tblCellMar>
          <w:left w:w="62" w:type="dxa"/>
          <w:right w:w="62" w:type="dxa"/>
        </w:tblCellMar>
        <w:tblLook w:val="0000"/>
      </w:tblPr>
      <w:tblGrid>
        <w:gridCol w:w="2717"/>
        <w:gridCol w:w="2195"/>
        <w:gridCol w:w="3610"/>
      </w:tblGrid>
      <w:tr w:rsidTr="00F438AF">
        <w:tblPrEx>
          <w:tblW w:w="0" w:type="auto"/>
          <w:tblLayout w:type="fixed"/>
          <w:tblCellMar>
            <w:left w:w="62" w:type="dxa"/>
            <w:right w:w="62" w:type="dxa"/>
          </w:tblCellMar>
          <w:tblLook w:val="0000"/>
        </w:tblPrEx>
        <w:trPr>
          <w:tblHeader/>
        </w:trPr>
        <w:tc>
          <w:tcPr>
            <w:tcW w:w="2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DF7">
            <w:pPr>
              <w:pStyle w:val="BodyText"/>
              <w:rPr>
                <w:lang w:val="en-NZ"/>
              </w:rPr>
            </w:pPr>
            <w:r w:rsidRPr="00503DF7">
              <w:rPr>
                <w:rStyle w:val="SpecialBold"/>
              </w:rPr>
              <w:t>Prerequisite units</w:t>
            </w:r>
          </w:p>
        </w:tc>
        <w:tc>
          <w:tcPr>
            <w:tcW w:w="58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DF7">
            <w:pPr>
              <w:pStyle w:val="BodyText"/>
              <w:rPr>
                <w:lang w:val="en-NZ"/>
              </w:rPr>
            </w:pPr>
          </w:p>
        </w:tc>
      </w:tr>
      <w:tr w:rsidTr="00F438AF">
        <w:tblPrEx>
          <w:tblW w:w="0" w:type="auto"/>
          <w:tblLayout w:type="fixed"/>
          <w:tblCellMar>
            <w:left w:w="62" w:type="dxa"/>
            <w:right w:w="62" w:type="dxa"/>
          </w:tblCellMar>
          <w:tblLook w:val="0000"/>
        </w:tblPrEx>
        <w:tc>
          <w:tcPr>
            <w:tcW w:w="2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DF7">
            <w:pPr>
              <w:pStyle w:val="BodyText"/>
              <w:rPr>
                <w:lang w:val="en-NZ"/>
              </w:rPr>
            </w:pPr>
            <w:r w:rsidRPr="00503DF7">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DF7">
            <w:pPr>
              <w:pStyle w:val="BodyText"/>
              <w:rPr>
                <w:lang w:val="en-NZ"/>
              </w:rPr>
            </w:pPr>
            <w:r w:rsidRPr="00503DF7">
              <w:t>MEM50003B</w:t>
            </w:r>
          </w:p>
        </w:tc>
        <w:tc>
          <w:tcPr>
            <w:tcW w:w="3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DF7">
            <w:pPr>
              <w:pStyle w:val="BodyText"/>
              <w:rPr>
                <w:lang w:val="en-NZ"/>
              </w:rPr>
            </w:pPr>
            <w:r w:rsidRPr="00503DF7">
              <w:t>Follow work procedures to maintain the marine environment</w:t>
            </w:r>
          </w:p>
        </w:tc>
      </w:tr>
      <w:tr w:rsidTr="00F438AF">
        <w:tblPrEx>
          <w:tblW w:w="0" w:type="auto"/>
          <w:tblLayout w:type="fixed"/>
          <w:tblCellMar>
            <w:left w:w="62" w:type="dxa"/>
            <w:right w:w="62" w:type="dxa"/>
          </w:tblCellMar>
          <w:tblLook w:val="0000"/>
        </w:tblPrEx>
        <w:tc>
          <w:tcPr>
            <w:tcW w:w="2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DF7" w:rsidP="00503DF7">
            <w:pPr>
              <w:pStyle w:val="BodyText"/>
            </w:pPr>
          </w:p>
        </w:tc>
      </w:tr>
    </w:tbl>
    <w:p w:rsidR="00F438AF" w:rsidP="00503DF7">
      <w:pPr>
        <w:pStyle w:val="BodyText"/>
      </w:pPr>
    </w:p>
    <w:p w:rsidR="00F438AF" w:rsidP="00503DF7">
      <w:pPr>
        <w:pStyle w:val="BodyText"/>
      </w:pPr>
    </w:p>
    <w:p w:rsidR="00000000" w:rsidRPr="00503DF7" w:rsidP="00503DF7">
      <w:pPr>
        <w:pStyle w:val="Heading1"/>
      </w:pPr>
      <w:bookmarkStart w:id="6" w:name="O_213582"/>
      <w:bookmarkEnd w:id="6"/>
      <w:r w:rsidRPr="00503DF7">
        <w:t>Employability Skills Information</w:t>
      </w:r>
    </w:p>
    <w:tbl>
      <w:tblPr>
        <w:tblW w:w="0" w:type="auto"/>
        <w:tblLayout w:type="fixed"/>
        <w:tblCellMar>
          <w:left w:w="62" w:type="dxa"/>
          <w:right w:w="62" w:type="dxa"/>
        </w:tblCellMar>
        <w:tblLook w:val="0000"/>
      </w:tblPr>
      <w:tblGrid>
        <w:gridCol w:w="2802"/>
        <w:gridCol w:w="5720"/>
      </w:tblGrid>
      <w:tr w:rsidTr="00F438A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DF7">
            <w:pPr>
              <w:pStyle w:val="BodyText"/>
              <w:rPr>
                <w:lang w:val="en-NZ"/>
              </w:rPr>
            </w:pPr>
            <w:r w:rsidRPr="00503DF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DF7" w:rsidP="00503DF7">
            <w:pPr>
              <w:pStyle w:val="BodyText"/>
            </w:pPr>
            <w:r w:rsidRPr="00503DF7">
              <w:t>This unit contains employability skills.</w:t>
            </w:r>
          </w:p>
        </w:tc>
      </w:tr>
    </w:tbl>
    <w:p w:rsidR="00F438AF" w:rsidP="00503DF7">
      <w:pPr>
        <w:pStyle w:val="BodyText"/>
      </w:pPr>
    </w:p>
    <w:p w:rsidR="00F438AF" w:rsidP="00503DF7">
      <w:pPr>
        <w:pStyle w:val="BodyText"/>
      </w:pPr>
    </w:p>
    <w:p w:rsidR="00000000" w:rsidRPr="00503DF7" w:rsidP="00503DF7">
      <w:pPr>
        <w:pStyle w:val="Heading1"/>
      </w:pPr>
      <w:bookmarkStart w:id="7" w:name="O_290495"/>
      <w:bookmarkEnd w:id="7"/>
      <w:r w:rsidRPr="00503DF7">
        <w:t>Elements and Performance Criteria Pre-Content</w:t>
      </w:r>
    </w:p>
    <w:tbl>
      <w:tblPr>
        <w:tblW w:w="0" w:type="auto"/>
        <w:tblLayout w:type="fixed"/>
        <w:tblCellMar>
          <w:left w:w="62" w:type="dxa"/>
          <w:right w:w="62" w:type="dxa"/>
        </w:tblCellMar>
        <w:tblLook w:val="0000"/>
      </w:tblPr>
      <w:tblGrid>
        <w:gridCol w:w="2586"/>
        <w:gridCol w:w="5936"/>
      </w:tblGrid>
      <w:tr w:rsidTr="00F438AF">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DF7">
            <w:pPr>
              <w:pStyle w:val="BodyText"/>
              <w:rPr>
                <w:lang w:val="en-NZ"/>
              </w:rPr>
            </w:pPr>
            <w:r w:rsidRPr="00503DF7">
              <w:t>Elements describe the essential outcomes of a unit of competency.</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DF7" w:rsidP="00503DF7">
            <w:pPr>
              <w:pStyle w:val="BodyText"/>
            </w:pPr>
            <w:r w:rsidRPr="00503DF7">
              <w:t>Performance criteria describe the performance needed to demonstrate achievement of the element. Where bold italicised text is used, further information is detailed in the required skills and</w:t>
            </w:r>
            <w:r w:rsidRPr="00503DF7">
              <w:t xml:space="preserve"> knowledge section and the range statement. Assessment of performance is to be consistent with the evidence guide.</w:t>
            </w:r>
          </w:p>
        </w:tc>
      </w:tr>
    </w:tbl>
    <w:p w:rsidR="00000000" w:rsidRPr="00503DF7" w:rsidP="00503DF7">
      <w:pPr>
        <w:pStyle w:val="BodyText"/>
      </w:pPr>
    </w:p>
    <w:p w:rsidR="00000000" w:rsidRPr="00503DF7" w:rsidP="00503DF7">
      <w:pPr>
        <w:pStyle w:val="AllowPageBreak"/>
      </w:pPr>
    </w:p>
    <w:p w:rsidR="00000000" w:rsidRPr="00503DF7" w:rsidP="00503DF7">
      <w:pPr>
        <w:pStyle w:val="Heading1"/>
      </w:pPr>
      <w:bookmarkStart w:id="8" w:name="O_237162"/>
      <w:bookmarkEnd w:id="8"/>
      <w:r w:rsidRPr="00503DF7">
        <w:t>Elements and Performance Criteria</w:t>
      </w:r>
    </w:p>
    <w:tbl>
      <w:tblPr>
        <w:tblW w:w="0" w:type="auto"/>
        <w:tblLayout w:type="fixed"/>
        <w:tblCellMar>
          <w:left w:w="62" w:type="dxa"/>
          <w:right w:w="62" w:type="dxa"/>
        </w:tblCellMar>
        <w:tblLook w:val="0000"/>
      </w:tblPr>
      <w:tblGrid>
        <w:gridCol w:w="2586"/>
        <w:gridCol w:w="5936"/>
      </w:tblGrid>
      <w:tr w:rsidTr="00F438AF">
        <w:tblPrEx>
          <w:tblW w:w="0" w:type="auto"/>
          <w:tblLayout w:type="fixed"/>
          <w:tblCellMar>
            <w:left w:w="62" w:type="dxa"/>
            <w:right w:w="62" w:type="dxa"/>
          </w:tblCellMar>
          <w:tblLook w:val="0000"/>
        </w:tblPrEx>
        <w:trPr>
          <w:tblHeader/>
        </w:trPr>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DF7" w:rsidP="00503DF7">
            <w:pPr>
              <w:pStyle w:val="BodyText"/>
            </w:pPr>
            <w:r w:rsidRPr="00503DF7">
              <w:rPr>
                <w:rStyle w:val="SpecialBold"/>
              </w:rPr>
              <w:t>ELEMENT</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DF7">
            <w:pPr>
              <w:pStyle w:val="BodyText"/>
              <w:rPr>
                <w:lang w:val="en-NZ"/>
              </w:rPr>
            </w:pPr>
            <w:r w:rsidRPr="00503DF7">
              <w:rPr>
                <w:rStyle w:val="SpecialBold"/>
              </w:rPr>
              <w:t>PERFORMANCE CRITERIA</w:t>
            </w:r>
          </w:p>
        </w:tc>
      </w:tr>
      <w:tr w:rsidTr="00F438AF">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DF7">
            <w:pPr>
              <w:pStyle w:val="List"/>
              <w:rPr>
                <w:lang w:val="en-NZ"/>
              </w:rPr>
            </w:pPr>
            <w:r w:rsidRPr="00503DF7">
              <w:t>1.</w:t>
            </w:r>
            <w:r w:rsidRPr="00503DF7">
              <w:tab/>
            </w:r>
            <w:r w:rsidRPr="00503DF7">
              <w:t>Assess the environmental implications of the tasks to be conducted</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DF7" w:rsidP="00503DF7">
            <w:pPr>
              <w:pStyle w:val="List2"/>
            </w:pPr>
            <w:r w:rsidRPr="00503DF7">
              <w:t>1.1.</w:t>
            </w:r>
            <w:r w:rsidRPr="00503DF7">
              <w:tab/>
              <w:t>Tasks to be conducted are listed or work instructions are consulted to establish work requirements.</w:t>
            </w:r>
          </w:p>
          <w:p w:rsidR="00000000" w:rsidRPr="00503DF7" w:rsidP="00503DF7">
            <w:pPr>
              <w:pStyle w:val="List2"/>
            </w:pPr>
            <w:r w:rsidRPr="00503DF7">
              <w:t>1.2.</w:t>
            </w:r>
            <w:r w:rsidRPr="00503DF7">
              <w:tab/>
              <w:t>Vessel to be maintained is visually inspected to establish any particular poten</w:t>
            </w:r>
            <w:r w:rsidRPr="00503DF7">
              <w:t>tial pollutants.</w:t>
            </w:r>
          </w:p>
          <w:p w:rsidR="00000000" w:rsidP="00503DF7">
            <w:pPr>
              <w:pStyle w:val="List2"/>
              <w:rPr>
                <w:lang w:val="en-NZ"/>
              </w:rPr>
            </w:pPr>
            <w:r w:rsidRPr="00503DF7">
              <w:t>1.3.</w:t>
            </w:r>
            <w:r w:rsidRPr="00503DF7">
              <w:tab/>
              <w:t>Potential pollutants that may be produced as a result of the work are identified.</w:t>
            </w:r>
          </w:p>
        </w:tc>
      </w:tr>
      <w:tr w:rsidTr="00F438AF">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DF7">
            <w:pPr>
              <w:pStyle w:val="List"/>
              <w:rPr>
                <w:lang w:val="en-NZ"/>
              </w:rPr>
            </w:pPr>
            <w:r w:rsidRPr="00503DF7">
              <w:t>2.</w:t>
            </w:r>
            <w:r w:rsidRPr="00503DF7">
              <w:tab/>
              <w:t>Select work area and method</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DF7" w:rsidP="00503DF7">
            <w:pPr>
              <w:pStyle w:val="List2"/>
            </w:pPr>
            <w:r w:rsidRPr="00503DF7">
              <w:t>2.1.</w:t>
            </w:r>
            <w:r w:rsidRPr="00503DF7">
              <w:tab/>
            </w:r>
            <w:r w:rsidRPr="00503DF7">
              <w:t>Possible work areas are identified for the work and selected to conform with marina/slipway codes and local environmental regulations and to minimise risk of pollution.</w:t>
            </w:r>
          </w:p>
          <w:p w:rsidR="00000000" w:rsidRPr="00503DF7" w:rsidP="00503DF7">
            <w:pPr>
              <w:pStyle w:val="List2"/>
            </w:pPr>
            <w:r w:rsidRPr="00503DF7">
              <w:t>2.2.</w:t>
            </w:r>
            <w:r w:rsidRPr="00503DF7">
              <w:tab/>
              <w:t>Work method, equipment and materials are selected to minimise impact on the enviro</w:t>
            </w:r>
            <w:r w:rsidRPr="00503DF7">
              <w:t>nment.</w:t>
            </w:r>
          </w:p>
          <w:p w:rsidR="00000000" w:rsidP="00503DF7">
            <w:pPr>
              <w:pStyle w:val="List2"/>
              <w:rPr>
                <w:lang w:val="en-NZ"/>
              </w:rPr>
            </w:pPr>
            <w:r w:rsidRPr="00503DF7">
              <w:t>2.3.</w:t>
            </w:r>
            <w:r w:rsidRPr="00503DF7">
              <w:tab/>
              <w:t>Pollution control measures are identified and implemented.</w:t>
            </w:r>
          </w:p>
        </w:tc>
      </w:tr>
      <w:tr w:rsidTr="00F438AF">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DF7">
            <w:pPr>
              <w:pStyle w:val="List"/>
              <w:rPr>
                <w:lang w:val="en-NZ"/>
              </w:rPr>
            </w:pPr>
            <w:r w:rsidRPr="00503DF7">
              <w:t>3.</w:t>
            </w:r>
            <w:r w:rsidRPr="00503DF7">
              <w:tab/>
              <w:t>Dispose of potential pollutants</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DF7" w:rsidP="00503DF7">
            <w:pPr>
              <w:pStyle w:val="List2"/>
            </w:pPr>
            <w:r w:rsidRPr="00503DF7">
              <w:t>3.1.</w:t>
            </w:r>
            <w:r w:rsidRPr="00503DF7">
              <w:tab/>
              <w:t>Potential pollutants are classified, separated and collected appropriate to the recycling, treatment or storage system adopted by the business.</w:t>
            </w:r>
          </w:p>
          <w:p w:rsidR="00000000" w:rsidP="00503DF7">
            <w:pPr>
              <w:pStyle w:val="List2"/>
              <w:rPr>
                <w:lang w:val="en-NZ"/>
              </w:rPr>
            </w:pPr>
            <w:r w:rsidRPr="00503DF7">
              <w:t>3.2.</w:t>
            </w:r>
            <w:r w:rsidRPr="00503DF7">
              <w:tab/>
              <w:t>Collected pollutants are disposed of in accordance with regulatory requirements and workplace procedures.</w:t>
            </w:r>
          </w:p>
        </w:tc>
      </w:tr>
      <w:tr w:rsidTr="00F438AF">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DF7">
            <w:pPr>
              <w:pStyle w:val="List"/>
              <w:rPr>
                <w:lang w:val="en-NZ"/>
              </w:rPr>
            </w:pPr>
            <w:r w:rsidRPr="00503DF7">
              <w:t>4.</w:t>
            </w:r>
            <w:r w:rsidRPr="00503DF7">
              <w:tab/>
              <w:t>Support implementation of marina and slipway environment management plans</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DF7" w:rsidP="00503DF7">
            <w:pPr>
              <w:pStyle w:val="List2"/>
            </w:pPr>
            <w:r w:rsidRPr="00503DF7">
              <w:t>4.1.</w:t>
            </w:r>
            <w:r w:rsidRPr="00503DF7">
              <w:tab/>
              <w:t>Workplace designated procedures for marina and slipway managem</w:t>
            </w:r>
            <w:r w:rsidRPr="00503DF7">
              <w:t>ent are followed.</w:t>
            </w:r>
          </w:p>
          <w:p w:rsidR="00000000" w:rsidRPr="00503DF7" w:rsidP="00503DF7">
            <w:pPr>
              <w:pStyle w:val="List2"/>
            </w:pPr>
            <w:r w:rsidRPr="00503DF7">
              <w:t>4.2.</w:t>
            </w:r>
            <w:r w:rsidRPr="00503DF7">
              <w:tab/>
              <w:t>Observations of management plan effects and possible implementation improvements are identified and communicated to appropriate personnel.</w:t>
            </w:r>
          </w:p>
          <w:p w:rsidR="00000000" w:rsidRPr="00503DF7" w:rsidP="00503DF7">
            <w:pPr>
              <w:pStyle w:val="List2"/>
            </w:pPr>
            <w:r w:rsidRPr="00503DF7">
              <w:t>4.3.</w:t>
            </w:r>
            <w:r w:rsidRPr="00503DF7">
              <w:tab/>
              <w:t>Active, positive involvement in implementation of the environment management plan is cons</w:t>
            </w:r>
            <w:r w:rsidRPr="00503DF7">
              <w:t>istently applied.</w:t>
            </w:r>
          </w:p>
        </w:tc>
      </w:tr>
    </w:tbl>
    <w:p w:rsidR="00F438AF" w:rsidP="00503DF7">
      <w:pPr>
        <w:pStyle w:val="BodyText"/>
      </w:pPr>
    </w:p>
    <w:p w:rsidR="00F438AF" w:rsidP="00503DF7">
      <w:pPr>
        <w:pStyle w:val="BodyText"/>
      </w:pPr>
    </w:p>
    <w:p w:rsidR="00000000" w:rsidRPr="00503DF7" w:rsidP="00503DF7">
      <w:pPr>
        <w:pStyle w:val="Heading1"/>
      </w:pPr>
      <w:bookmarkStart w:id="9" w:name="O_261112"/>
      <w:bookmarkEnd w:id="9"/>
      <w:r w:rsidRPr="00503DF7">
        <w:t>Required Skills and Knowledge</w:t>
      </w:r>
    </w:p>
    <w:tbl>
      <w:tblPr>
        <w:tblW w:w="0" w:type="auto"/>
        <w:tblLayout w:type="fixed"/>
        <w:tblCellMar>
          <w:left w:w="62" w:type="dxa"/>
          <w:right w:w="62" w:type="dxa"/>
        </w:tblCellMar>
        <w:tblLook w:val="0000"/>
      </w:tblPr>
      <w:tblGrid>
        <w:gridCol w:w="8522"/>
      </w:tblGrid>
      <w:tr w:rsidTr="00F438A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03DF7">
            <w:pPr>
              <w:pStyle w:val="BodyText"/>
              <w:rPr>
                <w:lang w:val="en-NZ"/>
              </w:rPr>
            </w:pPr>
            <w:r w:rsidRPr="00503DF7">
              <w:rPr>
                <w:rStyle w:val="SpecialBold"/>
              </w:rPr>
              <w:t>REQUIRED SKILLS AND KNOWLEDGE</w:t>
            </w:r>
          </w:p>
        </w:tc>
      </w:tr>
      <w:tr w:rsidTr="00F438A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03DF7">
            <w:pPr>
              <w:pStyle w:val="BodyText"/>
              <w:rPr>
                <w:lang w:val="en-NZ"/>
              </w:rPr>
            </w:pPr>
            <w:r w:rsidRPr="00503DF7">
              <w:t>This section describes the skills and knowledge required for this unit.</w:t>
            </w:r>
          </w:p>
        </w:tc>
      </w:tr>
      <w:tr w:rsidTr="00F438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DF7">
            <w:pPr>
              <w:pStyle w:val="BodyText"/>
              <w:rPr>
                <w:lang w:val="en-NZ"/>
              </w:rPr>
            </w:pPr>
            <w:r w:rsidRPr="00503DF7">
              <w:rPr>
                <w:rStyle w:val="SpecialBold"/>
              </w:rPr>
              <w:t>Required skills</w:t>
            </w:r>
          </w:p>
        </w:tc>
      </w:tr>
      <w:tr w:rsidTr="00F438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DF7" w:rsidP="00503DF7">
            <w:pPr>
              <w:pStyle w:val="BodyText"/>
            </w:pPr>
            <w:r w:rsidRPr="00503DF7">
              <w:t>Look for evidence that confirms skills in:</w:t>
            </w:r>
          </w:p>
          <w:p w:rsidR="00000000" w:rsidRPr="00503DF7" w:rsidP="00503DF7">
            <w:pPr>
              <w:pStyle w:val="ListBullet"/>
            </w:pPr>
            <w:r w:rsidRPr="00503DF7">
              <w:t>identifying sources of potential pollution</w:t>
            </w:r>
          </w:p>
          <w:p w:rsidR="00000000" w:rsidRPr="00503DF7" w:rsidP="00503DF7">
            <w:pPr>
              <w:pStyle w:val="ListBullet"/>
            </w:pPr>
            <w:r w:rsidRPr="00503DF7">
              <w:t>minimising risks of pollution</w:t>
            </w:r>
          </w:p>
          <w:p w:rsidR="00000000" w:rsidP="00503DF7">
            <w:pPr>
              <w:pStyle w:val="ListBullet"/>
              <w:rPr>
                <w:lang w:val="en-NZ"/>
              </w:rPr>
            </w:pPr>
            <w:r w:rsidRPr="00503DF7">
              <w:t>containing pollution</w:t>
            </w:r>
          </w:p>
        </w:tc>
      </w:tr>
      <w:tr w:rsidTr="00F438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DF7">
            <w:pPr>
              <w:pStyle w:val="BodyText"/>
              <w:rPr>
                <w:lang w:val="en-NZ"/>
              </w:rPr>
            </w:pPr>
            <w:r w:rsidRPr="00503DF7">
              <w:rPr>
                <w:rStyle w:val="SpecialBold"/>
              </w:rPr>
              <w:t>Required knowledge</w:t>
            </w:r>
          </w:p>
        </w:tc>
      </w:tr>
      <w:tr w:rsidTr="00F438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DF7" w:rsidP="00503DF7">
            <w:pPr>
              <w:pStyle w:val="BodyText"/>
            </w:pPr>
            <w:r w:rsidRPr="00503DF7">
              <w:t>Look for evidence that confirms knowledge of:</w:t>
            </w:r>
          </w:p>
          <w:p w:rsidR="00000000" w:rsidRPr="00503DF7" w:rsidP="00503DF7">
            <w:pPr>
              <w:pStyle w:val="ListBullet"/>
            </w:pPr>
            <w:r w:rsidRPr="00503DF7">
              <w:t>identification of pollutants</w:t>
            </w:r>
          </w:p>
          <w:p w:rsidR="00000000" w:rsidRPr="00503DF7" w:rsidP="00503DF7">
            <w:pPr>
              <w:pStyle w:val="ListBullet"/>
            </w:pPr>
            <w:r w:rsidRPr="00503DF7">
              <w:t>procedures to minimise risk of pollution</w:t>
            </w:r>
          </w:p>
          <w:p w:rsidR="00000000" w:rsidRPr="00503DF7" w:rsidP="00503DF7">
            <w:pPr>
              <w:pStyle w:val="ListBullet"/>
            </w:pPr>
            <w:r w:rsidRPr="00503DF7">
              <w:t>procedures for containment of pollution</w:t>
            </w:r>
          </w:p>
          <w:p w:rsidR="00000000" w:rsidRPr="00503DF7" w:rsidP="00503DF7">
            <w:pPr>
              <w:pStyle w:val="ListBullet"/>
            </w:pPr>
            <w:r w:rsidRPr="00503DF7">
              <w:t xml:space="preserve">overview of applicable environmental legislation </w:t>
            </w:r>
          </w:p>
        </w:tc>
      </w:tr>
    </w:tbl>
    <w:p w:rsidR="00F438AF" w:rsidP="00503DF7">
      <w:pPr>
        <w:pStyle w:val="BodyText"/>
      </w:pPr>
    </w:p>
    <w:p w:rsidR="00F438AF" w:rsidP="00503DF7">
      <w:pPr>
        <w:pStyle w:val="BodyText"/>
      </w:pPr>
    </w:p>
    <w:p w:rsidR="00000000" w:rsidRPr="00503DF7" w:rsidP="00503DF7">
      <w:pPr>
        <w:pStyle w:val="AllowPageBreak"/>
      </w:pPr>
    </w:p>
    <w:p w:rsidR="00000000" w:rsidRPr="00503DF7" w:rsidP="00503DF7">
      <w:pPr>
        <w:pStyle w:val="Heading1"/>
      </w:pPr>
      <w:bookmarkStart w:id="10" w:name="O_245146"/>
      <w:bookmarkEnd w:id="10"/>
      <w:r w:rsidRPr="00503DF7">
        <w:t>Evidence Guide</w:t>
      </w:r>
    </w:p>
    <w:tbl>
      <w:tblPr>
        <w:tblW w:w="9570" w:type="dxa"/>
        <w:tblLayout w:type="fixed"/>
        <w:tblCellMar>
          <w:left w:w="62" w:type="dxa"/>
          <w:right w:w="62" w:type="dxa"/>
        </w:tblCellMar>
        <w:tblLook w:val="0000"/>
      </w:tblPr>
      <w:tblGrid>
        <w:gridCol w:w="3908"/>
        <w:gridCol w:w="5662"/>
      </w:tblGrid>
      <w:tr w:rsidTr="00F438A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DF7">
            <w:pPr>
              <w:pStyle w:val="BodyText"/>
              <w:rPr>
                <w:lang w:val="en-NZ"/>
              </w:rPr>
            </w:pPr>
            <w:r w:rsidRPr="00503DF7">
              <w:rPr>
                <w:rStyle w:val="SpecialBold"/>
              </w:rPr>
              <w:t>EVIDENCE GUIDE</w:t>
            </w:r>
          </w:p>
        </w:tc>
      </w:tr>
      <w:tr w:rsidTr="00F438A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DF7">
            <w:pPr>
              <w:pStyle w:val="BodyText"/>
              <w:rPr>
                <w:lang w:val="en-NZ"/>
              </w:rPr>
            </w:pPr>
            <w:r w:rsidRPr="00503DF7">
              <w:t>The evidence guide provides advice on assessment and must be read in conjunction with the performance criteria, required skills and knowledge, range statement and the Assessment Guidelines for the Training Package.</w:t>
            </w:r>
          </w:p>
        </w:tc>
      </w:tr>
      <w:tr w:rsidTr="00F438A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DF7">
            <w:pPr>
              <w:pStyle w:val="BodyText"/>
              <w:rPr>
                <w:lang w:val="en-NZ"/>
              </w:rPr>
            </w:pPr>
            <w:r w:rsidRPr="00503DF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DF7">
            <w:pPr>
              <w:pStyle w:val="BodyText"/>
              <w:rPr>
                <w:lang w:val="en-NZ"/>
              </w:rPr>
            </w:pPr>
            <w:r w:rsidRPr="00503DF7">
              <w:t>A pe</w:t>
            </w:r>
            <w:r w:rsidRPr="00503DF7">
              <w:t>rson who demonstrates competency in this unit must be able to control pollution through the assessment of potential for pollution, limitation, capture and disposal of pollutants in the marine environment and adherence to good practice codes of conduct. Com</w:t>
            </w:r>
            <w:r w:rsidRPr="00503DF7">
              <w:t>petency in this unit cannot be claimed until all prerequisites have been satisfied.</w:t>
            </w:r>
          </w:p>
        </w:tc>
      </w:tr>
      <w:tr w:rsidTr="00F438A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DF7">
            <w:pPr>
              <w:pStyle w:val="BodyText"/>
              <w:rPr>
                <w:lang w:val="en-NZ"/>
              </w:rPr>
            </w:pPr>
            <w:r w:rsidRPr="00503DF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DF7">
            <w:pPr>
              <w:pStyle w:val="BodyText"/>
              <w:rPr>
                <w:lang w:val="en-NZ"/>
              </w:rPr>
            </w:pPr>
            <w:r w:rsidRPr="00503DF7">
              <w:t>Assessors must be satisfied that the candidate can competently and consistentl</w:t>
            </w:r>
            <w:r w:rsidRPr="00503DF7">
              <w:t xml:space="preserve">y perform all elements of the unit as specified by the criteria, including required knowledge, and be capable of applying the competency in new and different situations and contexts. </w:t>
            </w:r>
          </w:p>
        </w:tc>
      </w:tr>
      <w:tr w:rsidTr="00F438A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DF7">
            <w:pPr>
              <w:pStyle w:val="BodyText"/>
              <w:rPr>
                <w:lang w:val="en-NZ"/>
              </w:rPr>
            </w:pPr>
            <w:r w:rsidRPr="00503DF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DF7" w:rsidP="00503DF7">
            <w:pPr>
              <w:pStyle w:val="BodyText"/>
            </w:pPr>
            <w:r w:rsidRPr="00503DF7">
              <w:t>This unit may be asses</w:t>
            </w:r>
            <w:r w:rsidRPr="00503DF7">
              <w:t>sed on the job, off the job or a combination of both on and off the job. Where assessment occurs off the job, that is the candidate is not in productive work, then an appropriate simulation must be used where the range of conditions reflects realistic work</w:t>
            </w:r>
            <w:r w:rsidRPr="00503DF7">
              <w:t xml:space="preserve">place situations. The competencies covered by this unit would be demonstrated by an individual working alone or as part of a team. The assessment environment should not disadvantage the candidate. </w:t>
            </w:r>
          </w:p>
          <w:p w:rsidR="00000000" w:rsidP="00503DF7">
            <w:pPr>
              <w:pStyle w:val="BodyText"/>
              <w:rPr>
                <w:lang w:val="en-NZ"/>
              </w:rPr>
            </w:pPr>
            <w:r w:rsidRPr="00503DF7">
              <w:t xml:space="preserve">This unit could be assessed in conjunction with any other </w:t>
            </w:r>
            <w:r w:rsidRPr="00503DF7">
              <w:t>units addressing the safety, quality, communication, materials handling associated with a marine environment, or other units requiring the exercise of the skills and knowledge covered by this unit.</w:t>
            </w:r>
          </w:p>
        </w:tc>
      </w:tr>
      <w:tr w:rsidTr="00F438A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DF7">
            <w:pPr>
              <w:pStyle w:val="BodyText"/>
              <w:rPr>
                <w:lang w:val="en-NZ"/>
              </w:rPr>
            </w:pPr>
            <w:r w:rsidRPr="00503DF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DF7">
            <w:pPr>
              <w:pStyle w:val="BodyText"/>
              <w:rPr>
                <w:lang w:val="en-NZ"/>
              </w:rPr>
            </w:pPr>
            <w:r w:rsidRPr="00503DF7">
              <w:t>Assessors should gather a range of e</w:t>
            </w:r>
            <w:r w:rsidRPr="00503DF7">
              <w:t>vidence that is valid, sufficient, current and authentic. Evidence can be gathered through a variety of ways including direct observation, supervisor's reports, project work, samples and questioning. Questioning techniques should not require language, lite</w:t>
            </w:r>
            <w:r w:rsidRPr="00503DF7">
              <w:t xml:space="preserve">racy and numeracy skills beyond those required in this unit of competency. The candidate must have access to all tools, equipment, materials and documentation required. The candidate must be permitted to refer to any relevant workplace procedures, product </w:t>
            </w:r>
            <w:r w:rsidRPr="00503DF7">
              <w:t>and manufacturing specifications, codes, standards, manuals and reference materials.</w:t>
            </w:r>
          </w:p>
        </w:tc>
      </w:tr>
      <w:tr w:rsidTr="00F438A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DF7">
            <w:pPr>
              <w:pStyle w:val="BodyText"/>
              <w:rPr>
                <w:lang w:val="en-NZ"/>
              </w:rPr>
            </w:pPr>
            <w:r w:rsidRPr="00503DF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DF7" w:rsidP="00503DF7">
            <w:pPr>
              <w:pStyle w:val="BodyText"/>
            </w:pPr>
          </w:p>
        </w:tc>
      </w:tr>
    </w:tbl>
    <w:p w:rsidR="00F438AF" w:rsidP="00503DF7">
      <w:pPr>
        <w:pStyle w:val="BodyText"/>
      </w:pPr>
    </w:p>
    <w:p w:rsidR="00F438AF" w:rsidP="00503DF7">
      <w:pPr>
        <w:pStyle w:val="BodyText"/>
      </w:pPr>
    </w:p>
    <w:p w:rsidR="00000000" w:rsidRPr="00503DF7" w:rsidP="00503DF7">
      <w:pPr>
        <w:pStyle w:val="Heading1"/>
      </w:pPr>
      <w:bookmarkStart w:id="11" w:name="O_253129"/>
      <w:bookmarkEnd w:id="11"/>
      <w:r w:rsidRPr="00503DF7">
        <w:t>Range Statement</w:t>
      </w:r>
    </w:p>
    <w:tbl>
      <w:tblPr>
        <w:tblW w:w="0" w:type="auto"/>
        <w:tblLayout w:type="fixed"/>
        <w:tblCellMar>
          <w:left w:w="62" w:type="dxa"/>
          <w:right w:w="62" w:type="dxa"/>
        </w:tblCellMar>
        <w:tblLook w:val="0000"/>
      </w:tblPr>
      <w:tblGrid>
        <w:gridCol w:w="3363"/>
        <w:gridCol w:w="5159"/>
      </w:tblGrid>
      <w:tr w:rsidTr="00F438A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DF7">
            <w:pPr>
              <w:pStyle w:val="BodyText"/>
              <w:rPr>
                <w:lang w:val="en-NZ"/>
              </w:rPr>
            </w:pPr>
            <w:r w:rsidRPr="00503DF7">
              <w:rPr>
                <w:rStyle w:val="SpecialBold"/>
              </w:rPr>
              <w:t>RANGE STATEMENT</w:t>
            </w:r>
          </w:p>
        </w:tc>
      </w:tr>
      <w:tr w:rsidTr="00F438A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DF7">
            <w:pPr>
              <w:pStyle w:val="BodyText"/>
              <w:rPr>
                <w:lang w:val="en-NZ"/>
              </w:rPr>
            </w:pPr>
            <w:r w:rsidRPr="00503DF7">
              <w:t>The range statement relates to the unit of competency as a whole. It allows for different work environments and situations that may affect performance. Bold italicised wording, if used in the performance criteria, is detailed below. Essential operating con</w:t>
            </w:r>
            <w:r w:rsidRPr="00503DF7">
              <w:t>ditions that may be present with training and assessment (depending on the work situation, needs of the candidate, accessibility of the item, and local industry and regional contexts) may also be included.</w:t>
            </w:r>
          </w:p>
        </w:tc>
      </w:tr>
      <w:tr w:rsidTr="00F438AF">
        <w:tblPrEx>
          <w:tblW w:w="0" w:type="auto"/>
          <w:tblLayout w:type="fixed"/>
          <w:tblCellMar>
            <w:left w:w="62" w:type="dxa"/>
            <w:right w:w="62" w:type="dxa"/>
          </w:tblCellMar>
          <w:tblLook w:val="0000"/>
        </w:tblPrEx>
        <w:tc>
          <w:tcPr>
            <w:tcW w:w="3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DF7">
            <w:pPr>
              <w:pStyle w:val="BodyText"/>
              <w:rPr>
                <w:lang w:val="en-NZ"/>
              </w:rPr>
            </w:pPr>
            <w:r w:rsidRPr="00503DF7">
              <w:rPr>
                <w:rStyle w:val="SpecialBold"/>
              </w:rPr>
              <w:t>Pollutants</w:t>
            </w:r>
          </w:p>
        </w:tc>
        <w:tc>
          <w:tcPr>
            <w:tcW w:w="51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DF7" w:rsidP="00503DF7">
            <w:pPr>
              <w:pStyle w:val="BodyText"/>
            </w:pPr>
            <w:r w:rsidRPr="00503DF7">
              <w:t>Any substance or emission which is de</w:t>
            </w:r>
            <w:r w:rsidRPr="00503DF7">
              <w:t>emed to be an undesirable contaminant including:</w:t>
            </w:r>
          </w:p>
          <w:p w:rsidR="00000000" w:rsidRPr="00503DF7" w:rsidP="00503DF7">
            <w:pPr>
              <w:pStyle w:val="ListBullet"/>
            </w:pPr>
            <w:r w:rsidRPr="00503DF7">
              <w:t>waste water including bilge/black/grey/storm/cleaning water</w:t>
            </w:r>
          </w:p>
          <w:p w:rsidR="00000000" w:rsidRPr="00503DF7" w:rsidP="00503DF7">
            <w:pPr>
              <w:pStyle w:val="ListBullet"/>
            </w:pPr>
            <w:r w:rsidRPr="00503DF7">
              <w:t>paint including fumes and overspray</w:t>
            </w:r>
          </w:p>
          <w:p w:rsidR="00000000" w:rsidRPr="00503DF7" w:rsidP="00503DF7">
            <w:pPr>
              <w:pStyle w:val="ListBullet"/>
            </w:pPr>
            <w:r w:rsidRPr="00503DF7">
              <w:t>anti fouling flakes or solution</w:t>
            </w:r>
          </w:p>
          <w:p w:rsidR="00000000" w:rsidRPr="00503DF7" w:rsidP="00503DF7">
            <w:pPr>
              <w:pStyle w:val="ListBullet"/>
            </w:pPr>
            <w:r w:rsidRPr="00503DF7">
              <w:t>sand or grit from blasting/cleaning</w:t>
            </w:r>
          </w:p>
          <w:p w:rsidR="00000000" w:rsidRPr="00503DF7" w:rsidP="00503DF7">
            <w:pPr>
              <w:pStyle w:val="ListBullet"/>
            </w:pPr>
            <w:r w:rsidRPr="00503DF7">
              <w:t>fuel or oil spills</w:t>
            </w:r>
          </w:p>
          <w:p w:rsidR="00000000" w:rsidRPr="00503DF7" w:rsidP="00503DF7">
            <w:pPr>
              <w:pStyle w:val="ListBullet"/>
            </w:pPr>
            <w:r w:rsidRPr="00503DF7">
              <w:t>discharges of emulsified oil</w:t>
            </w:r>
          </w:p>
          <w:p w:rsidR="00000000" w:rsidRPr="00503DF7" w:rsidP="00503DF7">
            <w:pPr>
              <w:pStyle w:val="ListBullet"/>
            </w:pPr>
            <w:r w:rsidRPr="00503DF7">
              <w:t>domestic waste</w:t>
            </w:r>
          </w:p>
          <w:p w:rsidR="00000000" w:rsidRPr="00503DF7" w:rsidP="00503DF7">
            <w:pPr>
              <w:pStyle w:val="ListBullet"/>
            </w:pPr>
            <w:r w:rsidRPr="00503DF7">
              <w:t>noise</w:t>
            </w:r>
          </w:p>
          <w:p w:rsidR="00000000" w:rsidRPr="00503DF7" w:rsidP="00503DF7">
            <w:pPr>
              <w:pStyle w:val="ListBullet"/>
            </w:pPr>
            <w:r w:rsidRPr="00503DF7">
              <w:t>smoke and fumes</w:t>
            </w:r>
          </w:p>
          <w:p w:rsidR="00000000" w:rsidP="00503DF7">
            <w:pPr>
              <w:pStyle w:val="BodyText"/>
              <w:rPr>
                <w:lang w:val="en-NZ"/>
              </w:rPr>
            </w:pPr>
            <w:r w:rsidRPr="00503DF7">
              <w:t>Note that some of these pollutants contain heavy metals, various hydrocarbons/solvents and other toxicants</w:t>
            </w:r>
          </w:p>
        </w:tc>
      </w:tr>
      <w:tr w:rsidTr="00F438AF">
        <w:tblPrEx>
          <w:tblW w:w="0" w:type="auto"/>
          <w:tblLayout w:type="fixed"/>
          <w:tblCellMar>
            <w:left w:w="62" w:type="dxa"/>
            <w:right w:w="62" w:type="dxa"/>
          </w:tblCellMar>
          <w:tblLook w:val="0000"/>
        </w:tblPrEx>
        <w:tc>
          <w:tcPr>
            <w:tcW w:w="3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DF7">
            <w:pPr>
              <w:pStyle w:val="BodyText"/>
              <w:rPr>
                <w:lang w:val="en-NZ"/>
              </w:rPr>
            </w:pPr>
            <w:r w:rsidRPr="00503DF7">
              <w:rPr>
                <w:rStyle w:val="SpecialBold"/>
              </w:rPr>
              <w:t>Marina</w:t>
            </w:r>
          </w:p>
        </w:tc>
        <w:tc>
          <w:tcPr>
            <w:tcW w:w="51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DF7">
            <w:pPr>
              <w:pStyle w:val="BodyText"/>
              <w:rPr>
                <w:lang w:val="en-NZ"/>
              </w:rPr>
            </w:pPr>
            <w:r w:rsidRPr="00503DF7">
              <w:t>Buildings, wharves and surroundings where vessels are built, stored and mai</w:t>
            </w:r>
            <w:r w:rsidRPr="00503DF7">
              <w:t>ntained</w:t>
            </w:r>
          </w:p>
        </w:tc>
      </w:tr>
      <w:tr w:rsidTr="00F438AF">
        <w:tblPrEx>
          <w:tblW w:w="0" w:type="auto"/>
          <w:tblLayout w:type="fixed"/>
          <w:tblCellMar>
            <w:left w:w="62" w:type="dxa"/>
            <w:right w:w="62" w:type="dxa"/>
          </w:tblCellMar>
          <w:tblLook w:val="0000"/>
        </w:tblPrEx>
        <w:tc>
          <w:tcPr>
            <w:tcW w:w="3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DF7">
            <w:pPr>
              <w:pStyle w:val="BodyText"/>
              <w:rPr>
                <w:lang w:val="en-NZ"/>
              </w:rPr>
            </w:pPr>
            <w:r w:rsidRPr="00503DF7">
              <w:rPr>
                <w:rStyle w:val="SpecialBold"/>
              </w:rPr>
              <w:t>Slipway</w:t>
            </w:r>
          </w:p>
        </w:tc>
        <w:tc>
          <w:tcPr>
            <w:tcW w:w="51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DF7" w:rsidP="00503DF7">
            <w:pPr>
              <w:pStyle w:val="BodyText"/>
            </w:pPr>
            <w:r w:rsidRPr="00503DF7">
              <w:t>Areas where vessels are removed from the water for repair, maintenance or storage</w:t>
            </w:r>
          </w:p>
        </w:tc>
      </w:tr>
    </w:tbl>
    <w:p w:rsidR="00F438AF" w:rsidP="00503DF7">
      <w:pPr>
        <w:pStyle w:val="BodyText"/>
      </w:pPr>
    </w:p>
    <w:p w:rsidR="00F438AF" w:rsidP="00503DF7">
      <w:pPr>
        <w:pStyle w:val="BodyText"/>
      </w:pPr>
    </w:p>
    <w:p w:rsidR="00000000" w:rsidRPr="00503DF7" w:rsidP="00503DF7">
      <w:pPr>
        <w:pStyle w:val="Heading1"/>
      </w:pPr>
      <w:bookmarkStart w:id="12" w:name="O_213587"/>
      <w:bookmarkEnd w:id="12"/>
      <w:r w:rsidRPr="00503DF7">
        <w:t>Unit Sector(s)</w:t>
      </w:r>
    </w:p>
    <w:tbl>
      <w:tblPr>
        <w:tblW w:w="0" w:type="auto"/>
        <w:tblLayout w:type="fixed"/>
        <w:tblCellMar>
          <w:left w:w="62" w:type="dxa"/>
          <w:right w:w="62" w:type="dxa"/>
        </w:tblCellMar>
        <w:tblLook w:val="0000"/>
      </w:tblPr>
      <w:tblGrid>
        <w:gridCol w:w="2654"/>
        <w:gridCol w:w="5868"/>
      </w:tblGrid>
      <w:tr w:rsidTr="00F438A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DF7">
            <w:pPr>
              <w:pStyle w:val="BodyText"/>
              <w:rPr>
                <w:lang w:val="en-NZ"/>
              </w:rPr>
            </w:pPr>
            <w:r w:rsidRPr="00503DF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DF7" w:rsidP="00503DF7">
            <w:pPr>
              <w:pStyle w:val="BodyText"/>
            </w:pPr>
          </w:p>
        </w:tc>
      </w:tr>
    </w:tbl>
    <w:p w:rsidR="00F438AF" w:rsidP="00503DF7">
      <w:pPr>
        <w:pStyle w:val="BodyText"/>
      </w:pPr>
    </w:p>
    <w:p w:rsidR="00F438AF" w:rsidP="00503DF7">
      <w:pPr>
        <w:pStyle w:val="BodyText"/>
      </w:pPr>
    </w:p>
    <w:p w:rsidR="00000000" w:rsidRPr="00503DF7" w:rsidP="00503DF7">
      <w:pPr>
        <w:pStyle w:val="Heading1"/>
      </w:pPr>
      <w:bookmarkStart w:id="13" w:name="O_213584"/>
      <w:bookmarkEnd w:id="13"/>
      <w:r w:rsidRPr="00503DF7">
        <w:t>Co-requisite units</w:t>
      </w:r>
    </w:p>
    <w:tbl>
      <w:tblPr>
        <w:tblW w:w="0" w:type="auto"/>
        <w:tblLayout w:type="fixed"/>
        <w:tblCellMar>
          <w:left w:w="62" w:type="dxa"/>
          <w:right w:w="62" w:type="dxa"/>
        </w:tblCellMar>
        <w:tblLook w:val="0000"/>
      </w:tblPr>
      <w:tblGrid>
        <w:gridCol w:w="2641"/>
        <w:gridCol w:w="1322"/>
        <w:gridCol w:w="4559"/>
      </w:tblGrid>
      <w:tr w:rsidTr="00F438A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DF7">
            <w:pPr>
              <w:pStyle w:val="BodyText"/>
              <w:rPr>
                <w:lang w:val="en-NZ"/>
              </w:rPr>
            </w:pPr>
            <w:r w:rsidRPr="00503DF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DF7">
            <w:pPr>
              <w:pStyle w:val="BodyText"/>
              <w:rPr>
                <w:lang w:val="en-NZ"/>
              </w:rPr>
            </w:pPr>
          </w:p>
        </w:tc>
      </w:tr>
      <w:tr w:rsidTr="00F438A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DF7">
            <w:pPr>
              <w:pStyle w:val="BodyText"/>
              <w:rPr>
                <w:lang w:val="en-NZ"/>
              </w:rPr>
            </w:pPr>
          </w:p>
        </w:tc>
      </w:tr>
      <w:tr w:rsidTr="00F438A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DF7" w:rsidP="00503DF7">
            <w:pPr>
              <w:pStyle w:val="BodyText"/>
            </w:pPr>
          </w:p>
        </w:tc>
      </w:tr>
    </w:tbl>
    <w:p w:rsidR="00F438AF" w:rsidP="00503DF7">
      <w:pPr>
        <w:pStyle w:val="BodyText"/>
      </w:pPr>
    </w:p>
    <w:p w:rsidR="00F438AF" w:rsidP="00503DF7">
      <w:pPr>
        <w:pStyle w:val="BodyText"/>
      </w:pPr>
    </w:p>
    <w:p w:rsidR="00000000" w:rsidRPr="00503DF7" w:rsidP="00503DF7">
      <w:pPr>
        <w:pStyle w:val="Heading1"/>
      </w:pPr>
      <w:bookmarkStart w:id="14" w:name="O_213586"/>
      <w:bookmarkEnd w:id="14"/>
      <w:r w:rsidRPr="00503DF7">
        <w:t>Competency field</w:t>
      </w:r>
    </w:p>
    <w:tbl>
      <w:tblPr>
        <w:tblW w:w="0" w:type="auto"/>
        <w:tblLayout w:type="fixed"/>
        <w:tblCellMar>
          <w:left w:w="62" w:type="dxa"/>
          <w:right w:w="62" w:type="dxa"/>
        </w:tblCellMar>
        <w:tblLook w:val="0000"/>
      </w:tblPr>
      <w:tblGrid>
        <w:gridCol w:w="2778"/>
        <w:gridCol w:w="5744"/>
      </w:tblGrid>
      <w:tr w:rsidTr="00F438AF">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DF7">
            <w:pPr>
              <w:pStyle w:val="BodyText"/>
              <w:rPr>
                <w:lang w:val="en-NZ"/>
              </w:rPr>
            </w:pPr>
            <w:r w:rsidRPr="00503DF7">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DF7" w:rsidP="00503DF7">
            <w:pPr>
              <w:pStyle w:val="BodyText"/>
            </w:pPr>
            <w:r w:rsidRPr="00503DF7">
              <w:t>Boating services</w:t>
            </w:r>
          </w:p>
        </w:tc>
      </w:tr>
    </w:tbl>
    <w:p w:rsidR="00F438AF" w:rsidP="00503DF7">
      <w:pPr>
        <w:pStyle w:val="BodyText"/>
      </w:pPr>
    </w:p>
    <w:p w:rsidR="00F438AF" w:rsidP="00503DF7">
      <w:pPr>
        <w:pStyle w:val="BodyText"/>
      </w:pPr>
    </w:p>
    <w:p w:rsidR="00000000" w:rsidRPr="00503DF7" w:rsidP="00503DF7"/>
    <w:sectPr w:rsidSect="00503D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D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38AF" w:rsidP="00F438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D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8AF" w:rsidP="00503D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438AF" w:rsidP="00503D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438AF" w:rsidP="00503D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D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38AF" w:rsidP="00F438A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D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8AF" w:rsidP="00503DF7">
    <w:pPr>
      <w:pStyle w:val="Header"/>
      <w:framePr w:wrap="around"/>
    </w:pPr>
    <w:r>
      <w:fldChar w:fldCharType="begin"/>
    </w:r>
    <w:r>
      <w:instrText xml:space="preserve"> TITLE   \* MERGEFORMAT </w:instrText>
    </w:r>
    <w:r>
      <w:fldChar w:fldCharType="separate"/>
    </w:r>
    <w:r>
      <w:t>MEM50004B Maintain quality of environment by following marina codes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438AF" w:rsidP="00503DF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662EB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29C14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3DF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03DF7"/>
    <w:pPr>
      <w:spacing w:before="360" w:after="60"/>
      <w:outlineLvl w:val="0"/>
    </w:pPr>
    <w:rPr>
      <w:sz w:val="32"/>
    </w:rPr>
  </w:style>
  <w:style w:type="paragraph" w:styleId="Heading2">
    <w:name w:val="heading 2"/>
    <w:basedOn w:val="HeadingBase"/>
    <w:next w:val="BodyText"/>
    <w:link w:val="Heading2Char"/>
    <w:qFormat/>
    <w:rsid w:val="00503DF7"/>
    <w:pPr>
      <w:keepLines/>
      <w:spacing w:before="240" w:after="120"/>
      <w:outlineLvl w:val="1"/>
    </w:pPr>
    <w:rPr>
      <w:sz w:val="28"/>
      <w:szCs w:val="40"/>
    </w:rPr>
  </w:style>
  <w:style w:type="paragraph" w:styleId="Heading3">
    <w:name w:val="heading 3"/>
    <w:basedOn w:val="HeadingBase"/>
    <w:next w:val="BodyText"/>
    <w:link w:val="Heading3Char"/>
    <w:qFormat/>
    <w:rsid w:val="00503DF7"/>
    <w:pPr>
      <w:spacing w:before="180" w:after="120"/>
      <w:outlineLvl w:val="2"/>
    </w:pPr>
    <w:rPr>
      <w:spacing w:val="-10"/>
      <w:kern w:val="32"/>
    </w:rPr>
  </w:style>
  <w:style w:type="paragraph" w:styleId="Heading4">
    <w:name w:val="heading 4"/>
    <w:basedOn w:val="HeadingBase"/>
    <w:next w:val="BodyText"/>
    <w:link w:val="Heading4Char"/>
    <w:qFormat/>
    <w:rsid w:val="00503DF7"/>
    <w:pPr>
      <w:spacing w:before="160" w:after="120"/>
      <w:outlineLvl w:val="3"/>
    </w:pPr>
    <w:rPr>
      <w:sz w:val="22"/>
    </w:rPr>
  </w:style>
  <w:style w:type="paragraph" w:styleId="Heading5">
    <w:name w:val="heading 5"/>
    <w:basedOn w:val="HeadingBase"/>
    <w:next w:val="Normal"/>
    <w:link w:val="Heading5Char"/>
    <w:qFormat/>
    <w:rsid w:val="00503DF7"/>
    <w:pPr>
      <w:spacing w:before="80"/>
      <w:outlineLvl w:val="4"/>
    </w:pPr>
    <w:rPr>
      <w:color w:val="918585"/>
      <w:sz w:val="20"/>
    </w:rPr>
  </w:style>
  <w:style w:type="paragraph" w:styleId="Heading6">
    <w:name w:val="heading 6"/>
    <w:basedOn w:val="HeadingBase"/>
    <w:next w:val="Normal"/>
    <w:link w:val="Heading6Char"/>
    <w:qFormat/>
    <w:rsid w:val="00503DF7"/>
    <w:pPr>
      <w:spacing w:before="60"/>
      <w:outlineLvl w:val="5"/>
    </w:pPr>
    <w:rPr>
      <w:color w:val="918585"/>
      <w:sz w:val="20"/>
    </w:rPr>
  </w:style>
  <w:style w:type="paragraph" w:styleId="Heading7">
    <w:name w:val="heading 7"/>
    <w:basedOn w:val="Normal"/>
    <w:next w:val="Normal"/>
    <w:link w:val="Heading7Char"/>
    <w:qFormat/>
    <w:rsid w:val="00503DF7"/>
    <w:pPr>
      <w:ind w:left="720"/>
      <w:outlineLvl w:val="6"/>
    </w:pPr>
    <w:rPr>
      <w:i/>
    </w:rPr>
  </w:style>
  <w:style w:type="paragraph" w:styleId="Heading8">
    <w:name w:val="heading 8"/>
    <w:basedOn w:val="Normal"/>
    <w:next w:val="Normal"/>
    <w:link w:val="Heading8Char"/>
    <w:qFormat/>
    <w:rsid w:val="00503DF7"/>
    <w:pPr>
      <w:ind w:left="720"/>
      <w:outlineLvl w:val="7"/>
    </w:pPr>
    <w:rPr>
      <w:i/>
    </w:rPr>
  </w:style>
  <w:style w:type="paragraph" w:styleId="Heading9">
    <w:name w:val="heading 9"/>
    <w:basedOn w:val="Normal"/>
    <w:next w:val="Normal"/>
    <w:link w:val="Heading9Char"/>
    <w:qFormat/>
    <w:rsid w:val="00503DF7"/>
    <w:pPr>
      <w:ind w:left="720"/>
      <w:outlineLvl w:val="8"/>
    </w:pPr>
    <w:rPr>
      <w:i/>
    </w:rPr>
  </w:style>
  <w:style w:type="character" w:default="1" w:styleId="DefaultParagraphFont">
    <w:name w:val="Default Paragraph Font"/>
    <w:uiPriority w:val="1"/>
    <w:unhideWhenUsed/>
    <w:rsid w:val="00503D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3DF7"/>
  </w:style>
  <w:style w:type="character" w:customStyle="1" w:styleId="Heading1Char">
    <w:name w:val="Heading 1 Char"/>
    <w:basedOn w:val="DefaultParagraphFont"/>
    <w:link w:val="Heading1"/>
    <w:rsid w:val="00503DF7"/>
    <w:rPr>
      <w:rFonts w:ascii="Times New Roman" w:eastAsia="Times New Roman" w:hAnsi="Times New Roman" w:cs="Times New Roman"/>
      <w:b/>
      <w:sz w:val="32"/>
      <w:szCs w:val="20"/>
      <w:lang w:eastAsia="en-US"/>
    </w:rPr>
  </w:style>
  <w:style w:type="paragraph" w:styleId="BodyText">
    <w:name w:val="Body Text"/>
    <w:basedOn w:val="Normal"/>
    <w:link w:val="BodyTextChar"/>
    <w:rsid w:val="00503D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3DF7"/>
    <w:rPr>
      <w:rFonts w:ascii="Times New Roman" w:eastAsia="Times New Roman" w:hAnsi="Times New Roman" w:cs="Times New Roman"/>
      <w:sz w:val="24"/>
      <w:lang w:val="en-US" w:eastAsia="en-US"/>
    </w:rPr>
  </w:style>
  <w:style w:type="paragraph" w:styleId="Footer">
    <w:name w:val="footer"/>
    <w:basedOn w:val="Normal"/>
    <w:link w:val="FooterChar"/>
    <w:rsid w:val="00503D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3DF7"/>
    <w:rPr>
      <w:rFonts w:ascii="Times New Roman" w:eastAsia="Times New Roman" w:hAnsi="Times New Roman" w:cs="Times New Roman"/>
      <w:sz w:val="16"/>
      <w:lang w:val="en-US" w:eastAsia="en-US"/>
    </w:rPr>
  </w:style>
  <w:style w:type="paragraph" w:styleId="List">
    <w:name w:val="List"/>
    <w:basedOn w:val="BodyText"/>
    <w:next w:val="BodyText"/>
    <w:rsid w:val="00503DF7"/>
    <w:pPr>
      <w:tabs>
        <w:tab w:val="left" w:pos="340"/>
      </w:tabs>
      <w:spacing w:before="60" w:after="60"/>
      <w:ind w:left="340" w:hanging="340"/>
    </w:pPr>
  </w:style>
  <w:style w:type="paragraph" w:styleId="ListBullet">
    <w:name w:val="List Bullet"/>
    <w:basedOn w:val="List"/>
    <w:rsid w:val="00503DF7"/>
    <w:pPr>
      <w:numPr>
        <w:numId w:val="12"/>
      </w:numPr>
      <w:tabs>
        <w:tab w:val="clear" w:pos="340"/>
      </w:tabs>
      <w:spacing w:before="40" w:after="40"/>
    </w:pPr>
  </w:style>
  <w:style w:type="character" w:customStyle="1" w:styleId="SpecialBold">
    <w:name w:val="Special Bold"/>
    <w:basedOn w:val="DefaultParagraphFont"/>
    <w:rsid w:val="00503DF7"/>
    <w:rPr>
      <w:b/>
      <w:spacing w:val="0"/>
    </w:rPr>
  </w:style>
  <w:style w:type="paragraph" w:styleId="Header">
    <w:name w:val="header"/>
    <w:basedOn w:val="Normal"/>
    <w:link w:val="HeaderChar"/>
    <w:rsid w:val="00503D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3DF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03DF7"/>
    <w:pPr>
      <w:spacing w:before="240" w:after="120"/>
      <w:outlineLvl w:val="0"/>
    </w:pPr>
    <w:rPr>
      <w:rFonts w:ascii="Times New Roman" w:hAnsi="Times New Roman"/>
      <w:b/>
      <w:sz w:val="28"/>
    </w:rPr>
  </w:style>
  <w:style w:type="paragraph" w:customStyle="1" w:styleId="AllowPageBreak">
    <w:name w:val="AllowPageBreak"/>
    <w:rsid w:val="00503DF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03DF7"/>
    <w:pPr>
      <w:tabs>
        <w:tab w:val="left" w:pos="680"/>
      </w:tabs>
      <w:spacing w:before="60" w:after="60"/>
      <w:ind w:left="680" w:hanging="340"/>
    </w:pPr>
  </w:style>
  <w:style w:type="character" w:customStyle="1" w:styleId="Heading2Char">
    <w:name w:val="Heading 2 Char"/>
    <w:basedOn w:val="DefaultParagraphFont"/>
    <w:link w:val="Heading2"/>
    <w:rsid w:val="00503D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3D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3D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3D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3D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3DF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03DF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03DF7"/>
    <w:rPr>
      <w:rFonts w:ascii="Courier New" w:eastAsia="Times New Roman" w:hAnsi="Courier New" w:cs="Times New Roman"/>
      <w:i/>
      <w:szCs w:val="20"/>
      <w:lang w:val="en-US" w:eastAsia="en-US"/>
    </w:rPr>
  </w:style>
  <w:style w:type="paragraph" w:customStyle="1" w:styleId="HeadingBase">
    <w:name w:val="Heading Base"/>
    <w:rsid w:val="00503D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3DF7"/>
    <w:pPr>
      <w:tabs>
        <w:tab w:val="right" w:leader="dot" w:pos="9072"/>
      </w:tabs>
      <w:ind w:left="567"/>
    </w:pPr>
    <w:rPr>
      <w:szCs w:val="22"/>
    </w:rPr>
  </w:style>
  <w:style w:type="paragraph" w:customStyle="1" w:styleId="TOCBase">
    <w:name w:val="TOC Base"/>
    <w:rsid w:val="00503D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3DF7"/>
    <w:pPr>
      <w:tabs>
        <w:tab w:val="right" w:leader="dot" w:pos="9072"/>
      </w:tabs>
      <w:spacing w:before="40" w:after="40"/>
      <w:ind w:left="284"/>
    </w:pPr>
    <w:rPr>
      <w:rFonts w:ascii="Times New Roman" w:hAnsi="Times New Roman"/>
    </w:rPr>
  </w:style>
  <w:style w:type="paragraph" w:styleId="TOC1">
    <w:name w:val="toc 1"/>
    <w:basedOn w:val="TOCBase"/>
    <w:next w:val="Normal"/>
    <w:rsid w:val="00503D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3DF7"/>
    <w:pPr>
      <w:spacing w:before="5040"/>
      <w:jc w:val="center"/>
    </w:pPr>
    <w:rPr>
      <w:sz w:val="48"/>
      <w:szCs w:val="72"/>
      <w:lang w:val="en-US"/>
    </w:rPr>
  </w:style>
  <w:style w:type="character" w:customStyle="1" w:styleId="TitleChar">
    <w:name w:val="Title Char"/>
    <w:basedOn w:val="DefaultParagraphFont"/>
    <w:link w:val="Title"/>
    <w:rsid w:val="00503D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3DF7"/>
    <w:pPr>
      <w:tabs>
        <w:tab w:val="left" w:pos="3600"/>
        <w:tab w:val="left" w:pos="3958"/>
      </w:tabs>
    </w:pPr>
  </w:style>
  <w:style w:type="paragraph" w:customStyle="1" w:styleId="Note">
    <w:name w:val="Note"/>
    <w:basedOn w:val="BodyText"/>
    <w:rsid w:val="00503D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3DF7"/>
    <w:pPr>
      <w:framePr w:wrap="auto" w:hAnchor="text" w:y="6049"/>
    </w:pPr>
    <w:rPr>
      <w:color w:val="000000"/>
      <w:sz w:val="40"/>
    </w:rPr>
  </w:style>
  <w:style w:type="paragraph" w:customStyle="1" w:styleId="TOCTitle">
    <w:name w:val="TOCTitle"/>
    <w:basedOn w:val="Heading1"/>
    <w:rsid w:val="00503DF7"/>
    <w:pPr>
      <w:spacing w:after="240"/>
      <w:jc w:val="center"/>
      <w:outlineLvl w:val="9"/>
    </w:pPr>
    <w:rPr>
      <w:caps/>
    </w:rPr>
  </w:style>
  <w:style w:type="paragraph" w:customStyle="1" w:styleId="Version">
    <w:name w:val="Version"/>
    <w:rsid w:val="00503D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3DF7"/>
    <w:pPr>
      <w:numPr>
        <w:numId w:val="13"/>
      </w:numPr>
      <w:tabs>
        <w:tab w:val="clear" w:pos="680"/>
      </w:tabs>
    </w:pPr>
  </w:style>
  <w:style w:type="paragraph" w:styleId="Index1">
    <w:name w:val="index 1"/>
    <w:basedOn w:val="Normal"/>
    <w:next w:val="Normal"/>
    <w:semiHidden/>
    <w:rsid w:val="00503DF7"/>
    <w:pPr>
      <w:keepNext w:val="0"/>
      <w:tabs>
        <w:tab w:val="right" w:pos="4176"/>
      </w:tabs>
      <w:ind w:left="198" w:hanging="198"/>
    </w:pPr>
    <w:rPr>
      <w:rFonts w:ascii="Garamond" w:hAnsi="Garamond"/>
    </w:rPr>
  </w:style>
  <w:style w:type="paragraph" w:styleId="IndexHeading">
    <w:name w:val="index heading"/>
    <w:basedOn w:val="Normal"/>
    <w:next w:val="Index1"/>
    <w:semiHidden/>
    <w:rsid w:val="00503DF7"/>
    <w:pPr>
      <w:spacing w:before="120" w:after="120"/>
    </w:pPr>
    <w:rPr>
      <w:rFonts w:ascii="Arial" w:hAnsi="Arial"/>
      <w:b/>
      <w:color w:val="918585"/>
      <w:sz w:val="24"/>
    </w:rPr>
  </w:style>
  <w:style w:type="paragraph" w:customStyle="1" w:styleId="Chapter">
    <w:name w:val="Chapter"/>
    <w:basedOn w:val="Normal"/>
    <w:rsid w:val="00503DF7"/>
    <w:pPr>
      <w:spacing w:before="240"/>
    </w:pPr>
    <w:rPr>
      <w:rFonts w:ascii="Times New Roman" w:hAnsi="Times New Roman"/>
      <w:smallCaps/>
      <w:spacing w:val="80"/>
      <w:sz w:val="28"/>
    </w:rPr>
  </w:style>
  <w:style w:type="paragraph" w:customStyle="1" w:styleId="InChapter">
    <w:name w:val="InChapter"/>
    <w:basedOn w:val="Heading3"/>
    <w:rsid w:val="00503DF7"/>
    <w:pPr>
      <w:spacing w:after="240"/>
      <w:outlineLvl w:val="9"/>
    </w:pPr>
    <w:rPr>
      <w:noProof/>
    </w:rPr>
  </w:style>
  <w:style w:type="paragraph" w:styleId="Index2">
    <w:name w:val="index 2"/>
    <w:basedOn w:val="Normal"/>
    <w:next w:val="Normal"/>
    <w:semiHidden/>
    <w:rsid w:val="00503DF7"/>
    <w:pPr>
      <w:tabs>
        <w:tab w:val="right" w:pos="4176"/>
      </w:tabs>
      <w:ind w:left="568" w:hanging="284"/>
    </w:pPr>
    <w:rPr>
      <w:rFonts w:ascii="Garamond" w:hAnsi="Garamond"/>
    </w:rPr>
  </w:style>
  <w:style w:type="paragraph" w:customStyle="1" w:styleId="Byline">
    <w:name w:val="Byline"/>
    <w:rsid w:val="00503D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3DF7"/>
    <w:pPr>
      <w:tabs>
        <w:tab w:val="clear" w:pos="3600"/>
        <w:tab w:val="clear" w:pos="3958"/>
      </w:tabs>
      <w:jc w:val="right"/>
    </w:pPr>
  </w:style>
  <w:style w:type="character" w:styleId="Emphasis">
    <w:name w:val="Emphasis"/>
    <w:basedOn w:val="DefaultParagraphFont"/>
    <w:qFormat/>
    <w:rsid w:val="00503DF7"/>
    <w:rPr>
      <w:i/>
    </w:rPr>
  </w:style>
  <w:style w:type="paragraph" w:styleId="Caption">
    <w:name w:val="caption"/>
    <w:basedOn w:val="BodyText"/>
    <w:next w:val="Normal"/>
    <w:qFormat/>
    <w:rsid w:val="00503DF7"/>
    <w:pPr>
      <w:framePr w:w="2268" w:hSpace="181" w:vSpace="181" w:wrap="around" w:vAnchor="text" w:hAnchor="page" w:x="1135" w:y="285" w:anchorLock="1"/>
    </w:pPr>
    <w:rPr>
      <w:i/>
    </w:rPr>
  </w:style>
  <w:style w:type="paragraph" w:customStyle="1" w:styleId="MiniTOCTitle">
    <w:name w:val="MiniTOCTitle"/>
    <w:basedOn w:val="Heading4"/>
    <w:rsid w:val="00503DF7"/>
    <w:pPr>
      <w:spacing w:before="240"/>
      <w:outlineLvl w:val="9"/>
    </w:pPr>
    <w:rPr>
      <w:noProof/>
      <w:sz w:val="24"/>
    </w:rPr>
  </w:style>
  <w:style w:type="paragraph" w:customStyle="1" w:styleId="MiniTOCItem">
    <w:name w:val="MiniTOCItem"/>
    <w:basedOn w:val="ListBullet"/>
    <w:rsid w:val="00503DF7"/>
    <w:pPr>
      <w:numPr>
        <w:numId w:val="0"/>
      </w:numPr>
      <w:tabs>
        <w:tab w:val="right" w:leader="dot" w:pos="6521"/>
      </w:tabs>
      <w:spacing w:before="0" w:after="0"/>
    </w:pPr>
  </w:style>
  <w:style w:type="paragraph" w:customStyle="1" w:styleId="TOFTitle">
    <w:name w:val="TOFTitle"/>
    <w:basedOn w:val="TOCTitle"/>
    <w:rsid w:val="00503DF7"/>
  </w:style>
  <w:style w:type="paragraph" w:styleId="TableofFigures">
    <w:name w:val="table of figures"/>
    <w:basedOn w:val="Normal"/>
    <w:next w:val="Normal"/>
    <w:semiHidden/>
    <w:rsid w:val="00503DF7"/>
    <w:pPr>
      <w:tabs>
        <w:tab w:val="right" w:leader="dot" w:pos="9072"/>
      </w:tabs>
      <w:ind w:left="970" w:hanging="403"/>
    </w:pPr>
    <w:rPr>
      <w:rFonts w:ascii="Times New Roman" w:hAnsi="Times New Roman"/>
      <w:b/>
    </w:rPr>
  </w:style>
  <w:style w:type="paragraph" w:styleId="ListNumber">
    <w:name w:val="List Number"/>
    <w:basedOn w:val="List"/>
    <w:rsid w:val="00503DF7"/>
    <w:pPr>
      <w:numPr>
        <w:numId w:val="10"/>
      </w:numPr>
    </w:pPr>
  </w:style>
  <w:style w:type="character" w:customStyle="1" w:styleId="WingdingSymbols">
    <w:name w:val="Wingding Symbols"/>
    <w:rsid w:val="00503DF7"/>
    <w:rPr>
      <w:rFonts w:ascii="Wingdings" w:hAnsi="Wingdings"/>
    </w:rPr>
  </w:style>
  <w:style w:type="paragraph" w:customStyle="1" w:styleId="TableHeading">
    <w:name w:val="Table Heading"/>
    <w:basedOn w:val="HeadingBase"/>
    <w:rsid w:val="00503DF7"/>
    <w:pPr>
      <w:keepLines/>
      <w:pBdr>
        <w:bottom w:val="single" w:sz="6" w:space="1" w:color="918585"/>
      </w:pBdr>
      <w:spacing w:before="240"/>
    </w:pPr>
  </w:style>
  <w:style w:type="character" w:customStyle="1" w:styleId="HotSpot">
    <w:name w:val="HotSpot"/>
    <w:rsid w:val="00503DF7"/>
    <w:rPr>
      <w:color w:val="0033CC"/>
      <w:u w:val="none"/>
    </w:rPr>
  </w:style>
  <w:style w:type="paragraph" w:customStyle="1" w:styleId="BodyTextRight">
    <w:name w:val="Body Text Right"/>
    <w:basedOn w:val="BodyText"/>
    <w:rsid w:val="00503DF7"/>
    <w:pPr>
      <w:spacing w:before="0" w:after="0"/>
      <w:jc w:val="right"/>
    </w:pPr>
  </w:style>
  <w:style w:type="paragraph" w:styleId="Index3">
    <w:name w:val="index 3"/>
    <w:basedOn w:val="ListNumber2"/>
    <w:next w:val="Normal"/>
    <w:semiHidden/>
    <w:rsid w:val="00503DF7"/>
    <w:pPr>
      <w:numPr>
        <w:numId w:val="0"/>
      </w:numPr>
      <w:tabs>
        <w:tab w:val="right" w:leader="dot" w:pos="4176"/>
      </w:tabs>
    </w:pPr>
  </w:style>
  <w:style w:type="paragraph" w:styleId="ListNumber2">
    <w:name w:val="List Number 2"/>
    <w:basedOn w:val="List2"/>
    <w:rsid w:val="00503DF7"/>
    <w:pPr>
      <w:numPr>
        <w:numId w:val="9"/>
      </w:numPr>
      <w:tabs>
        <w:tab w:val="clear" w:pos="1060"/>
      </w:tabs>
    </w:pPr>
  </w:style>
  <w:style w:type="paragraph" w:customStyle="1" w:styleId="MarginNote">
    <w:name w:val="Margin Note"/>
    <w:basedOn w:val="BodyText"/>
    <w:rsid w:val="00503D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3D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3DF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03DF7"/>
    <w:rPr>
      <w:sz w:val="32"/>
    </w:rPr>
  </w:style>
  <w:style w:type="paragraph" w:customStyle="1" w:styleId="HeadingProcedure">
    <w:name w:val="Heading Procedure"/>
    <w:basedOn w:val="HeadingBase"/>
    <w:next w:val="Normal"/>
    <w:rsid w:val="00503DF7"/>
    <w:pPr>
      <w:tabs>
        <w:tab w:val="left" w:pos="0"/>
      </w:tabs>
      <w:spacing w:before="120" w:after="60"/>
    </w:pPr>
    <w:rPr>
      <w:i/>
      <w:color w:val="918585"/>
      <w:sz w:val="22"/>
    </w:rPr>
  </w:style>
  <w:style w:type="paragraph" w:customStyle="1" w:styleId="TableBodyText">
    <w:name w:val="Table Body Text"/>
    <w:basedOn w:val="BodyText"/>
    <w:rsid w:val="00503DF7"/>
    <w:pPr>
      <w:spacing w:before="60" w:after="60"/>
    </w:pPr>
  </w:style>
  <w:style w:type="paragraph" w:styleId="ListContinue">
    <w:name w:val="List Continue"/>
    <w:basedOn w:val="List"/>
    <w:rsid w:val="00503DF7"/>
    <w:pPr>
      <w:ind w:firstLine="0"/>
    </w:pPr>
  </w:style>
  <w:style w:type="paragraph" w:customStyle="1" w:styleId="ListNote">
    <w:name w:val="List Note"/>
    <w:basedOn w:val="List"/>
    <w:rsid w:val="00503DF7"/>
    <w:pPr>
      <w:pBdr>
        <w:top w:val="single" w:sz="6" w:space="2" w:color="918585"/>
        <w:bottom w:val="single" w:sz="6" w:space="2" w:color="918585"/>
      </w:pBdr>
      <w:tabs>
        <w:tab w:val="left" w:pos="1021"/>
      </w:tabs>
      <w:ind w:firstLine="0"/>
    </w:pPr>
  </w:style>
  <w:style w:type="paragraph" w:customStyle="1" w:styleId="Warning">
    <w:name w:val="Warning"/>
    <w:basedOn w:val="BodyText"/>
    <w:rsid w:val="00503DF7"/>
    <w:pPr>
      <w:shd w:val="clear" w:color="auto" w:fill="D9D9D9"/>
      <w:tabs>
        <w:tab w:val="left" w:pos="992"/>
      </w:tabs>
      <w:ind w:left="119" w:right="119"/>
    </w:pPr>
    <w:rPr>
      <w:sz w:val="20"/>
    </w:rPr>
  </w:style>
  <w:style w:type="paragraph" w:customStyle="1" w:styleId="MarginIcons">
    <w:name w:val="Margin Icons"/>
    <w:basedOn w:val="BodyText"/>
    <w:rsid w:val="00503D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3DF7"/>
    <w:rPr>
      <w:rFonts w:ascii="Courier New" w:hAnsi="Courier New"/>
    </w:rPr>
  </w:style>
  <w:style w:type="paragraph" w:customStyle="1" w:styleId="NoteBullet">
    <w:name w:val="Note Bullet"/>
    <w:basedOn w:val="Note"/>
    <w:rsid w:val="00503DF7"/>
    <w:pPr>
      <w:tabs>
        <w:tab w:val="clear" w:pos="680"/>
      </w:tabs>
      <w:spacing w:before="60" w:after="60"/>
    </w:pPr>
  </w:style>
  <w:style w:type="paragraph" w:customStyle="1" w:styleId="SubHeading2">
    <w:name w:val="SubHeading2"/>
    <w:basedOn w:val="HeadingBase"/>
    <w:rsid w:val="00503DF7"/>
    <w:pPr>
      <w:spacing w:before="240" w:after="60"/>
    </w:pPr>
    <w:rPr>
      <w:sz w:val="20"/>
    </w:rPr>
  </w:style>
  <w:style w:type="paragraph" w:customStyle="1" w:styleId="SubHeading1">
    <w:name w:val="SubHeading1"/>
    <w:basedOn w:val="HeadingBase"/>
    <w:rsid w:val="00503DF7"/>
    <w:pPr>
      <w:spacing w:before="240" w:after="60"/>
    </w:pPr>
    <w:rPr>
      <w:color w:val="918585"/>
      <w:sz w:val="22"/>
    </w:rPr>
  </w:style>
  <w:style w:type="paragraph" w:customStyle="1" w:styleId="SideHeading">
    <w:name w:val="Side Heading"/>
    <w:basedOn w:val="HeadingBase"/>
    <w:rsid w:val="00503D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3DF7"/>
    <w:pPr>
      <w:tabs>
        <w:tab w:val="num" w:pos="360"/>
      </w:tabs>
    </w:pPr>
  </w:style>
  <w:style w:type="paragraph" w:styleId="PlainText">
    <w:name w:val="Plain Text"/>
    <w:basedOn w:val="Normal"/>
    <w:link w:val="PlainTextChar"/>
    <w:rsid w:val="00503DF7"/>
    <w:rPr>
      <w:sz w:val="20"/>
    </w:rPr>
  </w:style>
  <w:style w:type="character" w:customStyle="1" w:styleId="PlainTextChar">
    <w:name w:val="Plain Text Char"/>
    <w:basedOn w:val="DefaultParagraphFont"/>
    <w:link w:val="PlainText"/>
    <w:rsid w:val="00503DF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03DF7"/>
    <w:rPr>
      <w:b/>
      <w:smallCaps/>
    </w:rPr>
  </w:style>
  <w:style w:type="paragraph" w:customStyle="1" w:styleId="TableListNumber">
    <w:name w:val="Table List Number"/>
    <w:basedOn w:val="ListNumber"/>
    <w:rsid w:val="00503DF7"/>
    <w:pPr>
      <w:numPr>
        <w:numId w:val="0"/>
      </w:numPr>
    </w:pPr>
  </w:style>
  <w:style w:type="paragraph" w:styleId="TOC4">
    <w:name w:val="toc 4"/>
    <w:basedOn w:val="TOCBase"/>
    <w:next w:val="Normal"/>
    <w:semiHidden/>
    <w:rsid w:val="00503DF7"/>
    <w:pPr>
      <w:tabs>
        <w:tab w:val="right" w:leader="dot" w:pos="9071"/>
      </w:tabs>
      <w:ind w:left="1701"/>
    </w:pPr>
  </w:style>
  <w:style w:type="paragraph" w:customStyle="1" w:styleId="ListAlpha">
    <w:name w:val="List Alpha"/>
    <w:basedOn w:val="List"/>
    <w:rsid w:val="00503DF7"/>
    <w:pPr>
      <w:numPr>
        <w:numId w:val="8"/>
      </w:numPr>
    </w:pPr>
  </w:style>
  <w:style w:type="paragraph" w:customStyle="1" w:styleId="ListAlpha2">
    <w:name w:val="List Alpha 2"/>
    <w:basedOn w:val="List2"/>
    <w:rsid w:val="00503DF7"/>
    <w:pPr>
      <w:numPr>
        <w:numId w:val="7"/>
      </w:numPr>
    </w:pPr>
  </w:style>
  <w:style w:type="paragraph" w:styleId="List3">
    <w:name w:val="List 3"/>
    <w:basedOn w:val="BodyText"/>
    <w:rsid w:val="00503DF7"/>
    <w:pPr>
      <w:tabs>
        <w:tab w:val="left" w:pos="1021"/>
      </w:tabs>
      <w:spacing w:before="60" w:after="60"/>
      <w:ind w:left="1020" w:hanging="340"/>
    </w:pPr>
  </w:style>
  <w:style w:type="paragraph" w:styleId="List4">
    <w:name w:val="List 4"/>
    <w:basedOn w:val="BodyText"/>
    <w:rsid w:val="00503DF7"/>
    <w:pPr>
      <w:tabs>
        <w:tab w:val="left" w:pos="1361"/>
      </w:tabs>
      <w:spacing w:before="60" w:after="60"/>
      <w:ind w:left="1361" w:hanging="340"/>
    </w:pPr>
  </w:style>
  <w:style w:type="paragraph" w:styleId="List5">
    <w:name w:val="List 5"/>
    <w:basedOn w:val="BodyText"/>
    <w:rsid w:val="00503DF7"/>
    <w:pPr>
      <w:tabs>
        <w:tab w:val="left" w:pos="1701"/>
      </w:tabs>
      <w:spacing w:before="60" w:after="60"/>
      <w:ind w:left="1701" w:hanging="340"/>
    </w:pPr>
  </w:style>
  <w:style w:type="paragraph" w:styleId="ListBullet3">
    <w:name w:val="List Bullet 3"/>
    <w:basedOn w:val="List3"/>
    <w:rsid w:val="00503DF7"/>
    <w:pPr>
      <w:numPr>
        <w:numId w:val="14"/>
      </w:numPr>
      <w:tabs>
        <w:tab w:val="clear" w:pos="1021"/>
      </w:tabs>
      <w:ind w:left="1037" w:hanging="357"/>
    </w:pPr>
  </w:style>
  <w:style w:type="paragraph" w:styleId="ListBullet4">
    <w:name w:val="List Bullet 4"/>
    <w:basedOn w:val="List4"/>
    <w:rsid w:val="00503DF7"/>
    <w:pPr>
      <w:numPr>
        <w:numId w:val="2"/>
      </w:numPr>
    </w:pPr>
  </w:style>
  <w:style w:type="paragraph" w:styleId="ListBullet5">
    <w:name w:val="List Bullet 5"/>
    <w:basedOn w:val="List5"/>
    <w:rsid w:val="00503DF7"/>
    <w:pPr>
      <w:numPr>
        <w:numId w:val="3"/>
      </w:numPr>
    </w:pPr>
  </w:style>
  <w:style w:type="paragraph" w:styleId="ListContinue2">
    <w:name w:val="List Continue 2"/>
    <w:basedOn w:val="List2"/>
    <w:rsid w:val="00503DF7"/>
    <w:pPr>
      <w:ind w:firstLine="0"/>
    </w:pPr>
  </w:style>
  <w:style w:type="paragraph" w:styleId="ListContinue3">
    <w:name w:val="List Continue 3"/>
    <w:basedOn w:val="List3"/>
    <w:rsid w:val="00503DF7"/>
    <w:pPr>
      <w:ind w:left="1021" w:firstLine="0"/>
    </w:pPr>
  </w:style>
  <w:style w:type="paragraph" w:styleId="ListContinue4">
    <w:name w:val="List Continue 4"/>
    <w:basedOn w:val="List4"/>
    <w:rsid w:val="00503DF7"/>
    <w:pPr>
      <w:ind w:firstLine="0"/>
    </w:pPr>
  </w:style>
  <w:style w:type="paragraph" w:styleId="ListContinue5">
    <w:name w:val="List Continue 5"/>
    <w:basedOn w:val="List5"/>
    <w:rsid w:val="00503DF7"/>
    <w:pPr>
      <w:ind w:firstLine="0"/>
    </w:pPr>
  </w:style>
  <w:style w:type="paragraph" w:styleId="ListNumber3">
    <w:name w:val="List Number 3"/>
    <w:basedOn w:val="List3"/>
    <w:rsid w:val="00503DF7"/>
    <w:pPr>
      <w:numPr>
        <w:numId w:val="4"/>
      </w:numPr>
    </w:pPr>
  </w:style>
  <w:style w:type="paragraph" w:styleId="ListNumber4">
    <w:name w:val="List Number 4"/>
    <w:basedOn w:val="List4"/>
    <w:rsid w:val="00503DF7"/>
    <w:pPr>
      <w:numPr>
        <w:numId w:val="5"/>
      </w:numPr>
    </w:pPr>
  </w:style>
  <w:style w:type="paragraph" w:styleId="ListNumber5">
    <w:name w:val="List Number 5"/>
    <w:basedOn w:val="List5"/>
    <w:rsid w:val="00503DF7"/>
    <w:pPr>
      <w:numPr>
        <w:numId w:val="6"/>
      </w:numPr>
    </w:pPr>
  </w:style>
  <w:style w:type="paragraph" w:styleId="BlockText">
    <w:name w:val="Block Text"/>
    <w:basedOn w:val="Normal"/>
    <w:rsid w:val="00503DF7"/>
    <w:pPr>
      <w:spacing w:after="120"/>
      <w:ind w:left="1440" w:right="1440"/>
    </w:pPr>
  </w:style>
  <w:style w:type="character" w:customStyle="1" w:styleId="Subscript">
    <w:name w:val="Subscript"/>
    <w:basedOn w:val="DefaultParagraphFont"/>
    <w:rsid w:val="00503DF7"/>
    <w:rPr>
      <w:sz w:val="16"/>
      <w:vertAlign w:val="subscript"/>
    </w:rPr>
  </w:style>
  <w:style w:type="character" w:customStyle="1" w:styleId="Superscript">
    <w:name w:val="Superscript"/>
    <w:basedOn w:val="DefaultParagraphFont"/>
    <w:rsid w:val="00503DF7"/>
    <w:rPr>
      <w:sz w:val="16"/>
      <w:vertAlign w:val="superscript"/>
    </w:rPr>
  </w:style>
  <w:style w:type="character" w:customStyle="1" w:styleId="Symbols">
    <w:name w:val="Symbols"/>
    <w:basedOn w:val="DefaultParagraphFont"/>
    <w:rsid w:val="00503DF7"/>
    <w:rPr>
      <w:rFonts w:ascii="Symbol" w:hAnsi="Symbol"/>
    </w:rPr>
  </w:style>
  <w:style w:type="character" w:customStyle="1" w:styleId="MenuOptions">
    <w:name w:val="Menu Options"/>
    <w:basedOn w:val="DefaultParagraphFont"/>
    <w:rsid w:val="00503DF7"/>
    <w:rPr>
      <w:rFonts w:ascii="Arial Narrow" w:hAnsi="Arial Narrow"/>
      <w:smallCaps/>
    </w:rPr>
  </w:style>
  <w:style w:type="character" w:customStyle="1" w:styleId="Buttons">
    <w:name w:val="Buttons"/>
    <w:basedOn w:val="DefaultParagraphFont"/>
    <w:rsid w:val="00503DF7"/>
    <w:rPr>
      <w:b/>
    </w:rPr>
  </w:style>
  <w:style w:type="character" w:customStyle="1" w:styleId="Underlined">
    <w:name w:val="Underlined"/>
    <w:basedOn w:val="DefaultParagraphFont"/>
    <w:rsid w:val="00503DF7"/>
    <w:rPr>
      <w:u w:val="single"/>
    </w:rPr>
  </w:style>
  <w:style w:type="paragraph" w:customStyle="1" w:styleId="TableBodyTextRight">
    <w:name w:val="Table Body Text Right"/>
    <w:basedOn w:val="TableBodyText"/>
    <w:rsid w:val="00503DF7"/>
    <w:pPr>
      <w:widowControl w:val="0"/>
      <w:autoSpaceDE w:val="0"/>
      <w:autoSpaceDN w:val="0"/>
      <w:adjustRightInd w:val="0"/>
      <w:jc w:val="right"/>
    </w:pPr>
    <w:rPr>
      <w:rFonts w:cs="Arial"/>
      <w:szCs w:val="18"/>
    </w:rPr>
  </w:style>
  <w:style w:type="paragraph" w:customStyle="1" w:styleId="CopyrightText">
    <w:name w:val="Copyright Text"/>
    <w:basedOn w:val="BodyText"/>
    <w:rsid w:val="00503DF7"/>
    <w:rPr>
      <w:sz w:val="18"/>
    </w:rPr>
  </w:style>
  <w:style w:type="paragraph" w:customStyle="1" w:styleId="BodySmallRight">
    <w:name w:val="Body Small Right"/>
    <w:basedOn w:val="BodyTextRight"/>
    <w:rsid w:val="00503DF7"/>
    <w:rPr>
      <w:sz w:val="18"/>
      <w:szCs w:val="18"/>
    </w:rPr>
  </w:style>
  <w:style w:type="paragraph" w:customStyle="1" w:styleId="MarginEdition">
    <w:name w:val="Margin Edition"/>
    <w:basedOn w:val="MarginNote"/>
    <w:rsid w:val="00503DF7"/>
    <w:pPr>
      <w:spacing w:before="0" w:after="0"/>
    </w:pPr>
    <w:rPr>
      <w:rFonts w:ascii="Times New Roman" w:hAnsi="Times New Roman"/>
      <w:color w:val="999999"/>
    </w:rPr>
  </w:style>
  <w:style w:type="paragraph" w:customStyle="1" w:styleId="Spacer">
    <w:name w:val="Spacer"/>
    <w:basedOn w:val="Normal"/>
    <w:rsid w:val="00503DF7"/>
    <w:rPr>
      <w:sz w:val="2"/>
      <w:szCs w:val="2"/>
    </w:rPr>
  </w:style>
  <w:style w:type="character" w:customStyle="1" w:styleId="Small">
    <w:name w:val="Small"/>
    <w:basedOn w:val="DefaultParagraphFont"/>
    <w:rsid w:val="00503DF7"/>
    <w:rPr>
      <w:sz w:val="16"/>
    </w:rPr>
  </w:style>
  <w:style w:type="paragraph" w:customStyle="1" w:styleId="WideTable">
    <w:name w:val="Wide Table"/>
    <w:basedOn w:val="Normal"/>
    <w:rsid w:val="00503DF7"/>
    <w:pPr>
      <w:ind w:left="-1418"/>
    </w:pPr>
    <w:rPr>
      <w:sz w:val="2"/>
      <w:szCs w:val="2"/>
    </w:rPr>
  </w:style>
  <w:style w:type="character" w:styleId="PageNumber">
    <w:name w:val="page number"/>
    <w:basedOn w:val="DefaultParagraphFont"/>
    <w:rsid w:val="00503DF7"/>
  </w:style>
  <w:style w:type="paragraph" w:styleId="Quote">
    <w:name w:val="Quote"/>
    <w:basedOn w:val="Heading1"/>
    <w:link w:val="QuoteChar"/>
    <w:qFormat/>
    <w:rsid w:val="00503DF7"/>
    <w:rPr>
      <w:b w:val="0"/>
      <w:sz w:val="72"/>
      <w:szCs w:val="72"/>
      <w:lang w:val="en-NZ"/>
    </w:rPr>
  </w:style>
  <w:style w:type="character" w:customStyle="1" w:styleId="QuoteChar">
    <w:name w:val="Quote Char"/>
    <w:basedOn w:val="DefaultParagraphFont"/>
    <w:link w:val="Quote"/>
    <w:rsid w:val="00503D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3DF7"/>
    <w:pPr>
      <w:pageBreakBefore/>
    </w:pPr>
  </w:style>
  <w:style w:type="paragraph" w:customStyle="1" w:styleId="Border">
    <w:name w:val="Border"/>
    <w:basedOn w:val="Normal"/>
    <w:qFormat/>
    <w:rsid w:val="00503D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3DF7"/>
    <w:rPr>
      <w:b/>
      <w:bCs/>
      <w:i/>
      <w:iCs/>
      <w:color w:val="auto"/>
    </w:rPr>
  </w:style>
  <w:style w:type="paragraph" w:styleId="IntenseQuote">
    <w:name w:val="Intense Quote"/>
    <w:basedOn w:val="Normal"/>
    <w:next w:val="Normal"/>
    <w:link w:val="IntenseQuoteChar"/>
    <w:uiPriority w:val="30"/>
    <w:qFormat/>
    <w:rsid w:val="00503D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3DF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03DF7"/>
    <w:rPr>
      <w:smallCaps/>
      <w:color w:val="auto"/>
      <w:u w:val="single"/>
    </w:rPr>
  </w:style>
  <w:style w:type="character" w:styleId="IntenseReference">
    <w:name w:val="Intense Reference"/>
    <w:basedOn w:val="DefaultParagraphFont"/>
    <w:uiPriority w:val="32"/>
    <w:qFormat/>
    <w:rsid w:val="00503DF7"/>
    <w:rPr>
      <w:b/>
      <w:bCs/>
      <w:smallCaps/>
      <w:color w:val="auto"/>
      <w:spacing w:val="5"/>
      <w:u w:val="single"/>
    </w:rPr>
  </w:style>
  <w:style w:type="paragraph" w:customStyle="1" w:styleId="2ColumnHeading">
    <w:name w:val="2Column Heading"/>
    <w:basedOn w:val="BodyText"/>
    <w:qFormat/>
    <w:rsid w:val="00503DF7"/>
    <w:pPr>
      <w:spacing w:after="60"/>
      <w:ind w:left="-2268"/>
    </w:pPr>
    <w:rPr>
      <w:b/>
    </w:rPr>
  </w:style>
  <w:style w:type="paragraph" w:customStyle="1" w:styleId="Heading1TOC">
    <w:name w:val="Heading1 TOC"/>
    <w:basedOn w:val="Normal"/>
    <w:qFormat/>
    <w:rsid w:val="00503DF7"/>
    <w:pPr>
      <w:spacing w:before="240" w:after="120"/>
    </w:pPr>
    <w:rPr>
      <w:rFonts w:ascii="Times New Roman" w:hAnsi="Times New Roman"/>
      <w:b/>
      <w:sz w:val="32"/>
    </w:rPr>
  </w:style>
  <w:style w:type="paragraph" w:customStyle="1" w:styleId="Heading2TOC">
    <w:name w:val="Heading2 TOC"/>
    <w:basedOn w:val="Normal"/>
    <w:qFormat/>
    <w:rsid w:val="00503DF7"/>
    <w:pPr>
      <w:spacing w:before="240" w:after="60"/>
    </w:pPr>
    <w:rPr>
      <w:rFonts w:ascii="Times New Roman" w:hAnsi="Times New Roman"/>
      <w:b/>
      <w:sz w:val="28"/>
    </w:rPr>
  </w:style>
  <w:style w:type="character" w:customStyle="1" w:styleId="Underline">
    <w:name w:val="Underline"/>
    <w:basedOn w:val="DefaultParagraphFont"/>
    <w:qFormat/>
    <w:rsid w:val="00503DF7"/>
    <w:rPr>
      <w:u w:val="single"/>
    </w:rPr>
  </w:style>
  <w:style w:type="character" w:customStyle="1" w:styleId="BoldandItalics">
    <w:name w:val="Bold and Italics"/>
    <w:qFormat/>
    <w:rsid w:val="00503DF7"/>
    <w:rPr>
      <w:b/>
      <w:i/>
      <w:u w:val="none"/>
    </w:rPr>
  </w:style>
  <w:style w:type="paragraph" w:styleId="BalloonText">
    <w:name w:val="Balloon Text"/>
    <w:basedOn w:val="Normal"/>
    <w:link w:val="BalloonTextChar"/>
    <w:rsid w:val="00503DF7"/>
    <w:rPr>
      <w:rFonts w:ascii="Tahoma" w:hAnsi="Tahoma" w:cs="Tahoma"/>
      <w:sz w:val="16"/>
      <w:szCs w:val="16"/>
    </w:rPr>
  </w:style>
  <w:style w:type="character" w:customStyle="1" w:styleId="BalloonTextChar">
    <w:name w:val="Balloon Text Char"/>
    <w:basedOn w:val="DefaultParagraphFont"/>
    <w:link w:val="BalloonText"/>
    <w:rsid w:val="00503DF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03D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3DF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1050</Words>
  <Characters>6355</Characters>
  <Application>Microsoft Office Word</Application>
  <DocSecurity>0</DocSecurity>
  <Lines>237</Lines>
  <Paragraphs>99</Paragraphs>
  <ScaleCrop>false</ScaleCrop>
  <Company>Author-it Software Corporation Ltd.</Company>
  <LinksUpToDate>false</LinksUpToDate>
  <CharactersWithSpaces>7324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MEM50004B Maintain quality of environment by following marina codes</dc:title>
  <dc:subject>Approved</dc:subject>
  <dc:creator>Manufacturing Skills Australia</dc:creator>
  <cp:keywords>Release: 1</cp:keywords>
  <dc:description>Copyright © 1996-2007 Author-it Software Corporation Ltd., all rights reserved.</dc:description>
  <cp:lastModifiedBy>Dennis Urbans</cp:lastModifiedBy>
  <cp:revision>3</cp:revision>
  <dcterms:created xsi:type="dcterms:W3CDTF">2012-05-27T02:16:00Z</dcterms:created>
  <dcterms:modified xsi:type="dcterms:W3CDTF">2012-05-27T02:16:00Z</dcterms:modified>
</cp:coreProperties>
</file>