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BD5" w:rsidP="00571BD5">
      <w:pPr>
        <w:pStyle w:val="Title"/>
      </w:pPr>
      <w:r>
        <w:fldChar w:fldCharType="begin"/>
      </w:r>
      <w:r>
        <w:instrText xml:space="preserve"> TITLE   \* MERGEFORMAT </w:instrText>
      </w:r>
      <w:r>
        <w:fldChar w:fldCharType="separate"/>
      </w:r>
      <w:r>
        <w:t>MEM30705 Certificate III in Marine Craft Construction</w:t>
      </w:r>
      <w:r>
        <w:fldChar w:fldCharType="end"/>
      </w:r>
    </w:p>
    <w:p w:rsidR="00571BD5" w:rsidP="00571BD5">
      <w:pPr>
        <w:pStyle w:val="Version"/>
        <w:sectPr w:rsidSect="00A51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026" w:rsidP="00A51026">
      <w:pPr>
        <w:pStyle w:val="SuperHeading"/>
      </w:pPr>
      <w:r w:rsidRPr="00A51026">
        <w:t>MEM30705 Certificate III in Marine Craft Construction</w:t>
      </w:r>
    </w:p>
    <w:p w:rsidR="00000000" w:rsidRPr="00A51026" w:rsidP="00A51026">
      <w:pPr>
        <w:pStyle w:val="Heading1"/>
      </w:pPr>
      <w:bookmarkStart w:id="1" w:name="O_299516"/>
      <w:bookmarkEnd w:id="1"/>
      <w:r w:rsidRPr="00A51026">
        <w:t>Modification History</w:t>
      </w:r>
    </w:p>
    <w:p w:rsidR="00000000" w:rsidRPr="00A51026" w:rsidP="00A51026">
      <w:pPr>
        <w:pStyle w:val="BodyText"/>
      </w:pPr>
      <w:r w:rsidRPr="00A51026">
        <w:t>Not Applicable</w:t>
      </w:r>
    </w:p>
    <w:p w:rsidR="00000000" w:rsidRPr="00A51026" w:rsidP="00A51026">
      <w:pPr>
        <w:pStyle w:val="AllowPageBreak"/>
      </w:pPr>
    </w:p>
    <w:p w:rsidR="00000000" w:rsidRPr="00A51026" w:rsidP="00A51026">
      <w:pPr>
        <w:pStyle w:val="Heading1"/>
      </w:pPr>
      <w:bookmarkStart w:id="2" w:name="O_299511"/>
      <w:bookmarkEnd w:id="2"/>
      <w:r w:rsidRPr="00A51026">
        <w:t>Description</w:t>
      </w:r>
    </w:p>
    <w:p w:rsidR="00000000" w:rsidRPr="00A51026" w:rsidP="00A51026">
      <w:pPr>
        <w:pStyle w:val="BodyText"/>
      </w:pPr>
      <w:r w:rsidRPr="00A51026">
        <w:t>Not Applicable</w:t>
      </w:r>
    </w:p>
    <w:p w:rsidR="00000000" w:rsidRPr="00A51026" w:rsidP="00A51026">
      <w:pPr>
        <w:pStyle w:val="AllowPageBreak"/>
      </w:pPr>
    </w:p>
    <w:p w:rsidR="00000000" w:rsidRPr="00A51026" w:rsidP="00A51026">
      <w:pPr>
        <w:pStyle w:val="Heading1"/>
      </w:pPr>
      <w:bookmarkStart w:id="3" w:name="O_299512"/>
      <w:bookmarkEnd w:id="3"/>
      <w:r w:rsidRPr="00A51026">
        <w:t>Pathways Information</w:t>
      </w:r>
    </w:p>
    <w:p w:rsidR="00000000" w:rsidRPr="00A51026" w:rsidP="00A51026">
      <w:pPr>
        <w:pStyle w:val="BodyText"/>
      </w:pPr>
      <w:r w:rsidRPr="00A51026">
        <w:t>Not Applicable</w:t>
      </w:r>
    </w:p>
    <w:p w:rsidR="00000000" w:rsidRPr="00A51026" w:rsidP="00A51026">
      <w:pPr>
        <w:pStyle w:val="AllowPageBreak"/>
      </w:pPr>
    </w:p>
    <w:p w:rsidR="00000000" w:rsidRPr="00A51026" w:rsidP="00A51026">
      <w:pPr>
        <w:pStyle w:val="Heading1"/>
      </w:pPr>
      <w:bookmarkStart w:id="4" w:name="O_299514"/>
      <w:bookmarkEnd w:id="4"/>
      <w:r w:rsidRPr="00A51026">
        <w:t>Licensing/Regulatory Information</w:t>
      </w:r>
    </w:p>
    <w:p w:rsidR="00000000" w:rsidRPr="00A51026" w:rsidP="00A51026">
      <w:pPr>
        <w:pStyle w:val="BodyText"/>
      </w:pPr>
      <w:r w:rsidRPr="00A51026">
        <w:t>Not Applicable</w:t>
      </w:r>
    </w:p>
    <w:p w:rsidR="00000000" w:rsidRPr="00A51026" w:rsidP="00A51026">
      <w:pPr>
        <w:pStyle w:val="AllowPageBreak"/>
      </w:pPr>
    </w:p>
    <w:p w:rsidR="00000000" w:rsidRPr="00A51026" w:rsidP="00A51026">
      <w:pPr>
        <w:pStyle w:val="Heading1"/>
      </w:pPr>
      <w:bookmarkStart w:id="5" w:name="O_299513"/>
      <w:bookmarkEnd w:id="5"/>
      <w:r w:rsidRPr="00A51026">
        <w:t>Entry Requirements</w:t>
      </w:r>
    </w:p>
    <w:p w:rsidR="00000000" w:rsidRPr="00A51026" w:rsidP="00A51026">
      <w:pPr>
        <w:pStyle w:val="BodyText"/>
      </w:pPr>
      <w:r w:rsidRPr="00A51026">
        <w:t>Not Applicable</w:t>
      </w:r>
    </w:p>
    <w:p w:rsidR="00000000" w:rsidRPr="00A51026" w:rsidP="00A51026">
      <w:pPr>
        <w:pStyle w:val="AllowPageBreak"/>
      </w:pPr>
    </w:p>
    <w:p w:rsidR="00000000" w:rsidRPr="00A51026" w:rsidP="00A51026">
      <w:pPr>
        <w:pStyle w:val="Heading1"/>
      </w:pPr>
      <w:bookmarkStart w:id="6" w:name="O_264379"/>
      <w:bookmarkEnd w:id="6"/>
      <w:r w:rsidRPr="00A51026">
        <w:t>Employability Skills Summary</w:t>
      </w:r>
    </w:p>
    <w:tbl>
      <w:tblPr>
        <w:tblW w:w="9570" w:type="dxa"/>
        <w:tblLayout w:type="fixed"/>
        <w:tblCellMar>
          <w:left w:w="62" w:type="dxa"/>
          <w:right w:w="62" w:type="dxa"/>
        </w:tblCellMar>
        <w:tblLook w:val="0000"/>
      </w:tblPr>
      <w:tblGrid>
        <w:gridCol w:w="2892"/>
        <w:gridCol w:w="6678"/>
      </w:tblGrid>
      <w:tr w:rsidTr="00571B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rPr>
                <w:rStyle w:val="SpecialBold"/>
              </w:rPr>
              <w:t>EMPLOYABILITY SKILLS QUALIFICATION SUMMARY</w:t>
            </w:r>
          </w:p>
        </w:tc>
      </w:tr>
      <w:tr w:rsidTr="00571B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BodyText"/>
            </w:pPr>
            <w:r w:rsidRPr="00A5102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rPr>
                <w:rStyle w:val="SpecialBold"/>
              </w:rPr>
              <w:t>Industry</w:t>
            </w:r>
            <w:r w:rsidRPr="00A51026">
              <w:t>/</w:t>
            </w:r>
            <w:r w:rsidRPr="00A51026">
              <w:rPr>
                <w:rStyle w:val="SpecialBold"/>
              </w:rPr>
              <w:t>enterprise requirements for this qualification include</w:t>
            </w:r>
            <w:r w:rsidRPr="00A51026">
              <w:t>:</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Read, interpret, follow and communicate information on written job instructions, specifications, standard operating procedures, charts, lists, drawings and other applicable reference documents</w:t>
            </w:r>
          </w:p>
          <w:p w:rsidR="00000000" w:rsidRPr="00A51026" w:rsidP="00A51026">
            <w:pPr>
              <w:pStyle w:val="ListBullet"/>
            </w:pPr>
            <w:r w:rsidRPr="00A51026">
              <w:t>Produce sketches, diagrams, charts or graphs and</w:t>
            </w:r>
            <w:r w:rsidRPr="00A51026">
              <w:t xml:space="preserve"> 3D shapes (lofting)</w:t>
            </w:r>
          </w:p>
          <w:p w:rsidR="00000000" w:rsidRPr="00A51026" w:rsidP="00A51026">
            <w:pPr>
              <w:pStyle w:val="ListBullet"/>
            </w:pPr>
            <w:r w:rsidRPr="00A51026">
              <w:t>Check and clarify task-related information</w:t>
            </w:r>
          </w:p>
          <w:p w:rsidR="00000000" w:rsidRPr="00A51026" w:rsidP="00A51026">
            <w:pPr>
              <w:pStyle w:val="ListBullet"/>
            </w:pPr>
            <w:r w:rsidRPr="00A51026">
              <w:t>Recognise and use common marine terminology</w:t>
            </w:r>
          </w:p>
          <w:p w:rsidR="00000000" w:rsidP="00A51026">
            <w:pPr>
              <w:pStyle w:val="ListBullet"/>
              <w:rPr>
                <w:lang w:val="en-NZ"/>
              </w:rPr>
            </w:pPr>
            <w:r w:rsidRPr="00A51026">
              <w:t>Liaise with appropriate authorities</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Work alone or as part of a team</w:t>
            </w:r>
          </w:p>
          <w:p w:rsidR="00000000" w:rsidRPr="00A51026" w:rsidP="00A51026">
            <w:pPr>
              <w:pStyle w:val="ListBullet"/>
            </w:pPr>
            <w:r w:rsidRPr="00A51026">
              <w:t>Contribute to a group effort in order to plan and carry out work</w:t>
            </w:r>
          </w:p>
          <w:p w:rsidR="00000000" w:rsidP="00A51026">
            <w:pPr>
              <w:pStyle w:val="ListBullet"/>
              <w:rPr>
                <w:lang w:val="en-NZ"/>
              </w:rPr>
            </w:pPr>
            <w:r w:rsidRPr="00A51026">
              <w:t>Iden</w:t>
            </w:r>
            <w:r w:rsidRPr="00A51026">
              <w:t>tify work roles, communicate and cooperate with others</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Undertake numerical operations, geometry and calculations/ formulae (including addition, subtraction, multiplication, division, fractions and decimals, percentages and proportions, si</w:t>
            </w:r>
            <w:r w:rsidRPr="00A51026">
              <w:t>mple ratios and averages)</w:t>
            </w:r>
          </w:p>
          <w:p w:rsidR="00000000" w:rsidRPr="00A51026" w:rsidP="00A51026">
            <w:pPr>
              <w:pStyle w:val="ListBullet"/>
            </w:pPr>
            <w:r w:rsidRPr="00A51026">
              <w:t>Use appropriate measuring techniques</w:t>
            </w:r>
          </w:p>
          <w:p w:rsidR="00000000" w:rsidRPr="00A51026" w:rsidP="00A51026">
            <w:pPr>
              <w:pStyle w:val="ListBullet"/>
            </w:pPr>
            <w:r w:rsidRPr="00A51026">
              <w:t>Inspect quality of own or other employee's work</w:t>
            </w:r>
          </w:p>
          <w:p w:rsidR="00000000" w:rsidRPr="00A51026" w:rsidP="00A51026">
            <w:pPr>
              <w:pStyle w:val="ListBullet"/>
            </w:pPr>
            <w:r w:rsidRPr="00A51026">
              <w:t>Assess operation and condition of components against specifications or manufacturer's requirements</w:t>
            </w:r>
          </w:p>
          <w:p w:rsidR="00000000" w:rsidRPr="00A51026" w:rsidP="00A51026">
            <w:pPr>
              <w:pStyle w:val="ListBullet"/>
            </w:pPr>
            <w:r w:rsidRPr="00A51026">
              <w:t>Translate designs into practical outcomes</w:t>
            </w:r>
          </w:p>
          <w:p w:rsidR="00000000" w:rsidP="00A51026">
            <w:pPr>
              <w:pStyle w:val="ListBullet"/>
              <w:rPr>
                <w:lang w:val="en-NZ"/>
              </w:rPr>
            </w:pPr>
            <w:r w:rsidRPr="00A51026">
              <w:t>Use diagnostic skills and tests to identify and determine causes of faults, including interpretation of in-built fault indicators and error codes</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Be capable of applying the competency in new and different situations and contexts</w:t>
            </w:r>
          </w:p>
          <w:p w:rsidR="00000000" w:rsidRPr="00A51026" w:rsidP="00A51026">
            <w:pPr>
              <w:pStyle w:val="ListBullet"/>
            </w:pPr>
            <w:r w:rsidRPr="00A51026">
              <w:t>Identify actual and foreseeable workplace hazards during course of work</w:t>
            </w:r>
          </w:p>
          <w:p w:rsidR="00000000" w:rsidRPr="00A51026" w:rsidP="00A51026">
            <w:pPr>
              <w:pStyle w:val="ListBullet"/>
            </w:pPr>
            <w:r w:rsidRPr="00A51026">
              <w:t>Implement OHS risk management procedures</w:t>
            </w:r>
          </w:p>
          <w:p w:rsidR="00000000" w:rsidRPr="00A51026" w:rsidP="00A51026">
            <w:pPr>
              <w:pStyle w:val="ListBullet"/>
            </w:pPr>
            <w:r w:rsidRPr="00A51026">
              <w:t>Modify work plan to overcome unforeseen difficulties or developments that occur as work progresses</w:t>
            </w:r>
          </w:p>
          <w:p w:rsidR="00000000" w:rsidRPr="00A51026" w:rsidP="00A51026">
            <w:pPr>
              <w:pStyle w:val="ListBullet"/>
            </w:pPr>
            <w:r w:rsidRPr="00A51026">
              <w:t>Economise material use and minimise waste a</w:t>
            </w:r>
            <w:r w:rsidRPr="00A51026">
              <w:t>nd negative environmental impacts</w:t>
            </w:r>
          </w:p>
          <w:p w:rsidR="00000000" w:rsidP="00A51026">
            <w:pPr>
              <w:pStyle w:val="ListBullet"/>
              <w:rPr>
                <w:lang w:val="en-NZ"/>
              </w:rPr>
            </w:pPr>
            <w:r w:rsidRPr="00A51026">
              <w:t>Participate in improvement procedures including process, quality and internal/external customer/supplier relationships</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Plan, prioritise and sequence work operations</w:t>
            </w:r>
          </w:p>
          <w:p w:rsidR="00000000" w:rsidRPr="00A51026" w:rsidP="00A51026">
            <w:pPr>
              <w:pStyle w:val="ListBullet"/>
            </w:pPr>
            <w:r w:rsidRPr="00A51026">
              <w:t>Select and use planning techniques and tools</w:t>
            </w:r>
          </w:p>
          <w:p w:rsidR="00000000" w:rsidRPr="00A51026" w:rsidP="00A51026">
            <w:pPr>
              <w:pStyle w:val="ListBullet"/>
            </w:pPr>
            <w:r w:rsidRPr="00A51026">
              <w:t>Organise and analyse information relevant to work</w:t>
            </w:r>
          </w:p>
          <w:p w:rsidR="00000000" w:rsidRPr="00A51026" w:rsidP="00A51026">
            <w:pPr>
              <w:pStyle w:val="ListBullet"/>
            </w:pPr>
            <w:r w:rsidRPr="00A51026">
              <w:t xml:space="preserve">Set up jobs prior to commencement of work including selection of appropriate materials and adjustment of equipment </w:t>
            </w:r>
          </w:p>
          <w:p w:rsidR="00000000" w:rsidP="00A51026">
            <w:pPr>
              <w:pStyle w:val="ListBullet"/>
              <w:rPr>
                <w:lang w:val="en-NZ"/>
              </w:rPr>
            </w:pPr>
            <w:r w:rsidRPr="00A51026">
              <w:t>Inspect and prepare worksite</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Carry out work safely and in accordance with company policy and procedures, manufacturer's recommendations and legislative requirements</w:t>
            </w:r>
          </w:p>
          <w:p w:rsidR="00000000" w:rsidRPr="00A51026" w:rsidP="00A51026">
            <w:pPr>
              <w:pStyle w:val="ListBullet"/>
            </w:pPr>
            <w:r w:rsidRPr="00A51026">
              <w:t>Monitor performance of operation or quality of product or service to ensure customer satisfaction</w:t>
            </w:r>
          </w:p>
          <w:p w:rsidR="00000000" w:rsidRPr="00A51026" w:rsidP="00A51026">
            <w:pPr>
              <w:pStyle w:val="ListBullet"/>
            </w:pPr>
            <w:r w:rsidRPr="00A51026">
              <w:t xml:space="preserve">Take responsibility </w:t>
            </w:r>
            <w:r w:rsidRPr="00A51026">
              <w:t>for work outcomes</w:t>
            </w:r>
          </w:p>
          <w:p w:rsidR="00000000" w:rsidP="00A51026">
            <w:pPr>
              <w:pStyle w:val="ListBullet"/>
              <w:rPr>
                <w:lang w:val="en-NZ"/>
              </w:rPr>
            </w:pPr>
            <w:r w:rsidRPr="00A51026">
              <w:t>Apply techniques, procedures, tools and equipment for compliance with site or manufacturers' specifications.</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Check and clarify task related information with appropriate personnel or technical adviser</w:t>
            </w:r>
          </w:p>
          <w:p w:rsidR="00000000" w:rsidRPr="00A51026" w:rsidP="00A51026">
            <w:pPr>
              <w:pStyle w:val="ListBullet"/>
            </w:pPr>
            <w:r w:rsidRPr="00A51026">
              <w:t>Identify customers' require</w:t>
            </w:r>
            <w:r w:rsidRPr="00A51026">
              <w:t>ments with respect to the operation or quality of the product or service</w:t>
            </w:r>
          </w:p>
          <w:p w:rsidR="00000000" w:rsidRPr="00A51026" w:rsidP="00A51026">
            <w:pPr>
              <w:pStyle w:val="ListBullet"/>
            </w:pPr>
            <w:r w:rsidRPr="00A51026">
              <w:t>Assess and modify own work practices</w:t>
            </w:r>
          </w:p>
          <w:p w:rsidR="00000000" w:rsidRPr="00A51026" w:rsidP="00A51026">
            <w:pPr>
              <w:pStyle w:val="ListBullet"/>
            </w:pPr>
            <w:r w:rsidRPr="00A51026">
              <w:t>Use manuals, online help and other reference materials such as catalogues/lists as required</w:t>
            </w:r>
          </w:p>
          <w:p w:rsidR="00000000" w:rsidRPr="00A51026" w:rsidP="00A51026">
            <w:pPr>
              <w:pStyle w:val="ListBullet"/>
            </w:pPr>
            <w:r w:rsidRPr="00A51026">
              <w:t>Maintain current kno</w:t>
            </w:r>
            <w:r w:rsidRPr="00A51026">
              <w:t>wledge of applicable standards, legislation, environmental guidelines, codes of practice and product/process developments</w:t>
            </w:r>
          </w:p>
          <w:p w:rsidR="00000000" w:rsidP="00A51026">
            <w:pPr>
              <w:pStyle w:val="ListBullet"/>
              <w:rPr>
                <w:lang w:val="en-NZ"/>
              </w:rPr>
            </w:pPr>
            <w:r w:rsidRPr="00A51026">
              <w:t>Assist with on the job training and assessment</w:t>
            </w:r>
          </w:p>
        </w:tc>
      </w:tr>
      <w:tr w:rsidTr="00571B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ListBullet"/>
            </w:pPr>
            <w:r w:rsidRPr="00A51026">
              <w:t>Select and use appropriate tools, equipment, materials and machines</w:t>
            </w:r>
          </w:p>
          <w:p w:rsidR="00000000" w:rsidRPr="00A51026" w:rsidP="00A51026">
            <w:pPr>
              <w:pStyle w:val="ListBullet"/>
            </w:pPr>
            <w:r w:rsidRPr="00A51026">
              <w:t>Select</w:t>
            </w:r>
            <w:r w:rsidRPr="00A51026">
              <w:t xml:space="preserve"> and use appropriate measuring/testing devices</w:t>
            </w:r>
          </w:p>
          <w:p w:rsidR="00000000" w:rsidRPr="00A51026" w:rsidP="00A51026">
            <w:pPr>
              <w:pStyle w:val="ListBullet"/>
            </w:pPr>
            <w:r w:rsidRPr="00A51026">
              <w:t>Navigate technology to access /input /store/retrieve/save and produce information/data using appropriate software applications</w:t>
            </w:r>
          </w:p>
          <w:p w:rsidR="00000000" w:rsidRPr="00A51026" w:rsidP="00A51026">
            <w:pPr>
              <w:pStyle w:val="ListBullet"/>
            </w:pPr>
            <w:r w:rsidRPr="00A51026">
              <w:t>Apply knowledge of marine systems and engineering principles, techniques, procedur</w:t>
            </w:r>
            <w:r w:rsidRPr="00A51026">
              <w:t>es, tools and equipment to achieve the required outcome</w:t>
            </w:r>
          </w:p>
          <w:p w:rsidR="00000000" w:rsidRPr="00A51026" w:rsidP="00A51026">
            <w:pPr>
              <w:pStyle w:val="ListBullet"/>
            </w:pPr>
            <w:r w:rsidRPr="00A51026">
              <w:t>Use CAD equipment</w:t>
            </w:r>
          </w:p>
        </w:tc>
      </w:tr>
    </w:tbl>
    <w:p w:rsidR="00571BD5" w:rsidP="00A51026">
      <w:pPr>
        <w:pStyle w:val="BodyText"/>
      </w:pPr>
    </w:p>
    <w:p w:rsidR="00571BD5" w:rsidP="00A51026">
      <w:pPr>
        <w:pStyle w:val="BodyText"/>
      </w:pPr>
    </w:p>
    <w:p w:rsidR="00000000" w:rsidRPr="00A51026" w:rsidP="00A51026">
      <w:pPr>
        <w:pStyle w:val="Heading1"/>
      </w:pPr>
      <w:bookmarkStart w:id="7" w:name="O_264378"/>
      <w:bookmarkEnd w:id="7"/>
      <w:r w:rsidRPr="00A51026">
        <w:t>Packaging Rules</w:t>
      </w:r>
    </w:p>
    <w:p w:rsidR="00000000" w:rsidRPr="00A51026" w:rsidP="00A51026">
      <w:pPr>
        <w:pStyle w:val="BodyText"/>
      </w:pPr>
      <w:r w:rsidRPr="00A51026">
        <w:t>The minimum requirements for achievement of the Certificate III in Marine Craft Construction are:</w:t>
      </w:r>
    </w:p>
    <w:p w:rsidR="00000000" w:rsidRPr="00A51026" w:rsidP="00A51026">
      <w:pPr>
        <w:pStyle w:val="ListBullet"/>
      </w:pPr>
      <w:r w:rsidRPr="00A51026">
        <w:t>completion of all core units of competency listed below, and</w:t>
      </w:r>
    </w:p>
    <w:p w:rsidR="00000000" w:rsidRPr="00A51026" w:rsidP="00A51026">
      <w:pPr>
        <w:pStyle w:val="ListBullet"/>
      </w:pPr>
      <w:r w:rsidRPr="00A51026">
        <w:t xml:space="preserve">completion of Group A Marine Craft Construction stream units from the list below to the value of at least 40 points, and </w:t>
      </w:r>
    </w:p>
    <w:p w:rsidR="00000000" w:rsidRPr="00A51026" w:rsidP="00A51026">
      <w:pPr>
        <w:pStyle w:val="ListBullet"/>
      </w:pPr>
      <w:r w:rsidRPr="00A51026">
        <w:t>completion of units from Group B - Certificate III Trade specialisation u</w:t>
      </w:r>
      <w:r w:rsidRPr="00A51026">
        <w:t xml:space="preserve">nits listed in Appendix 1, Volume 1 of the Training Package, to bring the total value to at least 73 points </w:t>
      </w:r>
    </w:p>
    <w:p w:rsidR="00000000" w:rsidRPr="00A51026" w:rsidP="00A51026">
      <w:pPr>
        <w:pStyle w:val="BodyText"/>
      </w:pPr>
    </w:p>
    <w:p w:rsidR="00000000" w:rsidRPr="00A51026" w:rsidP="00A51026">
      <w:pPr>
        <w:pStyle w:val="BodyText"/>
      </w:pPr>
      <w:r w:rsidRPr="00A51026">
        <w:t>Points associated with prerequisites count towards the total (refer to units and prerequisites listing in Appendix 2, Volume 1).</w:t>
      </w:r>
    </w:p>
    <w:p w:rsidR="00000000" w:rsidRPr="00A51026" w:rsidP="00A51026">
      <w:pPr>
        <w:pStyle w:val="BodyText"/>
      </w:pPr>
      <w:r w:rsidRPr="00A51026">
        <w:t>Appropriate Group</w:t>
      </w:r>
      <w:r w:rsidRPr="00A51026">
        <w:t xml:space="preserve"> B elective units to the value of 16 points may be chosen from other endorsed Training Packages and accredited courses where those units are available for inclusion at Certificate III. Note that the elective units listed below include all of the units that</w:t>
      </w:r>
      <w:r w:rsidRPr="00A51026">
        <w:t xml:space="preserve"> are approved for selection from the MEM Training Package for use in this qualification. This meets the NQC requirement that one sixth of the total units must be able to be selected from other qualifications in the same Training Package.</w:t>
      </w:r>
    </w:p>
    <w:p w:rsidR="00000000" w:rsidRPr="00A51026" w:rsidP="00A51026">
      <w:pPr>
        <w:pStyle w:val="BodyText"/>
      </w:pPr>
      <w:r w:rsidRPr="00A51026">
        <w:t>Registered Trainin</w:t>
      </w:r>
      <w:r w:rsidRPr="00A51026">
        <w:t>g Organisations must seek a determination from Manufacturing Skills Australia in respect of the allocation of points values for units of competency drawn from other Training Packages or accredited courses.</w:t>
      </w:r>
    </w:p>
    <w:p w:rsidR="00000000" w:rsidRPr="00A51026" w:rsidP="00A51026">
      <w:pPr>
        <w:pStyle w:val="BodyText"/>
      </w:pPr>
    </w:p>
    <w:p w:rsidR="00000000" w:rsidRPr="00A51026" w:rsidP="00A51026">
      <w:pPr>
        <w:pStyle w:val="BodyText"/>
      </w:pPr>
      <w:r w:rsidRPr="00A51026">
        <w:t>Only select units that would be suitable for Mari</w:t>
      </w:r>
      <w:r w:rsidRPr="00A51026">
        <w:t>ne Craft Construction occupational outcomes</w:t>
      </w:r>
    </w:p>
    <w:p w:rsidR="00000000" w:rsidRPr="00A51026" w:rsidP="00A51026">
      <w:pPr>
        <w:pStyle w:val="BodyText"/>
      </w:pPr>
    </w:p>
    <w:p w:rsidR="00000000" w:rsidRPr="00A51026" w:rsidP="00A51026">
      <w:pPr>
        <w:pStyle w:val="BodyText"/>
      </w:pPr>
      <w:r w:rsidRPr="00A51026">
        <w:rPr>
          <w:rStyle w:val="BoldandItalics"/>
        </w:rPr>
        <w:t>Additional qualification descriptors</w:t>
      </w:r>
    </w:p>
    <w:p w:rsidR="00000000" w:rsidRPr="00A51026" w:rsidP="00A51026">
      <w:pPr>
        <w:pStyle w:val="BodyText"/>
      </w:pPr>
      <w:r w:rsidRPr="00A51026">
        <w:t>There are no approved additional descriptors for this qualification.</w:t>
      </w:r>
    </w:p>
    <w:p w:rsidR="00000000" w:rsidRPr="00A51026" w:rsidP="00A51026">
      <w:pPr>
        <w:pStyle w:val="BodyText"/>
      </w:pPr>
    </w:p>
    <w:p w:rsidR="00000000" w:rsidRPr="00A51026" w:rsidP="00A51026">
      <w:pPr>
        <w:pStyle w:val="BodyText"/>
      </w:pPr>
      <w:r w:rsidRPr="00A51026">
        <w:rPr>
          <w:rStyle w:val="SpecialBold"/>
        </w:rPr>
        <w:t>Core Units</w:t>
      </w:r>
    </w:p>
    <w:p w:rsidR="00000000" w:rsidRPr="00A51026" w:rsidP="00A51026">
      <w:pPr>
        <w:pStyle w:val="ListBullet"/>
      </w:pPr>
      <w:r w:rsidRPr="00A51026">
        <w:t>select all of the units from this list</w:t>
      </w:r>
    </w:p>
    <w:p w:rsidR="00000000" w:rsidRPr="00A51026" w:rsidP="00A51026">
      <w:pPr>
        <w:pStyle w:val="BodyText"/>
      </w:pPr>
    </w:p>
    <w:tbl>
      <w:tblPr>
        <w:tblW w:w="0" w:type="auto"/>
        <w:tblLayout w:type="fixed"/>
        <w:tblCellMar>
          <w:left w:w="62" w:type="dxa"/>
          <w:right w:w="62" w:type="dxa"/>
        </w:tblCellMar>
        <w:tblLook w:val="0000"/>
      </w:tblPr>
      <w:tblGrid>
        <w:gridCol w:w="2807"/>
        <w:gridCol w:w="5795"/>
      </w:tblGrid>
      <w:tr w:rsidTr="00571BD5">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BodyText"/>
            </w:pPr>
            <w:r w:rsidRPr="00A51026">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rPr>
                <w:rStyle w:val="SpecialBold"/>
              </w:rPr>
              <w:t>Unit title</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Perform engineering measurements</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Perform computations</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Apply principles of occupational health and safety in the work environment</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Plan to undertake a routine task</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Plan a complete activity</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Apply quality systems</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Apply quality procedures</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Organise and communicate information</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Work with others in a manufacturing, engineering or related environment</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Interact with computing technology</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 xml:space="preserve">Assist in </w:t>
            </w:r>
            <w:r w:rsidRPr="00A51026">
              <w:t>the provision of on the job training</w:t>
            </w:r>
          </w:p>
        </w:tc>
      </w:tr>
      <w:tr w:rsidTr="00571BD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BodyText"/>
            </w:pPr>
            <w:r w:rsidRPr="00A51026">
              <w:t>Participate in environmentally sustainable work practices</w:t>
            </w:r>
          </w:p>
        </w:tc>
      </w:tr>
    </w:tbl>
    <w:p w:rsidR="00000000" w:rsidRPr="00A51026" w:rsidP="00A51026">
      <w:pPr>
        <w:pStyle w:val="BodyText"/>
      </w:pPr>
    </w:p>
    <w:p w:rsidR="00000000" w:rsidRPr="00A51026" w:rsidP="00A51026">
      <w:pPr>
        <w:pStyle w:val="BodyText"/>
      </w:pPr>
      <w:r w:rsidRPr="00A51026">
        <w:rPr>
          <w:rStyle w:val="SpecialBold"/>
        </w:rPr>
        <w:t>Elective Units</w:t>
      </w:r>
    </w:p>
    <w:p w:rsidR="00000000" w:rsidRPr="00A51026" w:rsidP="00A51026">
      <w:pPr>
        <w:pStyle w:val="BodyText"/>
      </w:pPr>
    </w:p>
    <w:p w:rsidR="00000000" w:rsidRPr="00A51026" w:rsidP="00A51026">
      <w:pPr>
        <w:pStyle w:val="BodyText"/>
      </w:pPr>
      <w:r w:rsidRPr="00A51026">
        <w:rPr>
          <w:rStyle w:val="SpecialBold"/>
        </w:rPr>
        <w:t>Group A</w:t>
      </w:r>
      <w:r w:rsidRPr="00A51026">
        <w:t xml:space="preserve"> - </w:t>
      </w:r>
      <w:r w:rsidRPr="00A51026">
        <w:rPr>
          <w:rStyle w:val="SpecialBold"/>
        </w:rPr>
        <w:t>Marine Craft Construction stream units</w:t>
      </w:r>
    </w:p>
    <w:p w:rsidR="00000000" w:rsidRPr="00A51026" w:rsidP="00A51026">
      <w:pPr>
        <w:pStyle w:val="ListBullet"/>
      </w:pPr>
      <w:r w:rsidRPr="00A51026">
        <w:t>select units from this list to the value of at least 40 points</w:t>
      </w:r>
    </w:p>
    <w:p w:rsidR="00000000" w:rsidRPr="00A51026" w:rsidP="00A51026">
      <w:pPr>
        <w:pStyle w:val="BodyText"/>
      </w:pPr>
    </w:p>
    <w:tbl>
      <w:tblPr>
        <w:tblW w:w="0" w:type="auto"/>
        <w:tblLayout w:type="fixed"/>
        <w:tblCellMar>
          <w:left w:w="62" w:type="dxa"/>
          <w:right w:w="62" w:type="dxa"/>
        </w:tblCellMar>
        <w:tblLook w:val="0000"/>
      </w:tblPr>
      <w:tblGrid>
        <w:gridCol w:w="2648"/>
        <w:gridCol w:w="3580"/>
        <w:gridCol w:w="2296"/>
      </w:tblGrid>
      <w:tr w:rsidTr="00571BD5">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BodyText"/>
            </w:pPr>
            <w:r w:rsidRPr="00A51026">
              <w:rPr>
                <w:rStyle w:val="SpecialBold"/>
              </w:rPr>
              <w:t>Unit code</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BodyText"/>
            </w:pPr>
            <w:r w:rsidRPr="00A51026">
              <w:rPr>
                <w:rStyle w:val="SpecialBold"/>
              </w:rPr>
              <w:t>Unit title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rPr>
                <w:rStyle w:val="SpecialBold"/>
              </w:rPr>
              <w:t>P</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MEM04018B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Perform general woodworking machine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MEM07001B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Perform operational maintenance of machines/equipment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MEM07024B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Operate and monitor machine/process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MEM08002C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Pre-treat work for subsequent surface coating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MEM08011B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Prepare surfaces using solvents and/or mechanical means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MEM08014B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Apply protective coatings (basic)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MEM09002B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Interpret technical drawing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MEM09021B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Interpret and produce curved 3-dimensional shapes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MEM12007D</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Mark off/out structural fabrications and shapes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MEM13003B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Work safely with industrial chemicals and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MEM13004B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Work safely with molten metals/glass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MEM18001C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Use hand tools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MEM18002B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Use power tools/hand held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Apply fibre-reinforced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Form and integrate fibre-reinforced structures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Set up marine vessel structures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Fair and shape surfaces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MEM25005B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Construct and assemble marine vessel timber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8</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MEM25006B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Undertake marine sheathing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MEM25007B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Maintain marine vessel surfaces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MEM25008B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Repair marine vessel surfaces and structures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MEM25009B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Form timber shapes using hot 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MEM25010B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Perform fitout procedures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4</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MEM25011B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Install marine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8</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MEM25012B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Install and test operations of marine auxiliary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6</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MEM25013B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Produce three-dimensional plugs/moulds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12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MEM25014B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Perform marine slipping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MEM25015A</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Assemble and install equipment and accessories/anc</w:t>
            </w:r>
            <w:r w:rsidRPr="00A51026">
              <w:t>illaries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2</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MEM50002B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Work safely on marine craft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1</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MEM50003B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Follow work procedures to maintain the marine environment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1</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MEM50004B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Maintain quality of environment by following marina codes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1</w:t>
            </w:r>
          </w:p>
        </w:tc>
      </w:tr>
      <w:tr w:rsidTr="00571BD5">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MEM50009B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026">
            <w:pPr>
              <w:pStyle w:val="BodyText"/>
              <w:rPr>
                <w:lang w:val="en-NZ"/>
              </w:rPr>
            </w:pPr>
            <w:r w:rsidRPr="00A51026">
              <w:t>Safely operate a mechanically powered recreation</w:t>
            </w:r>
            <w:r w:rsidRPr="00A51026">
              <w:t>al boat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026" w:rsidP="00A51026">
            <w:pPr>
              <w:pStyle w:val="BodyText"/>
            </w:pPr>
            <w:r w:rsidRPr="00A51026">
              <w:t>2</w:t>
            </w:r>
          </w:p>
        </w:tc>
      </w:tr>
    </w:tbl>
    <w:p w:rsidR="00000000" w:rsidRPr="00A51026" w:rsidP="00A51026">
      <w:pPr>
        <w:pStyle w:val="BodyText"/>
      </w:pPr>
    </w:p>
    <w:p w:rsidR="00000000" w:rsidRPr="00A51026" w:rsidP="00A51026">
      <w:pPr>
        <w:pStyle w:val="BodyText"/>
      </w:pPr>
      <w:r w:rsidRPr="00A51026">
        <w:rPr>
          <w:rStyle w:val="SpecialBold"/>
        </w:rPr>
        <w:t>Group B</w:t>
      </w:r>
      <w:r w:rsidRPr="00A51026">
        <w:t xml:space="preserve"> - </w:t>
      </w:r>
      <w:r w:rsidRPr="00A51026">
        <w:rPr>
          <w:rStyle w:val="SpecialBold"/>
        </w:rPr>
        <w:t>Trade Specialisation units</w:t>
      </w:r>
    </w:p>
    <w:p w:rsidR="00571BD5" w:rsidP="00A51026">
      <w:pPr>
        <w:pStyle w:val="BodyText"/>
      </w:pPr>
      <w:r w:rsidRPr="00A51026">
        <w:t>Select units from Certificate III Trade Specialisation units listed in Appendix I, Volume 1 of MEM05 to bring the total value of units to at least 73 points, including any prerequisites</w:t>
      </w:r>
    </w:p>
    <w:p w:rsidR="00571BD5" w:rsidP="00A51026">
      <w:pPr>
        <w:pStyle w:val="BodyText"/>
      </w:pPr>
    </w:p>
    <w:p w:rsidR="00000000" w:rsidRPr="00A51026" w:rsidP="00A51026"/>
    <w:sectPr w:rsidSect="00A51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rsidP="00A51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1BD5" w:rsidP="00A51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1BD5" w:rsidP="00A51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BD5" w:rsidP="00571B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BD5" w:rsidP="00A51026">
    <w:pPr>
      <w:pStyle w:val="Header"/>
      <w:framePr w:wrap="around"/>
    </w:pPr>
    <w:r>
      <w:fldChar w:fldCharType="begin"/>
    </w:r>
    <w:r>
      <w:instrText xml:space="preserve"> TITLE   \* MERGEFORMAT </w:instrText>
    </w:r>
    <w:r>
      <w:fldChar w:fldCharType="separate"/>
    </w:r>
    <w:r>
      <w:t>MEM30705 Certificate III in Marine Craft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1BD5" w:rsidP="00A51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1A5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46E7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026"/>
    <w:pPr>
      <w:spacing w:before="360" w:after="60"/>
      <w:outlineLvl w:val="0"/>
    </w:pPr>
    <w:rPr>
      <w:sz w:val="32"/>
    </w:rPr>
  </w:style>
  <w:style w:type="paragraph" w:styleId="Heading2">
    <w:name w:val="heading 2"/>
    <w:basedOn w:val="HeadingBase"/>
    <w:next w:val="BodyText"/>
    <w:link w:val="Heading2Char"/>
    <w:qFormat/>
    <w:rsid w:val="00A51026"/>
    <w:pPr>
      <w:keepLines/>
      <w:spacing w:before="240" w:after="120"/>
      <w:outlineLvl w:val="1"/>
    </w:pPr>
    <w:rPr>
      <w:sz w:val="28"/>
      <w:szCs w:val="40"/>
    </w:rPr>
  </w:style>
  <w:style w:type="paragraph" w:styleId="Heading3">
    <w:name w:val="heading 3"/>
    <w:basedOn w:val="HeadingBase"/>
    <w:next w:val="BodyText"/>
    <w:link w:val="Heading3Char"/>
    <w:qFormat/>
    <w:rsid w:val="00A51026"/>
    <w:pPr>
      <w:spacing w:before="180" w:after="120"/>
      <w:outlineLvl w:val="2"/>
    </w:pPr>
    <w:rPr>
      <w:spacing w:val="-10"/>
      <w:kern w:val="32"/>
    </w:rPr>
  </w:style>
  <w:style w:type="paragraph" w:styleId="Heading4">
    <w:name w:val="heading 4"/>
    <w:basedOn w:val="HeadingBase"/>
    <w:next w:val="BodyText"/>
    <w:link w:val="Heading4Char"/>
    <w:qFormat/>
    <w:rsid w:val="00A51026"/>
    <w:pPr>
      <w:spacing w:before="160" w:after="120"/>
      <w:outlineLvl w:val="3"/>
    </w:pPr>
    <w:rPr>
      <w:sz w:val="22"/>
    </w:rPr>
  </w:style>
  <w:style w:type="paragraph" w:styleId="Heading5">
    <w:name w:val="heading 5"/>
    <w:basedOn w:val="HeadingBase"/>
    <w:next w:val="Normal"/>
    <w:link w:val="Heading5Char"/>
    <w:qFormat/>
    <w:rsid w:val="00A51026"/>
    <w:pPr>
      <w:spacing w:before="80"/>
      <w:outlineLvl w:val="4"/>
    </w:pPr>
    <w:rPr>
      <w:color w:val="918585"/>
      <w:sz w:val="20"/>
    </w:rPr>
  </w:style>
  <w:style w:type="paragraph" w:styleId="Heading6">
    <w:name w:val="heading 6"/>
    <w:basedOn w:val="HeadingBase"/>
    <w:next w:val="Normal"/>
    <w:link w:val="Heading6Char"/>
    <w:qFormat/>
    <w:rsid w:val="00A51026"/>
    <w:pPr>
      <w:spacing w:before="60"/>
      <w:outlineLvl w:val="5"/>
    </w:pPr>
    <w:rPr>
      <w:color w:val="918585"/>
      <w:sz w:val="20"/>
    </w:rPr>
  </w:style>
  <w:style w:type="paragraph" w:styleId="Heading7">
    <w:name w:val="heading 7"/>
    <w:basedOn w:val="Normal"/>
    <w:next w:val="Normal"/>
    <w:link w:val="Heading7Char"/>
    <w:qFormat/>
    <w:rsid w:val="00A51026"/>
    <w:pPr>
      <w:ind w:left="720"/>
      <w:outlineLvl w:val="6"/>
    </w:pPr>
    <w:rPr>
      <w:i/>
    </w:rPr>
  </w:style>
  <w:style w:type="paragraph" w:styleId="Heading8">
    <w:name w:val="heading 8"/>
    <w:basedOn w:val="Normal"/>
    <w:next w:val="Normal"/>
    <w:link w:val="Heading8Char"/>
    <w:qFormat/>
    <w:rsid w:val="00A51026"/>
    <w:pPr>
      <w:ind w:left="720"/>
      <w:outlineLvl w:val="7"/>
    </w:pPr>
    <w:rPr>
      <w:i/>
    </w:rPr>
  </w:style>
  <w:style w:type="paragraph" w:styleId="Heading9">
    <w:name w:val="heading 9"/>
    <w:basedOn w:val="Normal"/>
    <w:next w:val="Normal"/>
    <w:link w:val="Heading9Char"/>
    <w:qFormat/>
    <w:rsid w:val="00A51026"/>
    <w:pPr>
      <w:ind w:left="720"/>
      <w:outlineLvl w:val="8"/>
    </w:pPr>
    <w:rPr>
      <w:i/>
    </w:rPr>
  </w:style>
  <w:style w:type="character" w:default="1" w:styleId="DefaultParagraphFont">
    <w:name w:val="Default Paragraph Font"/>
    <w:uiPriority w:val="1"/>
    <w:unhideWhenUsed/>
    <w:rsid w:val="00A51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026"/>
  </w:style>
  <w:style w:type="character" w:customStyle="1" w:styleId="Heading1Char">
    <w:name w:val="Heading 1 Char"/>
    <w:basedOn w:val="DefaultParagraphFont"/>
    <w:link w:val="Heading1"/>
    <w:rsid w:val="00A51026"/>
    <w:rPr>
      <w:rFonts w:ascii="Times New Roman" w:eastAsia="Times New Roman" w:hAnsi="Times New Roman" w:cs="Times New Roman"/>
      <w:b/>
      <w:sz w:val="32"/>
      <w:szCs w:val="20"/>
      <w:lang w:eastAsia="en-US"/>
    </w:rPr>
  </w:style>
  <w:style w:type="paragraph" w:styleId="BodyText">
    <w:name w:val="Body Text"/>
    <w:basedOn w:val="Normal"/>
    <w:link w:val="BodyTextChar"/>
    <w:rsid w:val="00A51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026"/>
    <w:rPr>
      <w:rFonts w:ascii="Times New Roman" w:eastAsia="Times New Roman" w:hAnsi="Times New Roman" w:cs="Times New Roman"/>
      <w:sz w:val="24"/>
      <w:lang w:val="en-US" w:eastAsia="en-US"/>
    </w:rPr>
  </w:style>
  <w:style w:type="paragraph" w:styleId="Footer">
    <w:name w:val="footer"/>
    <w:basedOn w:val="Normal"/>
    <w:link w:val="FooterChar"/>
    <w:rsid w:val="00A51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026"/>
    <w:rPr>
      <w:rFonts w:ascii="Times New Roman" w:eastAsia="Times New Roman" w:hAnsi="Times New Roman" w:cs="Times New Roman"/>
      <w:sz w:val="16"/>
      <w:lang w:val="en-US" w:eastAsia="en-US"/>
    </w:rPr>
  </w:style>
  <w:style w:type="paragraph" w:styleId="ListBullet">
    <w:name w:val="List Bullet"/>
    <w:basedOn w:val="List"/>
    <w:rsid w:val="00A51026"/>
    <w:pPr>
      <w:numPr>
        <w:numId w:val="12"/>
      </w:numPr>
      <w:tabs>
        <w:tab w:val="clear" w:pos="340"/>
      </w:tabs>
      <w:spacing w:before="40" w:after="40"/>
    </w:pPr>
  </w:style>
  <w:style w:type="character" w:customStyle="1" w:styleId="SpecialBold">
    <w:name w:val="Special Bold"/>
    <w:basedOn w:val="DefaultParagraphFont"/>
    <w:rsid w:val="00A51026"/>
    <w:rPr>
      <w:b/>
      <w:spacing w:val="0"/>
    </w:rPr>
  </w:style>
  <w:style w:type="paragraph" w:styleId="Header">
    <w:name w:val="header"/>
    <w:basedOn w:val="Normal"/>
    <w:link w:val="HeaderChar"/>
    <w:rsid w:val="00A51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0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026"/>
    <w:pPr>
      <w:spacing w:before="240" w:after="120"/>
      <w:outlineLvl w:val="0"/>
    </w:pPr>
    <w:rPr>
      <w:rFonts w:ascii="Times New Roman" w:hAnsi="Times New Roman"/>
      <w:b/>
      <w:sz w:val="28"/>
    </w:rPr>
  </w:style>
  <w:style w:type="paragraph" w:customStyle="1" w:styleId="AllowPageBreak">
    <w:name w:val="AllowPageBreak"/>
    <w:rsid w:val="00A51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1026"/>
    <w:rPr>
      <w:b/>
      <w:i/>
      <w:u w:val="none"/>
    </w:rPr>
  </w:style>
  <w:style w:type="character" w:customStyle="1" w:styleId="Heading2Char">
    <w:name w:val="Heading 2 Char"/>
    <w:basedOn w:val="DefaultParagraphFont"/>
    <w:link w:val="Heading2"/>
    <w:rsid w:val="00A51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026"/>
    <w:rPr>
      <w:rFonts w:ascii="Courier New" w:eastAsia="Times New Roman" w:hAnsi="Courier New" w:cs="Times New Roman"/>
      <w:i/>
      <w:szCs w:val="20"/>
      <w:lang w:val="en-US" w:eastAsia="en-US"/>
    </w:rPr>
  </w:style>
  <w:style w:type="paragraph" w:customStyle="1" w:styleId="HeadingBase">
    <w:name w:val="Heading Base"/>
    <w:rsid w:val="00A51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026"/>
    <w:pPr>
      <w:tabs>
        <w:tab w:val="right" w:leader="dot" w:pos="9072"/>
      </w:tabs>
      <w:ind w:left="567"/>
    </w:pPr>
    <w:rPr>
      <w:szCs w:val="22"/>
    </w:rPr>
  </w:style>
  <w:style w:type="paragraph" w:customStyle="1" w:styleId="TOCBase">
    <w:name w:val="TOC Base"/>
    <w:rsid w:val="00A51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026"/>
    <w:pPr>
      <w:tabs>
        <w:tab w:val="right" w:leader="dot" w:pos="9072"/>
      </w:tabs>
      <w:spacing w:before="40" w:after="40"/>
      <w:ind w:left="284"/>
    </w:pPr>
    <w:rPr>
      <w:rFonts w:ascii="Times New Roman" w:hAnsi="Times New Roman"/>
    </w:rPr>
  </w:style>
  <w:style w:type="paragraph" w:styleId="TOC1">
    <w:name w:val="toc 1"/>
    <w:basedOn w:val="TOCBase"/>
    <w:next w:val="Normal"/>
    <w:rsid w:val="00A51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026"/>
    <w:pPr>
      <w:spacing w:before="5040"/>
      <w:jc w:val="center"/>
    </w:pPr>
    <w:rPr>
      <w:sz w:val="48"/>
      <w:szCs w:val="72"/>
      <w:lang w:val="en-US"/>
    </w:rPr>
  </w:style>
  <w:style w:type="character" w:customStyle="1" w:styleId="TitleChar">
    <w:name w:val="Title Char"/>
    <w:basedOn w:val="DefaultParagraphFont"/>
    <w:link w:val="Title"/>
    <w:rsid w:val="00A51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026"/>
    <w:pPr>
      <w:tabs>
        <w:tab w:val="left" w:pos="3600"/>
        <w:tab w:val="left" w:pos="3958"/>
      </w:tabs>
    </w:pPr>
  </w:style>
  <w:style w:type="paragraph" w:styleId="List">
    <w:name w:val="List"/>
    <w:basedOn w:val="BodyText"/>
    <w:next w:val="BodyText"/>
    <w:rsid w:val="00A51026"/>
    <w:pPr>
      <w:tabs>
        <w:tab w:val="left" w:pos="340"/>
      </w:tabs>
      <w:spacing w:before="60" w:after="60"/>
      <w:ind w:left="340" w:hanging="340"/>
    </w:pPr>
  </w:style>
  <w:style w:type="paragraph" w:customStyle="1" w:styleId="Note">
    <w:name w:val="Note"/>
    <w:basedOn w:val="BodyText"/>
    <w:rsid w:val="00A51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026"/>
    <w:pPr>
      <w:framePr w:wrap="auto" w:hAnchor="text" w:y="6049"/>
    </w:pPr>
    <w:rPr>
      <w:color w:val="000000"/>
      <w:sz w:val="40"/>
    </w:rPr>
  </w:style>
  <w:style w:type="paragraph" w:customStyle="1" w:styleId="TOCTitle">
    <w:name w:val="TOCTitle"/>
    <w:basedOn w:val="Heading1"/>
    <w:rsid w:val="00A51026"/>
    <w:pPr>
      <w:spacing w:after="240"/>
      <w:jc w:val="center"/>
      <w:outlineLvl w:val="9"/>
    </w:pPr>
    <w:rPr>
      <w:caps/>
    </w:rPr>
  </w:style>
  <w:style w:type="paragraph" w:customStyle="1" w:styleId="Version">
    <w:name w:val="Version"/>
    <w:rsid w:val="00A510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026"/>
    <w:pPr>
      <w:numPr>
        <w:numId w:val="13"/>
      </w:numPr>
      <w:tabs>
        <w:tab w:val="clear" w:pos="680"/>
      </w:tabs>
    </w:pPr>
  </w:style>
  <w:style w:type="paragraph" w:styleId="Index1">
    <w:name w:val="index 1"/>
    <w:basedOn w:val="Normal"/>
    <w:next w:val="Normal"/>
    <w:semiHidden/>
    <w:rsid w:val="00A51026"/>
    <w:pPr>
      <w:keepNext w:val="0"/>
      <w:tabs>
        <w:tab w:val="right" w:pos="4176"/>
      </w:tabs>
      <w:ind w:left="198" w:hanging="198"/>
    </w:pPr>
    <w:rPr>
      <w:rFonts w:ascii="Garamond" w:hAnsi="Garamond"/>
    </w:rPr>
  </w:style>
  <w:style w:type="paragraph" w:styleId="IndexHeading">
    <w:name w:val="index heading"/>
    <w:basedOn w:val="Normal"/>
    <w:next w:val="Index1"/>
    <w:semiHidden/>
    <w:rsid w:val="00A51026"/>
    <w:pPr>
      <w:spacing w:before="120" w:after="120"/>
    </w:pPr>
    <w:rPr>
      <w:rFonts w:ascii="Arial" w:hAnsi="Arial"/>
      <w:b/>
      <w:color w:val="918585"/>
      <w:sz w:val="24"/>
    </w:rPr>
  </w:style>
  <w:style w:type="paragraph" w:customStyle="1" w:styleId="Chapter">
    <w:name w:val="Chapter"/>
    <w:basedOn w:val="Normal"/>
    <w:rsid w:val="00A51026"/>
    <w:pPr>
      <w:spacing w:before="240"/>
    </w:pPr>
    <w:rPr>
      <w:rFonts w:ascii="Times New Roman" w:hAnsi="Times New Roman"/>
      <w:smallCaps/>
      <w:spacing w:val="80"/>
      <w:sz w:val="28"/>
    </w:rPr>
  </w:style>
  <w:style w:type="paragraph" w:customStyle="1" w:styleId="InChapter">
    <w:name w:val="InChapter"/>
    <w:basedOn w:val="Heading3"/>
    <w:rsid w:val="00A51026"/>
    <w:pPr>
      <w:spacing w:after="240"/>
      <w:outlineLvl w:val="9"/>
    </w:pPr>
    <w:rPr>
      <w:noProof/>
    </w:rPr>
  </w:style>
  <w:style w:type="paragraph" w:styleId="Index2">
    <w:name w:val="index 2"/>
    <w:basedOn w:val="Normal"/>
    <w:next w:val="Normal"/>
    <w:semiHidden/>
    <w:rsid w:val="00A51026"/>
    <w:pPr>
      <w:tabs>
        <w:tab w:val="right" w:pos="4176"/>
      </w:tabs>
      <w:ind w:left="568" w:hanging="284"/>
    </w:pPr>
    <w:rPr>
      <w:rFonts w:ascii="Garamond" w:hAnsi="Garamond"/>
    </w:rPr>
  </w:style>
  <w:style w:type="paragraph" w:customStyle="1" w:styleId="Byline">
    <w:name w:val="Byline"/>
    <w:rsid w:val="00A51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026"/>
    <w:pPr>
      <w:tabs>
        <w:tab w:val="clear" w:pos="3600"/>
        <w:tab w:val="clear" w:pos="3958"/>
      </w:tabs>
      <w:jc w:val="right"/>
    </w:pPr>
  </w:style>
  <w:style w:type="character" w:styleId="Emphasis">
    <w:name w:val="Emphasis"/>
    <w:basedOn w:val="DefaultParagraphFont"/>
    <w:qFormat/>
    <w:rsid w:val="00A51026"/>
    <w:rPr>
      <w:i/>
    </w:rPr>
  </w:style>
  <w:style w:type="paragraph" w:styleId="Caption">
    <w:name w:val="caption"/>
    <w:basedOn w:val="BodyText"/>
    <w:next w:val="Normal"/>
    <w:qFormat/>
    <w:rsid w:val="00A51026"/>
    <w:pPr>
      <w:framePr w:w="2268" w:hSpace="181" w:vSpace="181" w:wrap="around" w:vAnchor="text" w:hAnchor="page" w:x="1135" w:y="285" w:anchorLock="1"/>
    </w:pPr>
    <w:rPr>
      <w:i/>
    </w:rPr>
  </w:style>
  <w:style w:type="paragraph" w:customStyle="1" w:styleId="MiniTOCTitle">
    <w:name w:val="MiniTOCTitle"/>
    <w:basedOn w:val="Heading4"/>
    <w:rsid w:val="00A51026"/>
    <w:pPr>
      <w:spacing w:before="240"/>
      <w:outlineLvl w:val="9"/>
    </w:pPr>
    <w:rPr>
      <w:noProof/>
      <w:sz w:val="24"/>
    </w:rPr>
  </w:style>
  <w:style w:type="paragraph" w:customStyle="1" w:styleId="MiniTOCItem">
    <w:name w:val="MiniTOCItem"/>
    <w:basedOn w:val="ListBullet"/>
    <w:rsid w:val="00A51026"/>
    <w:pPr>
      <w:numPr>
        <w:numId w:val="0"/>
      </w:numPr>
      <w:tabs>
        <w:tab w:val="right" w:leader="dot" w:pos="6521"/>
      </w:tabs>
      <w:spacing w:before="0" w:after="0"/>
    </w:pPr>
  </w:style>
  <w:style w:type="paragraph" w:customStyle="1" w:styleId="TOFTitle">
    <w:name w:val="TOFTitle"/>
    <w:basedOn w:val="TOCTitle"/>
    <w:rsid w:val="00A51026"/>
  </w:style>
  <w:style w:type="paragraph" w:styleId="TableofFigures">
    <w:name w:val="table of figures"/>
    <w:basedOn w:val="Normal"/>
    <w:next w:val="Normal"/>
    <w:semiHidden/>
    <w:rsid w:val="00A51026"/>
    <w:pPr>
      <w:tabs>
        <w:tab w:val="right" w:leader="dot" w:pos="9072"/>
      </w:tabs>
      <w:ind w:left="970" w:hanging="403"/>
    </w:pPr>
    <w:rPr>
      <w:rFonts w:ascii="Times New Roman" w:hAnsi="Times New Roman"/>
      <w:b/>
    </w:rPr>
  </w:style>
  <w:style w:type="paragraph" w:styleId="ListNumber">
    <w:name w:val="List Number"/>
    <w:basedOn w:val="List"/>
    <w:rsid w:val="00A51026"/>
    <w:pPr>
      <w:numPr>
        <w:numId w:val="10"/>
      </w:numPr>
    </w:pPr>
  </w:style>
  <w:style w:type="character" w:customStyle="1" w:styleId="WingdingSymbols">
    <w:name w:val="Wingding Symbols"/>
    <w:rsid w:val="00A51026"/>
    <w:rPr>
      <w:rFonts w:ascii="Wingdings" w:hAnsi="Wingdings"/>
    </w:rPr>
  </w:style>
  <w:style w:type="paragraph" w:customStyle="1" w:styleId="TableHeading">
    <w:name w:val="Table Heading"/>
    <w:basedOn w:val="HeadingBase"/>
    <w:rsid w:val="00A51026"/>
    <w:pPr>
      <w:keepLines/>
      <w:pBdr>
        <w:bottom w:val="single" w:sz="6" w:space="1" w:color="918585"/>
      </w:pBdr>
      <w:spacing w:before="240"/>
    </w:pPr>
  </w:style>
  <w:style w:type="character" w:customStyle="1" w:styleId="HotSpot">
    <w:name w:val="HotSpot"/>
    <w:rsid w:val="00A51026"/>
    <w:rPr>
      <w:color w:val="0033CC"/>
      <w:u w:val="none"/>
    </w:rPr>
  </w:style>
  <w:style w:type="paragraph" w:customStyle="1" w:styleId="BodyTextRight">
    <w:name w:val="Body Text Right"/>
    <w:basedOn w:val="BodyText"/>
    <w:rsid w:val="00A51026"/>
    <w:pPr>
      <w:spacing w:before="0" w:after="0"/>
      <w:jc w:val="right"/>
    </w:pPr>
  </w:style>
  <w:style w:type="paragraph" w:styleId="Index3">
    <w:name w:val="index 3"/>
    <w:basedOn w:val="ListNumber2"/>
    <w:next w:val="Normal"/>
    <w:semiHidden/>
    <w:rsid w:val="00A51026"/>
    <w:pPr>
      <w:numPr>
        <w:numId w:val="0"/>
      </w:numPr>
      <w:tabs>
        <w:tab w:val="right" w:leader="dot" w:pos="4176"/>
      </w:tabs>
    </w:pPr>
  </w:style>
  <w:style w:type="paragraph" w:styleId="ListNumber2">
    <w:name w:val="List Number 2"/>
    <w:basedOn w:val="List2"/>
    <w:rsid w:val="00A51026"/>
    <w:pPr>
      <w:numPr>
        <w:numId w:val="9"/>
      </w:numPr>
      <w:tabs>
        <w:tab w:val="clear" w:pos="1060"/>
      </w:tabs>
    </w:pPr>
  </w:style>
  <w:style w:type="paragraph" w:customStyle="1" w:styleId="MarginNote">
    <w:name w:val="Margin Note"/>
    <w:basedOn w:val="BodyText"/>
    <w:rsid w:val="00A51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026"/>
    <w:rPr>
      <w:sz w:val="32"/>
    </w:rPr>
  </w:style>
  <w:style w:type="paragraph" w:customStyle="1" w:styleId="HeadingProcedure">
    <w:name w:val="Heading Procedure"/>
    <w:basedOn w:val="HeadingBase"/>
    <w:next w:val="Normal"/>
    <w:rsid w:val="00A51026"/>
    <w:pPr>
      <w:tabs>
        <w:tab w:val="left" w:pos="0"/>
      </w:tabs>
      <w:spacing w:before="120" w:after="60"/>
    </w:pPr>
    <w:rPr>
      <w:i/>
      <w:color w:val="918585"/>
      <w:sz w:val="22"/>
    </w:rPr>
  </w:style>
  <w:style w:type="paragraph" w:customStyle="1" w:styleId="TableBodyText">
    <w:name w:val="Table Body Text"/>
    <w:basedOn w:val="BodyText"/>
    <w:rsid w:val="00A51026"/>
    <w:pPr>
      <w:spacing w:before="60" w:after="60"/>
    </w:pPr>
  </w:style>
  <w:style w:type="paragraph" w:styleId="ListContinue">
    <w:name w:val="List Continue"/>
    <w:basedOn w:val="List"/>
    <w:rsid w:val="00A51026"/>
    <w:pPr>
      <w:ind w:firstLine="0"/>
    </w:pPr>
  </w:style>
  <w:style w:type="paragraph" w:customStyle="1" w:styleId="ListNote">
    <w:name w:val="List Note"/>
    <w:basedOn w:val="List"/>
    <w:rsid w:val="00A51026"/>
    <w:pPr>
      <w:pBdr>
        <w:top w:val="single" w:sz="6" w:space="2" w:color="918585"/>
        <w:bottom w:val="single" w:sz="6" w:space="2" w:color="918585"/>
      </w:pBdr>
      <w:tabs>
        <w:tab w:val="left" w:pos="1021"/>
      </w:tabs>
      <w:ind w:firstLine="0"/>
    </w:pPr>
  </w:style>
  <w:style w:type="paragraph" w:customStyle="1" w:styleId="Warning">
    <w:name w:val="Warning"/>
    <w:basedOn w:val="BodyText"/>
    <w:rsid w:val="00A51026"/>
    <w:pPr>
      <w:shd w:val="clear" w:color="auto" w:fill="D9D9D9"/>
      <w:tabs>
        <w:tab w:val="left" w:pos="992"/>
      </w:tabs>
      <w:ind w:left="119" w:right="119"/>
    </w:pPr>
    <w:rPr>
      <w:sz w:val="20"/>
    </w:rPr>
  </w:style>
  <w:style w:type="paragraph" w:customStyle="1" w:styleId="MarginIcons">
    <w:name w:val="Margin Icons"/>
    <w:basedOn w:val="BodyText"/>
    <w:rsid w:val="00A51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026"/>
    <w:rPr>
      <w:rFonts w:ascii="Courier New" w:hAnsi="Courier New"/>
    </w:rPr>
  </w:style>
  <w:style w:type="paragraph" w:customStyle="1" w:styleId="NoteBullet">
    <w:name w:val="Note Bullet"/>
    <w:basedOn w:val="Note"/>
    <w:rsid w:val="00A51026"/>
    <w:pPr>
      <w:tabs>
        <w:tab w:val="clear" w:pos="680"/>
      </w:tabs>
      <w:spacing w:before="60" w:after="60"/>
    </w:pPr>
  </w:style>
  <w:style w:type="paragraph" w:customStyle="1" w:styleId="SubHeading2">
    <w:name w:val="SubHeading2"/>
    <w:basedOn w:val="HeadingBase"/>
    <w:rsid w:val="00A51026"/>
    <w:pPr>
      <w:spacing w:before="240" w:after="60"/>
    </w:pPr>
    <w:rPr>
      <w:sz w:val="20"/>
    </w:rPr>
  </w:style>
  <w:style w:type="paragraph" w:customStyle="1" w:styleId="SubHeading1">
    <w:name w:val="SubHeading1"/>
    <w:basedOn w:val="HeadingBase"/>
    <w:rsid w:val="00A51026"/>
    <w:pPr>
      <w:spacing w:before="240" w:after="60"/>
    </w:pPr>
    <w:rPr>
      <w:color w:val="918585"/>
      <w:sz w:val="22"/>
    </w:rPr>
  </w:style>
  <w:style w:type="paragraph" w:customStyle="1" w:styleId="SideHeading">
    <w:name w:val="Side Heading"/>
    <w:basedOn w:val="HeadingBase"/>
    <w:rsid w:val="00A51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026"/>
    <w:pPr>
      <w:tabs>
        <w:tab w:val="num" w:pos="360"/>
      </w:tabs>
    </w:pPr>
  </w:style>
  <w:style w:type="paragraph" w:styleId="PlainText">
    <w:name w:val="Plain Text"/>
    <w:basedOn w:val="Normal"/>
    <w:link w:val="PlainTextChar"/>
    <w:rsid w:val="00A51026"/>
    <w:rPr>
      <w:sz w:val="20"/>
    </w:rPr>
  </w:style>
  <w:style w:type="character" w:customStyle="1" w:styleId="PlainTextChar">
    <w:name w:val="Plain Text Char"/>
    <w:basedOn w:val="DefaultParagraphFont"/>
    <w:link w:val="PlainText"/>
    <w:rsid w:val="00A51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026"/>
    <w:rPr>
      <w:b/>
      <w:smallCaps/>
    </w:rPr>
  </w:style>
  <w:style w:type="paragraph" w:customStyle="1" w:styleId="TableListNumber">
    <w:name w:val="Table List Number"/>
    <w:basedOn w:val="ListNumber"/>
    <w:rsid w:val="00A51026"/>
    <w:pPr>
      <w:numPr>
        <w:numId w:val="0"/>
      </w:numPr>
    </w:pPr>
  </w:style>
  <w:style w:type="paragraph" w:styleId="TOC4">
    <w:name w:val="toc 4"/>
    <w:basedOn w:val="TOCBase"/>
    <w:next w:val="Normal"/>
    <w:semiHidden/>
    <w:rsid w:val="00A51026"/>
    <w:pPr>
      <w:tabs>
        <w:tab w:val="right" w:leader="dot" w:pos="9071"/>
      </w:tabs>
      <w:ind w:left="1701"/>
    </w:pPr>
  </w:style>
  <w:style w:type="paragraph" w:customStyle="1" w:styleId="ListAlpha">
    <w:name w:val="List Alpha"/>
    <w:basedOn w:val="List"/>
    <w:rsid w:val="00A51026"/>
    <w:pPr>
      <w:numPr>
        <w:numId w:val="8"/>
      </w:numPr>
    </w:pPr>
  </w:style>
  <w:style w:type="paragraph" w:customStyle="1" w:styleId="ListAlpha2">
    <w:name w:val="List Alpha 2"/>
    <w:basedOn w:val="List2"/>
    <w:rsid w:val="00A51026"/>
    <w:pPr>
      <w:numPr>
        <w:numId w:val="7"/>
      </w:numPr>
    </w:pPr>
  </w:style>
  <w:style w:type="paragraph" w:styleId="List2">
    <w:name w:val="List 2"/>
    <w:basedOn w:val="BodyText"/>
    <w:rsid w:val="00A51026"/>
    <w:pPr>
      <w:tabs>
        <w:tab w:val="left" w:pos="680"/>
      </w:tabs>
      <w:spacing w:before="60" w:after="60"/>
      <w:ind w:left="680" w:hanging="340"/>
    </w:pPr>
  </w:style>
  <w:style w:type="paragraph" w:styleId="List3">
    <w:name w:val="List 3"/>
    <w:basedOn w:val="BodyText"/>
    <w:rsid w:val="00A51026"/>
    <w:pPr>
      <w:tabs>
        <w:tab w:val="left" w:pos="1021"/>
      </w:tabs>
      <w:spacing w:before="60" w:after="60"/>
      <w:ind w:left="1020" w:hanging="340"/>
    </w:pPr>
  </w:style>
  <w:style w:type="paragraph" w:styleId="List4">
    <w:name w:val="List 4"/>
    <w:basedOn w:val="BodyText"/>
    <w:rsid w:val="00A51026"/>
    <w:pPr>
      <w:tabs>
        <w:tab w:val="left" w:pos="1361"/>
      </w:tabs>
      <w:spacing w:before="60" w:after="60"/>
      <w:ind w:left="1361" w:hanging="340"/>
    </w:pPr>
  </w:style>
  <w:style w:type="paragraph" w:styleId="List5">
    <w:name w:val="List 5"/>
    <w:basedOn w:val="BodyText"/>
    <w:rsid w:val="00A51026"/>
    <w:pPr>
      <w:tabs>
        <w:tab w:val="left" w:pos="1701"/>
      </w:tabs>
      <w:spacing w:before="60" w:after="60"/>
      <w:ind w:left="1701" w:hanging="340"/>
    </w:pPr>
  </w:style>
  <w:style w:type="paragraph" w:styleId="ListBullet3">
    <w:name w:val="List Bullet 3"/>
    <w:basedOn w:val="List3"/>
    <w:rsid w:val="00A51026"/>
    <w:pPr>
      <w:numPr>
        <w:numId w:val="14"/>
      </w:numPr>
      <w:tabs>
        <w:tab w:val="clear" w:pos="1021"/>
      </w:tabs>
      <w:ind w:left="1037" w:hanging="357"/>
    </w:pPr>
  </w:style>
  <w:style w:type="paragraph" w:styleId="ListBullet4">
    <w:name w:val="List Bullet 4"/>
    <w:basedOn w:val="List4"/>
    <w:rsid w:val="00A51026"/>
    <w:pPr>
      <w:numPr>
        <w:numId w:val="2"/>
      </w:numPr>
    </w:pPr>
  </w:style>
  <w:style w:type="paragraph" w:styleId="ListBullet5">
    <w:name w:val="List Bullet 5"/>
    <w:basedOn w:val="List5"/>
    <w:rsid w:val="00A51026"/>
    <w:pPr>
      <w:numPr>
        <w:numId w:val="3"/>
      </w:numPr>
    </w:pPr>
  </w:style>
  <w:style w:type="paragraph" w:styleId="ListContinue2">
    <w:name w:val="List Continue 2"/>
    <w:basedOn w:val="List2"/>
    <w:rsid w:val="00A51026"/>
    <w:pPr>
      <w:ind w:firstLine="0"/>
    </w:pPr>
  </w:style>
  <w:style w:type="paragraph" w:styleId="ListContinue3">
    <w:name w:val="List Continue 3"/>
    <w:basedOn w:val="List3"/>
    <w:rsid w:val="00A51026"/>
    <w:pPr>
      <w:ind w:left="1021" w:firstLine="0"/>
    </w:pPr>
  </w:style>
  <w:style w:type="paragraph" w:styleId="ListContinue4">
    <w:name w:val="List Continue 4"/>
    <w:basedOn w:val="List4"/>
    <w:rsid w:val="00A51026"/>
    <w:pPr>
      <w:ind w:firstLine="0"/>
    </w:pPr>
  </w:style>
  <w:style w:type="paragraph" w:styleId="ListContinue5">
    <w:name w:val="List Continue 5"/>
    <w:basedOn w:val="List5"/>
    <w:rsid w:val="00A51026"/>
    <w:pPr>
      <w:ind w:firstLine="0"/>
    </w:pPr>
  </w:style>
  <w:style w:type="paragraph" w:styleId="ListNumber3">
    <w:name w:val="List Number 3"/>
    <w:basedOn w:val="List3"/>
    <w:rsid w:val="00A51026"/>
    <w:pPr>
      <w:numPr>
        <w:numId w:val="4"/>
      </w:numPr>
    </w:pPr>
  </w:style>
  <w:style w:type="paragraph" w:styleId="ListNumber4">
    <w:name w:val="List Number 4"/>
    <w:basedOn w:val="List4"/>
    <w:rsid w:val="00A51026"/>
    <w:pPr>
      <w:numPr>
        <w:numId w:val="5"/>
      </w:numPr>
    </w:pPr>
  </w:style>
  <w:style w:type="paragraph" w:styleId="ListNumber5">
    <w:name w:val="List Number 5"/>
    <w:basedOn w:val="List5"/>
    <w:rsid w:val="00A51026"/>
    <w:pPr>
      <w:numPr>
        <w:numId w:val="6"/>
      </w:numPr>
    </w:pPr>
  </w:style>
  <w:style w:type="paragraph" w:styleId="BlockText">
    <w:name w:val="Block Text"/>
    <w:basedOn w:val="Normal"/>
    <w:rsid w:val="00A51026"/>
    <w:pPr>
      <w:spacing w:after="120"/>
      <w:ind w:left="1440" w:right="1440"/>
    </w:pPr>
  </w:style>
  <w:style w:type="character" w:customStyle="1" w:styleId="Subscript">
    <w:name w:val="Subscript"/>
    <w:basedOn w:val="DefaultParagraphFont"/>
    <w:rsid w:val="00A51026"/>
    <w:rPr>
      <w:sz w:val="16"/>
      <w:vertAlign w:val="subscript"/>
    </w:rPr>
  </w:style>
  <w:style w:type="character" w:customStyle="1" w:styleId="Superscript">
    <w:name w:val="Superscript"/>
    <w:basedOn w:val="DefaultParagraphFont"/>
    <w:rsid w:val="00A51026"/>
    <w:rPr>
      <w:sz w:val="16"/>
      <w:vertAlign w:val="superscript"/>
    </w:rPr>
  </w:style>
  <w:style w:type="character" w:customStyle="1" w:styleId="Symbols">
    <w:name w:val="Symbols"/>
    <w:basedOn w:val="DefaultParagraphFont"/>
    <w:rsid w:val="00A51026"/>
    <w:rPr>
      <w:rFonts w:ascii="Symbol" w:hAnsi="Symbol"/>
    </w:rPr>
  </w:style>
  <w:style w:type="character" w:customStyle="1" w:styleId="MenuOptions">
    <w:name w:val="Menu Options"/>
    <w:basedOn w:val="DefaultParagraphFont"/>
    <w:rsid w:val="00A51026"/>
    <w:rPr>
      <w:rFonts w:ascii="Arial Narrow" w:hAnsi="Arial Narrow"/>
      <w:smallCaps/>
    </w:rPr>
  </w:style>
  <w:style w:type="character" w:customStyle="1" w:styleId="Buttons">
    <w:name w:val="Buttons"/>
    <w:basedOn w:val="DefaultParagraphFont"/>
    <w:rsid w:val="00A51026"/>
    <w:rPr>
      <w:b/>
    </w:rPr>
  </w:style>
  <w:style w:type="character" w:customStyle="1" w:styleId="Underlined">
    <w:name w:val="Underlined"/>
    <w:basedOn w:val="DefaultParagraphFont"/>
    <w:rsid w:val="00A51026"/>
    <w:rPr>
      <w:u w:val="single"/>
    </w:rPr>
  </w:style>
  <w:style w:type="paragraph" w:customStyle="1" w:styleId="TableBodyTextRight">
    <w:name w:val="Table Body Text Right"/>
    <w:basedOn w:val="TableBodyText"/>
    <w:rsid w:val="00A51026"/>
    <w:pPr>
      <w:widowControl w:val="0"/>
      <w:autoSpaceDE w:val="0"/>
      <w:autoSpaceDN w:val="0"/>
      <w:adjustRightInd w:val="0"/>
      <w:jc w:val="right"/>
    </w:pPr>
    <w:rPr>
      <w:rFonts w:cs="Arial"/>
      <w:szCs w:val="18"/>
    </w:rPr>
  </w:style>
  <w:style w:type="paragraph" w:customStyle="1" w:styleId="CopyrightText">
    <w:name w:val="Copyright Text"/>
    <w:basedOn w:val="BodyText"/>
    <w:rsid w:val="00A51026"/>
    <w:rPr>
      <w:sz w:val="18"/>
    </w:rPr>
  </w:style>
  <w:style w:type="paragraph" w:customStyle="1" w:styleId="BodySmallRight">
    <w:name w:val="Body Small Right"/>
    <w:basedOn w:val="BodyTextRight"/>
    <w:rsid w:val="00A51026"/>
    <w:rPr>
      <w:sz w:val="18"/>
      <w:szCs w:val="18"/>
    </w:rPr>
  </w:style>
  <w:style w:type="paragraph" w:customStyle="1" w:styleId="MarginEdition">
    <w:name w:val="Margin Edition"/>
    <w:basedOn w:val="MarginNote"/>
    <w:rsid w:val="00A51026"/>
    <w:pPr>
      <w:spacing w:before="0" w:after="0"/>
    </w:pPr>
    <w:rPr>
      <w:rFonts w:ascii="Times New Roman" w:hAnsi="Times New Roman"/>
      <w:color w:val="999999"/>
    </w:rPr>
  </w:style>
  <w:style w:type="paragraph" w:customStyle="1" w:styleId="Spacer">
    <w:name w:val="Spacer"/>
    <w:basedOn w:val="Normal"/>
    <w:rsid w:val="00A51026"/>
    <w:rPr>
      <w:sz w:val="2"/>
      <w:szCs w:val="2"/>
    </w:rPr>
  </w:style>
  <w:style w:type="character" w:customStyle="1" w:styleId="Small">
    <w:name w:val="Small"/>
    <w:basedOn w:val="DefaultParagraphFont"/>
    <w:rsid w:val="00A51026"/>
    <w:rPr>
      <w:sz w:val="16"/>
    </w:rPr>
  </w:style>
  <w:style w:type="paragraph" w:customStyle="1" w:styleId="WideTable">
    <w:name w:val="Wide Table"/>
    <w:basedOn w:val="Normal"/>
    <w:rsid w:val="00A51026"/>
    <w:pPr>
      <w:ind w:left="-1418"/>
    </w:pPr>
    <w:rPr>
      <w:sz w:val="2"/>
      <w:szCs w:val="2"/>
    </w:rPr>
  </w:style>
  <w:style w:type="character" w:styleId="PageNumber">
    <w:name w:val="page number"/>
    <w:basedOn w:val="DefaultParagraphFont"/>
    <w:rsid w:val="00A51026"/>
  </w:style>
  <w:style w:type="paragraph" w:styleId="Quote">
    <w:name w:val="Quote"/>
    <w:basedOn w:val="Heading1"/>
    <w:link w:val="QuoteChar"/>
    <w:qFormat/>
    <w:rsid w:val="00A51026"/>
    <w:rPr>
      <w:b w:val="0"/>
      <w:sz w:val="72"/>
      <w:szCs w:val="72"/>
      <w:lang w:val="en-NZ"/>
    </w:rPr>
  </w:style>
  <w:style w:type="character" w:customStyle="1" w:styleId="QuoteChar">
    <w:name w:val="Quote Char"/>
    <w:basedOn w:val="DefaultParagraphFont"/>
    <w:link w:val="Quote"/>
    <w:rsid w:val="00A51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026"/>
    <w:pPr>
      <w:pageBreakBefore/>
    </w:pPr>
  </w:style>
  <w:style w:type="paragraph" w:customStyle="1" w:styleId="Border">
    <w:name w:val="Border"/>
    <w:basedOn w:val="Normal"/>
    <w:qFormat/>
    <w:rsid w:val="00A51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026"/>
    <w:rPr>
      <w:b/>
      <w:bCs/>
      <w:i/>
      <w:iCs/>
      <w:color w:val="auto"/>
    </w:rPr>
  </w:style>
  <w:style w:type="paragraph" w:styleId="IntenseQuote">
    <w:name w:val="Intense Quote"/>
    <w:basedOn w:val="Normal"/>
    <w:next w:val="Normal"/>
    <w:link w:val="IntenseQuoteChar"/>
    <w:uiPriority w:val="30"/>
    <w:qFormat/>
    <w:rsid w:val="00A51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026"/>
    <w:rPr>
      <w:smallCaps/>
      <w:color w:val="auto"/>
      <w:u w:val="single"/>
    </w:rPr>
  </w:style>
  <w:style w:type="character" w:styleId="IntenseReference">
    <w:name w:val="Intense Reference"/>
    <w:basedOn w:val="DefaultParagraphFont"/>
    <w:uiPriority w:val="32"/>
    <w:qFormat/>
    <w:rsid w:val="00A51026"/>
    <w:rPr>
      <w:b/>
      <w:bCs/>
      <w:smallCaps/>
      <w:color w:val="auto"/>
      <w:spacing w:val="5"/>
      <w:u w:val="single"/>
    </w:rPr>
  </w:style>
  <w:style w:type="paragraph" w:customStyle="1" w:styleId="2ColumnHeading">
    <w:name w:val="2Column Heading"/>
    <w:basedOn w:val="BodyText"/>
    <w:qFormat/>
    <w:rsid w:val="00A51026"/>
    <w:pPr>
      <w:spacing w:after="60"/>
      <w:ind w:left="-2268"/>
    </w:pPr>
    <w:rPr>
      <w:b/>
    </w:rPr>
  </w:style>
  <w:style w:type="paragraph" w:customStyle="1" w:styleId="Heading1TOC">
    <w:name w:val="Heading1 TOC"/>
    <w:basedOn w:val="Normal"/>
    <w:qFormat/>
    <w:rsid w:val="00A51026"/>
    <w:pPr>
      <w:spacing w:before="240" w:after="120"/>
    </w:pPr>
    <w:rPr>
      <w:rFonts w:ascii="Times New Roman" w:hAnsi="Times New Roman"/>
      <w:b/>
      <w:sz w:val="32"/>
    </w:rPr>
  </w:style>
  <w:style w:type="paragraph" w:customStyle="1" w:styleId="Heading2TOC">
    <w:name w:val="Heading2 TOC"/>
    <w:basedOn w:val="Normal"/>
    <w:qFormat/>
    <w:rsid w:val="00A51026"/>
    <w:pPr>
      <w:spacing w:before="240" w:after="60"/>
    </w:pPr>
    <w:rPr>
      <w:rFonts w:ascii="Times New Roman" w:hAnsi="Times New Roman"/>
      <w:b/>
      <w:sz w:val="28"/>
    </w:rPr>
  </w:style>
  <w:style w:type="character" w:customStyle="1" w:styleId="Underline">
    <w:name w:val="Underline"/>
    <w:basedOn w:val="DefaultParagraphFont"/>
    <w:qFormat/>
    <w:rsid w:val="00A51026"/>
    <w:rPr>
      <w:u w:val="single"/>
    </w:rPr>
  </w:style>
  <w:style w:type="paragraph" w:styleId="BalloonText">
    <w:name w:val="Balloon Text"/>
    <w:basedOn w:val="Normal"/>
    <w:link w:val="BalloonTextChar"/>
    <w:rsid w:val="00A51026"/>
    <w:rPr>
      <w:rFonts w:ascii="Tahoma" w:hAnsi="Tahoma" w:cs="Tahoma"/>
      <w:sz w:val="16"/>
      <w:szCs w:val="16"/>
    </w:rPr>
  </w:style>
  <w:style w:type="character" w:customStyle="1" w:styleId="BalloonTextChar">
    <w:name w:val="Balloon Text Char"/>
    <w:basedOn w:val="DefaultParagraphFont"/>
    <w:link w:val="BalloonText"/>
    <w:rsid w:val="00A51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7010</Characters>
  <Application>Microsoft Office Word</Application>
  <DocSecurity>0</DocSecurity>
  <Lines>293</Lines>
  <Paragraphs>208</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MEM30705 Certificate III in Marine Craft Construction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2012-05-27T06:25:00Z</dcterms:created>
  <dcterms:modified xsi:type="dcterms:W3CDTF">2012-05-27T06:25:00Z</dcterms:modified>
</cp:coreProperties>
</file>