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1D27" w:rsidP="00B71D27">
      <w:pPr>
        <w:pStyle w:val="Title"/>
      </w:pPr>
      <w:r>
        <w:fldChar w:fldCharType="begin"/>
      </w:r>
      <w:r>
        <w:instrText xml:space="preserve"> TITLE   \* MERGEFORMAT </w:instrText>
      </w:r>
      <w:r>
        <w:fldChar w:fldCharType="separate"/>
      </w:r>
      <w:r>
        <w:t>MEM30205 Certificate III in Engineering - Mechanical Trade</w:t>
      </w:r>
      <w:r>
        <w:fldChar w:fldCharType="end"/>
      </w:r>
    </w:p>
    <w:p w:rsidR="00B71D27" w:rsidP="00B71D27">
      <w:pPr>
        <w:pStyle w:val="Version"/>
        <w:sectPr w:rsidSect="006318C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6318C1" w:rsidP="006318C1">
      <w:pPr>
        <w:pStyle w:val="SuperHeading"/>
      </w:pPr>
      <w:r w:rsidRPr="006318C1">
        <w:t>MEM30205 Certificate III in Engineering - Mechanical Trade</w:t>
      </w:r>
    </w:p>
    <w:p w:rsidR="00000000" w:rsidRPr="006318C1" w:rsidP="006318C1">
      <w:pPr>
        <w:pStyle w:val="Heading1"/>
      </w:pPr>
      <w:bookmarkStart w:id="1" w:name="O_449021"/>
      <w:bookmarkEnd w:id="1"/>
      <w:r w:rsidRPr="006318C1">
        <w:t>Modification History</w:t>
      </w:r>
    </w:p>
    <w:p w:rsidR="00000000" w:rsidRPr="006318C1" w:rsidP="006318C1">
      <w:pPr>
        <w:pStyle w:val="BodyText"/>
      </w:pPr>
      <w:r w:rsidRPr="006318C1">
        <w:t xml:space="preserve">ISC upgrade to include new units in Trade Specialisation list.  Refer </w:t>
      </w:r>
      <w:r w:rsidRPr="006318C1">
        <w:t>to Mapping of Changes.</w:t>
      </w:r>
    </w:p>
    <w:p w:rsidR="00000000" w:rsidRPr="006318C1" w:rsidP="006318C1">
      <w:pPr>
        <w:pStyle w:val="AllowPageBreak"/>
      </w:pPr>
    </w:p>
    <w:p w:rsidR="00000000" w:rsidRPr="006318C1" w:rsidP="006318C1">
      <w:pPr>
        <w:pStyle w:val="Heading1"/>
      </w:pPr>
      <w:bookmarkStart w:id="2" w:name="O_449026"/>
      <w:bookmarkEnd w:id="2"/>
      <w:r w:rsidRPr="006318C1">
        <w:t>Description</w:t>
      </w:r>
    </w:p>
    <w:p w:rsidR="00000000" w:rsidRPr="006318C1" w:rsidP="006318C1">
      <w:pPr>
        <w:pStyle w:val="BodyText"/>
      </w:pPr>
    </w:p>
    <w:p w:rsidR="00000000" w:rsidRPr="006318C1" w:rsidP="006318C1">
      <w:pPr>
        <w:pStyle w:val="BodyText"/>
      </w:pPr>
      <w:r w:rsidRPr="006318C1">
        <w:t>This qualification covers the skills and knowledge required to work as an Engineering Tradesperson - Mechanical within metal, engineering, manufacturing and associated industries or other industries wher</w:t>
      </w:r>
      <w:r w:rsidRPr="006318C1">
        <w:t>e Engineering Tradesperson - Mechanical work. The qualification has been specifically developed for apprentices in the above trade. The qualification packaging has been developed on an assumption that competency will be developed through a combination of o</w:t>
      </w:r>
      <w:r w:rsidRPr="006318C1">
        <w:t>n and off-the-job learning strategies such as those delivered through a formal apprenticeship. The qualification may also be achieved through formal skills recognition assessment processes.</w:t>
      </w:r>
    </w:p>
    <w:p w:rsidR="00000000" w:rsidRPr="006318C1" w:rsidP="006318C1">
      <w:pPr>
        <w:pStyle w:val="BodyText"/>
      </w:pPr>
    </w:p>
    <w:p w:rsidR="00000000" w:rsidRPr="006318C1" w:rsidP="006318C1">
      <w:pPr>
        <w:pStyle w:val="BodyText"/>
      </w:pPr>
      <w:r w:rsidRPr="006318C1">
        <w:rPr>
          <w:rStyle w:val="BoldandItalics"/>
        </w:rPr>
        <w:t>Job roles</w:t>
      </w:r>
      <w:r w:rsidRPr="006318C1">
        <w:t>/</w:t>
      </w:r>
      <w:r w:rsidRPr="006318C1">
        <w:rPr>
          <w:rStyle w:val="BoldandItalics"/>
        </w:rPr>
        <w:t>employment outcome</w:t>
      </w:r>
    </w:p>
    <w:p w:rsidR="00000000" w:rsidRPr="006318C1" w:rsidP="006318C1">
      <w:pPr>
        <w:pStyle w:val="BodyText"/>
      </w:pPr>
      <w:r w:rsidRPr="006318C1">
        <w:t>The Certificate III in Engineering -</w:t>
      </w:r>
      <w:r w:rsidRPr="006318C1">
        <w:t xml:space="preserve"> Mechanical Trade specifies the competencies required for employment as an Engineering Tradesperson - Mechanical including the design, assembly, manufacture, installation, modification, testing, fault finding, commissioning, maintenance and service of all </w:t>
      </w:r>
      <w:r w:rsidRPr="006318C1">
        <w:t>mechanical equipment, machinery, fluid power systems, stationary and mobile equipment, instruments, refrigeration, and the use of computer controlled machine tools.</w:t>
      </w:r>
    </w:p>
    <w:p w:rsidR="00000000" w:rsidRPr="006318C1" w:rsidP="006318C1">
      <w:pPr>
        <w:pStyle w:val="BodyText"/>
      </w:pPr>
      <w:r w:rsidRPr="006318C1">
        <w:t>Employment outcomes related to this qualification are found in a wide variety of manufactur</w:t>
      </w:r>
      <w:r w:rsidRPr="006318C1">
        <w:t>ing and engineering related sectors as well as Engineering Tradesperson - Mechanical roles in other industries.</w:t>
      </w:r>
    </w:p>
    <w:p w:rsidR="00000000" w:rsidRPr="006318C1" w:rsidP="006318C1">
      <w:pPr>
        <w:pStyle w:val="BodyText"/>
      </w:pPr>
    </w:p>
    <w:p w:rsidR="00000000" w:rsidRPr="006318C1" w:rsidP="006318C1">
      <w:pPr>
        <w:pStyle w:val="BodyText"/>
      </w:pPr>
      <w:r w:rsidRPr="006318C1">
        <w:rPr>
          <w:rStyle w:val="BoldandItalics"/>
        </w:rPr>
        <w:t>Application</w:t>
      </w:r>
    </w:p>
    <w:p w:rsidR="00000000" w:rsidRPr="006318C1" w:rsidP="006318C1">
      <w:pPr>
        <w:pStyle w:val="BodyText"/>
      </w:pPr>
      <w:r w:rsidRPr="006318C1">
        <w:t>This qualification is designed to provide an industry recognised skills profile related to trade work as an Engineering Tradesperso</w:t>
      </w:r>
      <w:r w:rsidRPr="006318C1">
        <w:t>n - Mechanical. Skills development would be undertaken through an Australian Apprenticeship arrangement where the mix of on and off-the-job training would be specified in the Training Plan associated with the Contract of Training between the employer and a</w:t>
      </w:r>
      <w:r w:rsidRPr="006318C1">
        <w:t>pprentice.</w:t>
      </w:r>
    </w:p>
    <w:p w:rsidR="00000000" w:rsidRPr="006318C1" w:rsidP="006318C1">
      <w:pPr>
        <w:pStyle w:val="BodyText"/>
      </w:pPr>
      <w:r w:rsidRPr="006318C1">
        <w:t>Assessment of some units of competency must, where indicated, include evidence of the candidate's performance in a productive work environment where there is a sufficient range of appropriate tasks and materials to cover the scope of application</w:t>
      </w:r>
      <w:r w:rsidRPr="006318C1">
        <w:t xml:space="preserve"> of those units. All outcomes must reflect the standard of performance inherent in the job.</w:t>
      </w:r>
    </w:p>
    <w:p w:rsidR="00B71D27" w:rsidP="006318C1">
      <w:pPr>
        <w:pStyle w:val="BodyText"/>
      </w:pPr>
      <w:r w:rsidRPr="006318C1">
        <w:t>Occupational titles that this qualification is suitable for may vary and include mechanical tradesperson, fitter and turner, fitter and machinist, maintenance fitter, diesel fitter, plant mechanic, refrigeration mechanic and 1st class machinist.</w:t>
      </w:r>
    </w:p>
    <w:p w:rsidR="00B71D27" w:rsidP="006318C1">
      <w:pPr>
        <w:pStyle w:val="BodyText"/>
      </w:pPr>
    </w:p>
    <w:p w:rsidR="00000000" w:rsidRPr="006318C1" w:rsidP="006318C1">
      <w:pPr>
        <w:pStyle w:val="Heading1"/>
      </w:pPr>
      <w:bookmarkStart w:id="3" w:name="O_449019"/>
      <w:bookmarkEnd w:id="3"/>
      <w:r w:rsidRPr="006318C1">
        <w:t>Pathways Information</w:t>
      </w:r>
    </w:p>
    <w:p w:rsidR="00000000" w:rsidRPr="006318C1" w:rsidP="006318C1">
      <w:pPr>
        <w:pStyle w:val="BodyText"/>
      </w:pPr>
      <w:r w:rsidRPr="006318C1">
        <w:rPr>
          <w:rStyle w:val="BoldandItalics"/>
        </w:rPr>
        <w:t>Pathways into the qualification</w:t>
      </w:r>
    </w:p>
    <w:p w:rsidR="00000000" w:rsidRPr="006318C1" w:rsidP="006318C1">
      <w:pPr>
        <w:pStyle w:val="BodyText"/>
      </w:pPr>
      <w:r w:rsidRPr="006318C1">
        <w:t>There is no qualification entry requirement. It is assumed that the learner is engaged as an apprentice under a Training Contract and that the learner is receiving appropriate structured on-the</w:t>
      </w:r>
      <w:r w:rsidRPr="006318C1">
        <w:t>-job training while undertaking this qualification.</w:t>
      </w:r>
    </w:p>
    <w:p w:rsidR="00000000" w:rsidRPr="006318C1" w:rsidP="006318C1">
      <w:pPr>
        <w:pStyle w:val="BodyText"/>
      </w:pPr>
      <w:r w:rsidRPr="006318C1">
        <w:t>This qualification may be accessed by direct entry. Credit may be granted towards this qualification by those who have completed MEM10105 Certificate I in Engineering, MEM10205 Certificate I in Boating Se</w:t>
      </w:r>
      <w:r w:rsidRPr="006318C1">
        <w:t>rvices, MEM20105 Certificate II in Engineering, MEM20205 Certificate II in Engineering - Production Technology or other relevant qualifications. Credit towards this qualification may also include units of competency contained within relevant skill sets and</w:t>
      </w:r>
      <w:r w:rsidRPr="006318C1">
        <w:t xml:space="preserve"> Statements of Attainment.</w:t>
      </w:r>
    </w:p>
    <w:p w:rsidR="00000000" w:rsidRPr="006318C1" w:rsidP="006318C1">
      <w:pPr>
        <w:pStyle w:val="BodyText"/>
      </w:pPr>
    </w:p>
    <w:p w:rsidR="00000000" w:rsidRPr="006318C1" w:rsidP="006318C1">
      <w:pPr>
        <w:pStyle w:val="BodyText"/>
      </w:pPr>
      <w:r w:rsidRPr="006318C1">
        <w:rPr>
          <w:rStyle w:val="BoldandItalics"/>
        </w:rPr>
        <w:t>Pathways from the qualification</w:t>
      </w:r>
    </w:p>
    <w:p w:rsidR="00000000" w:rsidRPr="006318C1" w:rsidP="006318C1">
      <w:pPr>
        <w:pStyle w:val="BodyText"/>
      </w:pPr>
      <w:r w:rsidRPr="006318C1">
        <w:t xml:space="preserve">Further training pathways from this qualification include MEM40105 Certificate IV in Engineering and MEM50105 Diploma of Engineering - Advanced Trade or other relevant qualifications. </w:t>
      </w:r>
    </w:p>
    <w:p w:rsidR="00000000" w:rsidRPr="006318C1" w:rsidP="006318C1">
      <w:pPr>
        <w:pStyle w:val="BodyText"/>
      </w:pPr>
    </w:p>
    <w:p w:rsidR="00000000" w:rsidRPr="006318C1" w:rsidP="006318C1">
      <w:pPr>
        <w:pStyle w:val="BodyText"/>
      </w:pPr>
      <w:r w:rsidRPr="006318C1">
        <w:rPr>
          <w:rStyle w:val="BoldandItalics"/>
        </w:rPr>
        <w:t>Additional</w:t>
      </w:r>
      <w:r w:rsidRPr="006318C1">
        <w:rPr>
          <w:rStyle w:val="BoldandItalics"/>
        </w:rPr>
        <w:t xml:space="preserve"> qualification advice</w:t>
      </w:r>
    </w:p>
    <w:p w:rsidR="00000000" w:rsidRPr="006318C1" w:rsidP="006318C1">
      <w:pPr>
        <w:pStyle w:val="BodyText"/>
      </w:pPr>
      <w:r w:rsidRPr="006318C1">
        <w:t>An additional descriptor may be added to this qualification to illustrate a particular skills focus or trade discipline.</w:t>
      </w:r>
    </w:p>
    <w:p w:rsidR="00000000" w:rsidRPr="006318C1" w:rsidP="006318C1">
      <w:pPr>
        <w:pStyle w:val="BodyText"/>
      </w:pPr>
      <w:r w:rsidRPr="006318C1">
        <w:t xml:space="preserve">This could be achieved by adding a pathway descriptor or sentence </w:t>
      </w:r>
      <w:r w:rsidRPr="006318C1">
        <w:rPr>
          <w:rStyle w:val="Emphasis"/>
        </w:rPr>
        <w:t>below</w:t>
      </w:r>
      <w:r w:rsidRPr="006318C1">
        <w:t xml:space="preserve"> the formal title of the qualification. Note that no changes may be made to the qualification title and the use of one of these descriptors to a qualification does not change the qualification's formal title or unique national code.</w:t>
      </w:r>
    </w:p>
    <w:p w:rsidR="00000000" w:rsidRPr="006318C1" w:rsidP="006318C1">
      <w:pPr>
        <w:pStyle w:val="BodyText"/>
      </w:pPr>
      <w:r w:rsidRPr="006318C1">
        <w:t>There are no specific r</w:t>
      </w:r>
      <w:r w:rsidRPr="006318C1">
        <w:t xml:space="preserve">equirements associated with the use of these descriptors other than their use should reflect the nature of the choice of units of competency in the qualification and must be consistent with the work role of an Engineering Tradesperson - Mechanical. </w:t>
      </w:r>
    </w:p>
    <w:p w:rsidR="00000000" w:rsidRPr="006318C1" w:rsidP="006318C1">
      <w:pPr>
        <w:pStyle w:val="BodyText"/>
      </w:pPr>
      <w:r w:rsidRPr="006318C1">
        <w:t>Refere</w:t>
      </w:r>
      <w:r w:rsidRPr="006318C1">
        <w:t xml:space="preserve">nce to other occupational or functional pathways consistent with the role of an Engineering Tradesperson - Mechanical may be included on any qualification statement that is issued. </w:t>
      </w:r>
    </w:p>
    <w:p w:rsidR="00000000" w:rsidRPr="006318C1" w:rsidP="006318C1">
      <w:pPr>
        <w:pStyle w:val="BodyText"/>
      </w:pPr>
      <w:r w:rsidRPr="006318C1">
        <w:t>Competitive Manufacturing qualifications are available for employees at th</w:t>
      </w:r>
      <w:r w:rsidRPr="006318C1">
        <w:t xml:space="preserve">is level who already possess trade and other technical skills and who require additional manufacturing practice skills above those available in this qualification.  </w:t>
      </w:r>
    </w:p>
    <w:p w:rsidR="00000000" w:rsidRPr="006318C1" w:rsidP="006318C1">
      <w:pPr>
        <w:pStyle w:val="BodyText"/>
      </w:pPr>
    </w:p>
    <w:p w:rsidR="00000000" w:rsidRPr="006318C1" w:rsidP="006318C1">
      <w:pPr>
        <w:pStyle w:val="BodyText"/>
      </w:pPr>
      <w:r w:rsidRPr="006318C1">
        <w:rPr>
          <w:rStyle w:val="BoldandItalics"/>
        </w:rPr>
        <w:t>Licensing considerations</w:t>
      </w:r>
    </w:p>
    <w:p w:rsidR="00B71D27" w:rsidP="006318C1">
      <w:pPr>
        <w:pStyle w:val="BodyText"/>
      </w:pPr>
      <w:r w:rsidRPr="006318C1">
        <w:t>There are no specific licences that relate to this qualification</w:t>
      </w:r>
      <w:r w:rsidRPr="006318C1">
        <w:t xml:space="preserve">. However, some units in this qualification may relate to licensing or regulatory requirements. Where appropriate electives are taken these can also be used to satisfy regulations regarding refrigeration and air conditioning work. Local regulations should </w:t>
      </w:r>
      <w:r w:rsidRPr="006318C1">
        <w:t>be checked for details.</w:t>
      </w:r>
    </w:p>
    <w:p w:rsidR="00B71D27" w:rsidP="006318C1">
      <w:pPr>
        <w:pStyle w:val="BodyText"/>
      </w:pPr>
    </w:p>
    <w:p w:rsidR="00000000" w:rsidRPr="006318C1" w:rsidP="006318C1">
      <w:pPr>
        <w:pStyle w:val="Heading1"/>
      </w:pPr>
      <w:bookmarkStart w:id="4" w:name="O_449022"/>
      <w:bookmarkEnd w:id="4"/>
      <w:r w:rsidRPr="006318C1">
        <w:t>Licensing/Regulatory Information</w:t>
      </w:r>
    </w:p>
    <w:p w:rsidR="00000000" w:rsidRPr="006318C1" w:rsidP="006318C1">
      <w:pPr>
        <w:pStyle w:val="BodyText"/>
      </w:pPr>
      <w:r w:rsidRPr="006318C1">
        <w:t>Refer to Pathways Information</w:t>
      </w:r>
    </w:p>
    <w:p w:rsidR="00000000" w:rsidRPr="006318C1" w:rsidP="006318C1">
      <w:pPr>
        <w:pStyle w:val="AllowPageBreak"/>
      </w:pPr>
    </w:p>
    <w:p w:rsidR="00000000" w:rsidRPr="006318C1" w:rsidP="006318C1">
      <w:pPr>
        <w:pStyle w:val="Heading1"/>
      </w:pPr>
      <w:bookmarkStart w:id="5" w:name="O_449024"/>
      <w:bookmarkEnd w:id="5"/>
      <w:r w:rsidRPr="006318C1">
        <w:t>Entry Requirements</w:t>
      </w:r>
    </w:p>
    <w:p w:rsidR="00000000" w:rsidRPr="006318C1" w:rsidP="006318C1">
      <w:pPr>
        <w:pStyle w:val="BodyText"/>
      </w:pPr>
      <w:r w:rsidRPr="006318C1">
        <w:t>Not Applicable</w:t>
      </w:r>
    </w:p>
    <w:p w:rsidR="00000000" w:rsidRPr="006318C1" w:rsidP="006318C1">
      <w:pPr>
        <w:pStyle w:val="AllowPageBreak"/>
      </w:pPr>
    </w:p>
    <w:p w:rsidR="00000000" w:rsidRPr="006318C1" w:rsidP="006318C1">
      <w:pPr>
        <w:pStyle w:val="Heading1"/>
      </w:pPr>
      <w:bookmarkStart w:id="6" w:name="O_449025"/>
      <w:bookmarkEnd w:id="6"/>
      <w:r w:rsidRPr="006318C1">
        <w:t>Employability Skills Summary</w:t>
      </w:r>
    </w:p>
    <w:tbl>
      <w:tblPr>
        <w:tblW w:w="9570" w:type="dxa"/>
        <w:tblLayout w:type="fixed"/>
        <w:tblCellMar>
          <w:left w:w="62" w:type="dxa"/>
          <w:right w:w="62" w:type="dxa"/>
        </w:tblCellMar>
        <w:tblLook w:val="0000"/>
      </w:tblPr>
      <w:tblGrid>
        <w:gridCol w:w="2892"/>
        <w:gridCol w:w="6678"/>
      </w:tblGrid>
      <w:tr w:rsidTr="00B71D2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rPr>
                <w:rStyle w:val="SpecialBold"/>
              </w:rPr>
              <w:t>EMPLOYABILITY SKILLS QUALIFICATION SUMMARY</w:t>
            </w:r>
          </w:p>
        </w:tc>
      </w:tr>
      <w:tr w:rsidTr="00B71D2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BodyText"/>
            </w:pPr>
            <w:r w:rsidRPr="006318C1">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rPr>
                <w:rStyle w:val="SpecialBold"/>
              </w:rPr>
              <w:t>Industry</w:t>
            </w:r>
            <w:r w:rsidRPr="006318C1">
              <w:t>/</w:t>
            </w:r>
            <w:r w:rsidRPr="006318C1">
              <w:rPr>
                <w:rStyle w:val="SpecialBold"/>
              </w:rPr>
              <w:t>enterprise requirements for this qualification include</w:t>
            </w:r>
            <w:r w:rsidRPr="006318C1">
              <w:t>:</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Read, interpret, follow and communicate information on written job instructions, specifications, standard operating procedures, charts, lists, d</w:t>
            </w:r>
            <w:r w:rsidRPr="006318C1">
              <w:t>rawings and other applicable reference documents</w:t>
            </w:r>
          </w:p>
          <w:p w:rsidR="00000000" w:rsidRPr="006318C1" w:rsidP="006318C1">
            <w:pPr>
              <w:pStyle w:val="ListBullet"/>
            </w:pPr>
            <w:r w:rsidRPr="006318C1">
              <w:t>Produce sketches, diagrams, charts or graphs</w:t>
            </w:r>
          </w:p>
          <w:p w:rsidR="00000000" w:rsidRPr="006318C1" w:rsidP="006318C1">
            <w:pPr>
              <w:pStyle w:val="ListBullet"/>
            </w:pPr>
            <w:r w:rsidRPr="006318C1">
              <w:t>Check and clarify task-related information</w:t>
            </w:r>
          </w:p>
          <w:p w:rsidR="00000000" w:rsidRPr="006318C1" w:rsidP="006318C1">
            <w:pPr>
              <w:pStyle w:val="ListBullet"/>
            </w:pPr>
            <w:r w:rsidRPr="006318C1">
              <w:t>Recognise and use common mechanical engineering terminology and symbols</w:t>
            </w:r>
          </w:p>
          <w:p w:rsidR="00000000" w:rsidP="006318C1">
            <w:pPr>
              <w:pStyle w:val="ListBullet"/>
              <w:rPr>
                <w:lang w:val="en-NZ"/>
              </w:rPr>
            </w:pPr>
            <w:r w:rsidRPr="006318C1">
              <w:t>Liaise with appropriate authorities</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Work alone or as part of a team</w:t>
            </w:r>
          </w:p>
          <w:p w:rsidR="00000000" w:rsidRPr="006318C1" w:rsidP="006318C1">
            <w:pPr>
              <w:pStyle w:val="ListBullet"/>
            </w:pPr>
            <w:r w:rsidRPr="006318C1">
              <w:t>Contribute to a group effort in order to plan and carry out work</w:t>
            </w:r>
          </w:p>
          <w:p w:rsidR="00000000" w:rsidP="006318C1">
            <w:pPr>
              <w:pStyle w:val="ListBullet"/>
              <w:rPr>
                <w:lang w:val="en-NZ"/>
              </w:rPr>
            </w:pPr>
            <w:r w:rsidRPr="006318C1">
              <w:t>Identify work roles, communicate and cooperate with others</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Undertake numerical operations, geometry and calculations/ formulae (including add</w:t>
            </w:r>
            <w:r w:rsidRPr="006318C1">
              <w:t>ition, subtraction, multiplication, division, fractions and decimals, percentages and proportions, simple ratios and averages)</w:t>
            </w:r>
          </w:p>
          <w:p w:rsidR="00000000" w:rsidRPr="006318C1" w:rsidP="006318C1">
            <w:pPr>
              <w:pStyle w:val="ListBullet"/>
            </w:pPr>
            <w:r w:rsidRPr="006318C1">
              <w:t>Use appropriate measuring techniques</w:t>
            </w:r>
          </w:p>
          <w:p w:rsidR="00000000" w:rsidRPr="006318C1" w:rsidP="006318C1">
            <w:pPr>
              <w:pStyle w:val="ListBullet"/>
            </w:pPr>
            <w:r w:rsidRPr="006318C1">
              <w:t>Inspect quality of own or other employee's work</w:t>
            </w:r>
          </w:p>
          <w:p w:rsidR="00000000" w:rsidRPr="006318C1" w:rsidP="006318C1">
            <w:pPr>
              <w:pStyle w:val="ListBullet"/>
            </w:pPr>
            <w:r w:rsidRPr="006318C1">
              <w:t>Analyse information according to enterprise and work requirements</w:t>
            </w:r>
          </w:p>
          <w:p w:rsidR="00000000" w:rsidRPr="006318C1" w:rsidP="006318C1">
            <w:pPr>
              <w:pStyle w:val="ListBullet"/>
            </w:pPr>
            <w:r w:rsidRPr="006318C1">
              <w:t>Assess operation and condition of components against specifications or manufacturer's requirements</w:t>
            </w:r>
          </w:p>
          <w:p w:rsidR="00000000" w:rsidRPr="006318C1" w:rsidP="006318C1">
            <w:pPr>
              <w:pStyle w:val="ListBullet"/>
            </w:pPr>
            <w:r w:rsidRPr="006318C1">
              <w:t>Use diagnostic skills and tests to identify and determine causes of faults, including inter</w:t>
            </w:r>
            <w:r w:rsidRPr="006318C1">
              <w:t>pretation of in-built fault indicators and error codes</w:t>
            </w:r>
          </w:p>
          <w:p w:rsidR="00000000" w:rsidRPr="006318C1" w:rsidP="006318C1">
            <w:pPr>
              <w:pStyle w:val="ListBullet"/>
            </w:pPr>
            <w:r w:rsidRPr="006318C1">
              <w:t>Develop, implement and evaluate solutions to problems</w:t>
            </w:r>
          </w:p>
          <w:p w:rsidR="00000000" w:rsidP="006318C1">
            <w:pPr>
              <w:pStyle w:val="ListBullet"/>
              <w:rPr>
                <w:lang w:val="en-NZ"/>
              </w:rPr>
            </w:pPr>
            <w:r w:rsidRPr="006318C1">
              <w:t>Translate designs into practical outcomes</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Be capable of applying the competency in new and different situations and con</w:t>
            </w:r>
            <w:r w:rsidRPr="006318C1">
              <w:t>texts</w:t>
            </w:r>
          </w:p>
          <w:p w:rsidR="00000000" w:rsidRPr="006318C1" w:rsidP="006318C1">
            <w:pPr>
              <w:pStyle w:val="ListBullet"/>
            </w:pPr>
            <w:r w:rsidRPr="006318C1">
              <w:t>Identify actual and foreseeable workplace hazards during course of work</w:t>
            </w:r>
          </w:p>
          <w:p w:rsidR="00000000" w:rsidRPr="006318C1" w:rsidP="006318C1">
            <w:pPr>
              <w:pStyle w:val="ListBullet"/>
            </w:pPr>
            <w:r w:rsidRPr="006318C1">
              <w:t>Implement OHS risk management procedures</w:t>
            </w:r>
          </w:p>
          <w:p w:rsidR="00000000" w:rsidRPr="006318C1" w:rsidP="006318C1">
            <w:pPr>
              <w:pStyle w:val="ListBullet"/>
            </w:pPr>
            <w:r w:rsidRPr="006318C1">
              <w:t>Modify work plan to overcome unforeseen difficulties or developments that occur as work progresses</w:t>
            </w:r>
          </w:p>
          <w:p w:rsidR="00000000" w:rsidRPr="006318C1" w:rsidP="006318C1">
            <w:pPr>
              <w:pStyle w:val="ListBullet"/>
            </w:pPr>
            <w:r w:rsidRPr="006318C1">
              <w:t xml:space="preserve">Participate in improvement procedures </w:t>
            </w:r>
            <w:r w:rsidRPr="006318C1">
              <w:t>including process, quality and internal/external customer/supplier relationships</w:t>
            </w:r>
          </w:p>
          <w:p w:rsidR="00000000" w:rsidP="006318C1">
            <w:pPr>
              <w:pStyle w:val="ListBullet"/>
              <w:rPr>
                <w:lang w:val="en-NZ"/>
              </w:rPr>
            </w:pPr>
            <w:r w:rsidRPr="006318C1">
              <w:t>Economise material and energy use and minimise waste</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Plan, prioritise and sequence work operations/ complete activities/ scheduled production</w:t>
            </w:r>
          </w:p>
          <w:p w:rsidR="00000000" w:rsidRPr="006318C1" w:rsidP="006318C1">
            <w:pPr>
              <w:pStyle w:val="ListBullet"/>
            </w:pPr>
            <w:r w:rsidRPr="006318C1">
              <w:t>Select and use planning techniques and tools</w:t>
            </w:r>
          </w:p>
          <w:p w:rsidR="00000000" w:rsidRPr="006318C1" w:rsidP="006318C1">
            <w:pPr>
              <w:pStyle w:val="ListBullet"/>
            </w:pPr>
            <w:r w:rsidRPr="006318C1">
              <w:t>Organise and analyse information relevant to work</w:t>
            </w:r>
          </w:p>
          <w:p w:rsidR="00000000" w:rsidP="006318C1">
            <w:pPr>
              <w:pStyle w:val="ListBullet"/>
              <w:rPr>
                <w:lang w:val="en-NZ"/>
              </w:rPr>
            </w:pPr>
            <w:r w:rsidRPr="006318C1">
              <w:t>Set up jobs prior to commencement of work including selection of appropriate tools, equipment and materials and adjustment of equipment</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Carry o</w:t>
            </w:r>
            <w:r w:rsidRPr="006318C1">
              <w:t>ut work safely and in accordance with company policy and procedures, manufacturer's recommendations and legislative requirements</w:t>
            </w:r>
          </w:p>
          <w:p w:rsidR="00000000" w:rsidRPr="006318C1" w:rsidP="006318C1">
            <w:pPr>
              <w:pStyle w:val="ListBullet"/>
            </w:pPr>
            <w:r w:rsidRPr="006318C1">
              <w:t>Monitor performance of operation or quality of product or service to ensure customer satisfaction</w:t>
            </w:r>
          </w:p>
          <w:p w:rsidR="00000000" w:rsidRPr="006318C1" w:rsidP="006318C1">
            <w:pPr>
              <w:pStyle w:val="ListBullet"/>
            </w:pPr>
            <w:r w:rsidRPr="006318C1">
              <w:t>Take responsibility for own w</w:t>
            </w:r>
            <w:r w:rsidRPr="006318C1">
              <w:t>ork outcomes</w:t>
            </w:r>
          </w:p>
          <w:p w:rsidR="00000000" w:rsidP="006318C1">
            <w:pPr>
              <w:pStyle w:val="ListBullet"/>
              <w:rPr>
                <w:lang w:val="en-NZ"/>
              </w:rPr>
            </w:pPr>
            <w:r w:rsidRPr="006318C1">
              <w:t>Apply techniques, procedures, tools and equipment for compliance with site or manufacturers' specifications.</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Check and clarify task related information with appropriate personnel or technical adviser</w:t>
            </w:r>
          </w:p>
          <w:p w:rsidR="00000000" w:rsidRPr="006318C1" w:rsidP="006318C1">
            <w:pPr>
              <w:pStyle w:val="ListBullet"/>
            </w:pPr>
            <w:r w:rsidRPr="006318C1">
              <w:t>Identify customers' requirements</w:t>
            </w:r>
            <w:r w:rsidRPr="006318C1">
              <w:t xml:space="preserve"> with respect to the operation or quality of the product or service</w:t>
            </w:r>
          </w:p>
          <w:p w:rsidR="00000000" w:rsidRPr="006318C1" w:rsidP="006318C1">
            <w:pPr>
              <w:pStyle w:val="ListBullet"/>
            </w:pPr>
            <w:r w:rsidRPr="006318C1">
              <w:t>Assess and modify own work practices</w:t>
            </w:r>
          </w:p>
          <w:p w:rsidR="00000000" w:rsidRPr="006318C1" w:rsidP="006318C1">
            <w:pPr>
              <w:pStyle w:val="ListBullet"/>
            </w:pPr>
            <w:r w:rsidRPr="006318C1">
              <w:t>Use manuals, online help and other reference materials such as catalogues/lists as required</w:t>
            </w:r>
          </w:p>
          <w:p w:rsidR="00000000" w:rsidRPr="006318C1" w:rsidP="006318C1">
            <w:pPr>
              <w:pStyle w:val="ListBullet"/>
            </w:pPr>
            <w:r w:rsidRPr="006318C1">
              <w:t>Maintain current knowledge of applicable standards, legislation, codes of practice and product/process developments</w:t>
            </w:r>
          </w:p>
          <w:p w:rsidR="00000000" w:rsidP="006318C1">
            <w:pPr>
              <w:pStyle w:val="ListBullet"/>
              <w:rPr>
                <w:lang w:val="en-NZ"/>
              </w:rPr>
            </w:pPr>
            <w:r w:rsidRPr="006318C1">
              <w:t>Assist with on the job training and assessment</w:t>
            </w:r>
          </w:p>
        </w:tc>
      </w:tr>
      <w:tr w:rsidTr="00B71D27">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ListBullet"/>
            </w:pPr>
            <w:r w:rsidRPr="006318C1">
              <w:t>Select and use appropriate tools, equipment, materials and machines</w:t>
            </w:r>
          </w:p>
          <w:p w:rsidR="00000000" w:rsidRPr="006318C1" w:rsidP="006318C1">
            <w:pPr>
              <w:pStyle w:val="ListBullet"/>
            </w:pPr>
            <w:r w:rsidRPr="006318C1">
              <w:t>Select and u</w:t>
            </w:r>
            <w:r w:rsidRPr="006318C1">
              <w:t>se appropriate measuring/testing devices</w:t>
            </w:r>
          </w:p>
          <w:p w:rsidR="00000000" w:rsidRPr="006318C1" w:rsidP="006318C1">
            <w:pPr>
              <w:pStyle w:val="ListBullet"/>
            </w:pPr>
            <w:r w:rsidRPr="006318C1">
              <w:t>Navigate technology to access /input /store/retrieve/save and produce information/data using appropriate software applications</w:t>
            </w:r>
          </w:p>
          <w:p w:rsidR="00000000" w:rsidRPr="006318C1" w:rsidP="006318C1">
            <w:pPr>
              <w:pStyle w:val="ListBullet"/>
            </w:pPr>
            <w:r w:rsidRPr="006318C1">
              <w:t>Apply knowledge of appropriate engineering principles, techniques, procedures, diagnosti</w:t>
            </w:r>
            <w:r w:rsidRPr="006318C1">
              <w:t>c methods, tools and equipment to achieve the required outcome</w:t>
            </w:r>
          </w:p>
          <w:p w:rsidR="00000000" w:rsidRPr="006318C1" w:rsidP="006318C1">
            <w:pPr>
              <w:pStyle w:val="ListBullet"/>
            </w:pPr>
            <w:r w:rsidRPr="006318C1">
              <w:t>Calibrate equipment/instruments</w:t>
            </w:r>
          </w:p>
          <w:p w:rsidR="00000000" w:rsidRPr="006318C1" w:rsidP="006318C1">
            <w:pPr>
              <w:pStyle w:val="ListBullet"/>
            </w:pPr>
            <w:r w:rsidRPr="006318C1">
              <w:t>Improve efficiency of machines and equipment in order to minimise waste</w:t>
            </w:r>
          </w:p>
        </w:tc>
      </w:tr>
    </w:tbl>
    <w:p w:rsidR="00B71D27" w:rsidP="006318C1">
      <w:pPr>
        <w:pStyle w:val="BodyText"/>
      </w:pPr>
    </w:p>
    <w:p w:rsidR="00B71D27" w:rsidP="006318C1">
      <w:pPr>
        <w:pStyle w:val="BodyText"/>
      </w:pPr>
    </w:p>
    <w:p w:rsidR="00000000" w:rsidRPr="006318C1" w:rsidP="006318C1">
      <w:pPr>
        <w:pStyle w:val="Heading1"/>
      </w:pPr>
      <w:bookmarkStart w:id="7" w:name="O_449020"/>
      <w:bookmarkEnd w:id="7"/>
      <w:r w:rsidRPr="006318C1">
        <w:t>Packaging Rules</w:t>
      </w:r>
    </w:p>
    <w:p w:rsidR="00000000" w:rsidRPr="006318C1" w:rsidP="006318C1">
      <w:pPr>
        <w:pStyle w:val="BodyText"/>
      </w:pPr>
      <w:r w:rsidRPr="006318C1">
        <w:rPr>
          <w:rStyle w:val="SpecialBold"/>
        </w:rPr>
        <w:t>Packaging Rules</w:t>
      </w:r>
    </w:p>
    <w:p w:rsidR="00000000" w:rsidRPr="006318C1" w:rsidP="006318C1">
      <w:pPr>
        <w:pStyle w:val="BodyText"/>
      </w:pPr>
      <w:r w:rsidRPr="006318C1">
        <w:t>The minimum requirements for achievement of the Certificate III in Engineering - Mechanical Trade are:</w:t>
      </w:r>
    </w:p>
    <w:p w:rsidR="00000000" w:rsidRPr="006318C1" w:rsidP="006318C1">
      <w:pPr>
        <w:pStyle w:val="ListBullet"/>
      </w:pPr>
      <w:r w:rsidRPr="006318C1">
        <w:t>completion of all core units of competency listed below, and</w:t>
      </w:r>
    </w:p>
    <w:p w:rsidR="00000000" w:rsidRPr="006318C1" w:rsidP="006318C1">
      <w:pPr>
        <w:pStyle w:val="ListBullet"/>
      </w:pPr>
      <w:r w:rsidRPr="006318C1">
        <w:t>completion of Group A Mechanical Trade stream units to the value of at least 40 points, and</w:t>
      </w:r>
      <w:r w:rsidRPr="006318C1">
        <w:t xml:space="preserve"> </w:t>
      </w:r>
    </w:p>
    <w:p w:rsidR="00000000" w:rsidRPr="006318C1" w:rsidP="006318C1">
      <w:pPr>
        <w:pStyle w:val="ListBullet"/>
      </w:pPr>
      <w:r w:rsidRPr="006318C1">
        <w:t>completion of units from Group B Certificate III Trade specialisation units listed in Appendix 1, Volume 1 of the Training Package, to bring the total value to at least 73 points</w:t>
      </w:r>
    </w:p>
    <w:p w:rsidR="00000000" w:rsidRPr="006318C1" w:rsidP="006318C1">
      <w:pPr>
        <w:pStyle w:val="BodyText"/>
      </w:pPr>
    </w:p>
    <w:p w:rsidR="00000000" w:rsidRPr="006318C1" w:rsidP="006318C1">
      <w:pPr>
        <w:pStyle w:val="BodyText"/>
      </w:pPr>
      <w:r w:rsidRPr="006318C1">
        <w:t>Points associated with prerequisites count towards the total (refer to uni</w:t>
      </w:r>
      <w:r w:rsidRPr="006318C1">
        <w:t>ts and prerequisites listing in Appendix 2, Volume 1).</w:t>
      </w:r>
    </w:p>
    <w:p w:rsidR="00000000" w:rsidRPr="006318C1" w:rsidP="006318C1">
      <w:pPr>
        <w:pStyle w:val="BodyText"/>
      </w:pPr>
      <w:r w:rsidRPr="006318C1">
        <w:t>Appropriate Group B elective units to the value of 16 points may be chosen from other endorsed Training Packages and accredited courses where those units are available for inclusion at Certificate III.</w:t>
      </w:r>
      <w:r w:rsidRPr="006318C1">
        <w:t xml:space="preserve"> Note that the elective units listed below include all of the units that are approved for selection from the MEM Training Package for use in this qualification. This meets the NQC requirement that one sixth of the total units must be able to be selected fr</w:t>
      </w:r>
      <w:r w:rsidRPr="006318C1">
        <w:t>om other qualifications in the same Training Package.</w:t>
      </w:r>
    </w:p>
    <w:p w:rsidR="00000000" w:rsidRPr="006318C1" w:rsidP="006318C1">
      <w:pPr>
        <w:pStyle w:val="BodyText"/>
      </w:pPr>
      <w:r w:rsidRPr="006318C1">
        <w:t>Registered Training Organisations must seek a determination from Manufacturing Skills Australia in respect of the allocation of points values for units of competency drawn from other Training Packages o</w:t>
      </w:r>
      <w:r w:rsidRPr="006318C1">
        <w:t>r accredited courses.</w:t>
      </w:r>
    </w:p>
    <w:p w:rsidR="00000000" w:rsidRPr="006318C1" w:rsidP="006318C1">
      <w:pPr>
        <w:pStyle w:val="BodyText"/>
      </w:pPr>
    </w:p>
    <w:p w:rsidR="00000000" w:rsidRPr="006318C1" w:rsidP="006318C1">
      <w:pPr>
        <w:pStyle w:val="BodyText"/>
      </w:pPr>
      <w:r w:rsidRPr="006318C1">
        <w:t>Only select units that would be suitable for Mechanical Trade occupational outcomes.</w:t>
      </w:r>
    </w:p>
    <w:p w:rsidR="00000000" w:rsidRPr="006318C1" w:rsidP="006318C1">
      <w:pPr>
        <w:pStyle w:val="BodyText"/>
      </w:pPr>
    </w:p>
    <w:p w:rsidR="00000000" w:rsidRPr="006318C1" w:rsidP="006318C1">
      <w:pPr>
        <w:pStyle w:val="BodyText"/>
      </w:pPr>
      <w:r w:rsidRPr="006318C1">
        <w:rPr>
          <w:rStyle w:val="BoldandItalics"/>
        </w:rPr>
        <w:t>Additional qualification descriptors</w:t>
      </w:r>
    </w:p>
    <w:p w:rsidR="00000000" w:rsidRPr="006318C1" w:rsidP="006318C1">
      <w:pPr>
        <w:pStyle w:val="BodyText"/>
      </w:pPr>
      <w:r w:rsidRPr="006318C1">
        <w:t>The following additional descriptors are approved for use with this qualification:  Refrigeration and Air Cond</w:t>
      </w:r>
      <w:r w:rsidRPr="006318C1">
        <w:t>itioning; Instrumentation; Maintenance; Patternmaking; Toolmaking; Watchmaking; Machining.</w:t>
      </w:r>
    </w:p>
    <w:p w:rsidR="00000000" w:rsidRPr="006318C1" w:rsidP="006318C1">
      <w:pPr>
        <w:pStyle w:val="BodyText"/>
      </w:pPr>
    </w:p>
    <w:p w:rsidR="00000000" w:rsidRPr="006318C1" w:rsidP="006318C1">
      <w:pPr>
        <w:pStyle w:val="BodyText"/>
      </w:pPr>
      <w:r w:rsidRPr="006318C1">
        <w:rPr>
          <w:rStyle w:val="SpecialBold"/>
        </w:rPr>
        <w:t>Core units</w:t>
      </w:r>
    </w:p>
    <w:p w:rsidR="00000000" w:rsidRPr="006318C1" w:rsidP="006318C1">
      <w:pPr>
        <w:pStyle w:val="ListBullet"/>
      </w:pPr>
      <w:r w:rsidRPr="006318C1">
        <w:t>select all of the units from this list</w:t>
      </w:r>
    </w:p>
    <w:p w:rsidR="00000000" w:rsidRPr="006318C1" w:rsidP="006318C1">
      <w:pPr>
        <w:pStyle w:val="BodyText"/>
      </w:pPr>
    </w:p>
    <w:tbl>
      <w:tblPr>
        <w:tblW w:w="0" w:type="auto"/>
        <w:tblLayout w:type="fixed"/>
        <w:tblCellMar>
          <w:left w:w="62" w:type="dxa"/>
          <w:right w:w="62" w:type="dxa"/>
        </w:tblCellMar>
        <w:tblLook w:val="0000"/>
      </w:tblPr>
      <w:tblGrid>
        <w:gridCol w:w="2807"/>
        <w:gridCol w:w="5795"/>
      </w:tblGrid>
      <w:tr w:rsidTr="00B71D27">
        <w:tblPrEx>
          <w:tblW w:w="0" w:type="auto"/>
          <w:tblLayout w:type="fixed"/>
          <w:tblCellMar>
            <w:left w:w="62" w:type="dxa"/>
            <w:right w:w="62" w:type="dxa"/>
          </w:tblCellMar>
          <w:tblLook w:val="0000"/>
        </w:tblPrEx>
        <w:trPr>
          <w:tblHeader/>
        </w:trPr>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BodyText"/>
            </w:pPr>
            <w:r w:rsidRPr="006318C1">
              <w:rPr>
                <w:rStyle w:val="SpecialBold"/>
              </w:rPr>
              <w:t>Unit code</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rPr>
                <w:rStyle w:val="SpecialBold"/>
              </w:rPr>
              <w:t>Unit title</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MEM12023A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engineering measurements</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MEM12024A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computations</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MEM13014A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Apply principles of occupational health and safety in the work environment</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MEM14004A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Plan to undertake a routine task</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MEM14005A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Plan a complete activity</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MEM15002A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Apply quality systems</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MEM15024A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Apply quality procedures</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MEM16006A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Organise and communic</w:t>
            </w:r>
            <w:r w:rsidRPr="006318C1">
              <w:t>ate information</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MEM16007A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Work with others in a manufacturing, engineering or related environment</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MEM16008A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Interact with computing technology</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MEM17003A</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Assist in the provision of on the job training</w:t>
            </w:r>
          </w:p>
        </w:tc>
      </w:tr>
      <w:tr w:rsidTr="00B71D27">
        <w:tblPrEx>
          <w:tblW w:w="0" w:type="auto"/>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MSAENV272B</w:t>
            </w:r>
          </w:p>
        </w:tc>
        <w:tc>
          <w:tcPr>
            <w:tcW w:w="57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BodyText"/>
            </w:pPr>
            <w:r w:rsidRPr="006318C1">
              <w:t>Participate in environmentally sustainable work practices</w:t>
            </w:r>
          </w:p>
        </w:tc>
      </w:tr>
    </w:tbl>
    <w:p w:rsidR="00000000" w:rsidRPr="006318C1" w:rsidP="006318C1">
      <w:pPr>
        <w:pStyle w:val="BodyText"/>
      </w:pPr>
    </w:p>
    <w:p w:rsidR="00000000" w:rsidRPr="006318C1" w:rsidP="006318C1">
      <w:pPr>
        <w:pStyle w:val="BodyText"/>
      </w:pPr>
    </w:p>
    <w:p w:rsidR="00000000" w:rsidRPr="006318C1" w:rsidP="006318C1">
      <w:pPr>
        <w:pStyle w:val="BodyText"/>
      </w:pPr>
      <w:r w:rsidRPr="006318C1">
        <w:rPr>
          <w:rStyle w:val="SpecialBold"/>
        </w:rPr>
        <w:t>Elective Units</w:t>
      </w:r>
    </w:p>
    <w:p w:rsidR="00000000" w:rsidRPr="006318C1" w:rsidP="006318C1">
      <w:pPr>
        <w:pStyle w:val="BodyText"/>
      </w:pPr>
    </w:p>
    <w:p w:rsidR="00000000" w:rsidRPr="006318C1" w:rsidP="006318C1">
      <w:pPr>
        <w:pStyle w:val="BodyText"/>
      </w:pPr>
      <w:r w:rsidRPr="006318C1">
        <w:rPr>
          <w:rStyle w:val="SpecialBold"/>
        </w:rPr>
        <w:t>Group A</w:t>
      </w:r>
      <w:r w:rsidRPr="006318C1">
        <w:t xml:space="preserve"> - </w:t>
      </w:r>
      <w:r w:rsidRPr="006318C1">
        <w:rPr>
          <w:rStyle w:val="SpecialBold"/>
        </w:rPr>
        <w:t>Mechanical Trade stream units</w:t>
      </w:r>
    </w:p>
    <w:p w:rsidR="00000000" w:rsidRPr="006318C1" w:rsidP="006318C1">
      <w:pPr>
        <w:pStyle w:val="ListBullet"/>
      </w:pPr>
      <w:r w:rsidRPr="006318C1">
        <w:t>select units from this list to the value of at least 40 points</w:t>
      </w:r>
    </w:p>
    <w:p w:rsidR="00000000" w:rsidRPr="006318C1" w:rsidP="006318C1">
      <w:pPr>
        <w:pStyle w:val="BodyText"/>
      </w:pPr>
    </w:p>
    <w:tbl>
      <w:tblPr>
        <w:tblW w:w="0" w:type="auto"/>
        <w:tblLayout w:type="fixed"/>
        <w:tblCellMar>
          <w:left w:w="62" w:type="dxa"/>
          <w:right w:w="62" w:type="dxa"/>
        </w:tblCellMar>
        <w:tblLook w:val="0000"/>
      </w:tblPr>
      <w:tblGrid>
        <w:gridCol w:w="2648"/>
        <w:gridCol w:w="3658"/>
        <w:gridCol w:w="2296"/>
      </w:tblGrid>
      <w:tr w:rsidTr="00B71D27">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BodyText"/>
            </w:pPr>
            <w:r w:rsidRPr="006318C1">
              <w:rPr>
                <w:rStyle w:val="SpecialBold"/>
              </w:rPr>
              <w:t>Unit code</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318C1" w:rsidP="006318C1">
            <w:pPr>
              <w:pStyle w:val="BodyText"/>
            </w:pPr>
            <w:r w:rsidRPr="006318C1">
              <w:rPr>
                <w:rStyle w:val="SpecialBold"/>
              </w:rPr>
              <w:t>Unit title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rPr>
                <w:rStyle w:val="SpecialBold"/>
              </w:rPr>
              <w:t>P</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operational maintenance of machines/equipment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precision shaping/planing/slotting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machine setting (routine)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machine setting (complex)</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MEM07005C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general machining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lathe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MEM07007C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milling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MEM07008D</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grinding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MEM07009B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precision jig boring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tool and cutter grinding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complex milling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complex grinding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machining operations using horizontal and/or vertical boring machines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electro-discharge (EDM) machining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Set computer controlled machines/processes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Set and edit computer controlled machines/processes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MEM07018C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Write basic NC/CNC programs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MEM07019C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Program NC/CNC machining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MEM07020C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Program multiple spindle and/or multiple axis NC/CNC machining centre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complex lathe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MEM07022C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Program CNC wire cut machines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MEM07023C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Program and set up CNC manufacturing cell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Operate and monitor machine/p</w:t>
            </w:r>
            <w:r w:rsidRPr="006318C1">
              <w:t>rocess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advanced machine/process operation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advanced plastic processing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advanced press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Operate computer controlled machines/processes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MEM07029B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routine sharpening/maintenance of production tools and cutters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MEM07030C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metal spinning lathe operations (basic)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MEM07031C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metal spinning lathe operations (complex)</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MEM07032B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Use workshop machines for basic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MEM07033B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Operate and monitor basic boiler</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MEM07034A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Operate and monitor intermediate class boiler</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MEM07040A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Set multistage integrated processes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MEM09002B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Interpret technical drawing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MEM09022A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Create 2D code files using computer aided manufacturing system</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MEM10004B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Enter and change programmable controller operational parameters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MEM10006B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Install machine/plant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MEM12003B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precision mechanical measurement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MEM12006C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Mark off/out (</w:t>
            </w:r>
            <w:r w:rsidRPr="006318C1">
              <w:t>general engineering)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MEM13007B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water treatment systems for cooling towers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Use hand tools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Use power tools/hand held operations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MEM18003C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Use tools for precision work</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overhaul mechanical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fault diagnosis, installation and removal of bearings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Repair and fit engineering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mechanical drives and mechanical transmission assemblies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Balance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MEM18009B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levelling and alignment of machines and engineering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MEM18010C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equipment condition monitoring and recordin</w:t>
            </w:r>
            <w:r w:rsidRPr="006318C1">
              <w:t>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MEM18011C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Shut down and isolate machines/equipment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installation and removal of mechanical seals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gland packing</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Manufacture press tools and gauges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tools and dies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MEM18018C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pneumatic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MEM18019B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pneumatic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hydraulic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hydraulic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fluid power controls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engine cooling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Service combustion engines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MEM18026C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Test compression ignition fuel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MEM18027C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Overhaul engine fuel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engine lubrication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MEM18029B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Tune diesel engines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low voltage electrical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low voltage starting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induction/exhaust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engine bottom-end overhaul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Perform engine top-end overhaul</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braking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low voltage charging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wheels and tyres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MEM18039B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track type undercarriage</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suspension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steering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MEM18042C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manual transmissions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MEM18043C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automatic transmissions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MEM18044C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rectify drive line and final drives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Fault find/repair electrical equipment/components up to 250 volts single phase supply</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Fault find/repair electrical equipment/components up to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10</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maintain electronic controlling systems on</w:t>
            </w:r>
            <w:r w:rsidRPr="006318C1">
              <w:t xml:space="preserve"> mobile plant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Fault find and repair/rectify basic electrical circuits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12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MEM18049C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Disconnect/reconnect fixed wired equipment up to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3</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MEM18050C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Disconnect/reconnect fixed wired equipment over 1000 volts a.c./1500 volts d.c.</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3</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Fault find and repair/rectify complex electrical circuits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fluid power systems for mobile plant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Fault find, test and calibrate instrumentation systems and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Dismantle, replace and assemble engineering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3</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repair analog equipment and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10</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Maintain/service analog/digital electron</w:t>
            </w:r>
            <w:r w:rsidRPr="006318C1">
              <w:t>ic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MEM18058C</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Modify electronic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repair control instrumentation - single and multiple loop control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Install, maintain and calibrate instrumentation sensors, transmitters and final control elements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MEM18063B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Terminate signal and data cables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instrumentation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MEM18065B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repair digital equipment and co</w:t>
            </w:r>
            <w:r w:rsidRPr="006318C1">
              <w:t>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10</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Diagnose and repair microprocessor-based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MEM18067B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Tune control loops - multi controller or multi element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MEM18071B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Connect/disconnect fluid conveying system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2</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MEM18072B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Manufacture fluid conveying conductor assemblies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MEM18086B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Test, recover, evacuate and charge refrigeration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MEM18087B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Service and repair domestic and light commercial refrigeration and air conditioning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MEM18088B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w:t>
            </w:r>
            <w:r w:rsidRPr="006318C1">
              <w:t>ir commercial air conditioning systems and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MEM18089B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central air handling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MEM18090B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industrial refrigeration systems and components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MEM18091B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multi stage, cascade and/or ultra-cold industrial refrigeration systems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MEM18092B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commercial and/or industrial refrigeration and/or air conditioning controls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MEM18094B</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Service and repair commercial refrigeratio</w:t>
            </w:r>
            <w:r w:rsidRPr="006318C1">
              <w:t>n</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MEM18095A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and repair cooling towers/evaporative condensers and associated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4</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MEM18096A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Maintain, repair/replace and adjust refrigerant flow controls and associated equipment</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6</w:t>
            </w:r>
          </w:p>
        </w:tc>
      </w:tr>
      <w:tr w:rsidTr="00B71D27">
        <w:tblPrEx>
          <w:tblW w:w="0" w:type="auto"/>
          <w:tblLayout w:type="fixed"/>
          <w:tblCellMar>
            <w:left w:w="62" w:type="dxa"/>
            <w:right w:w="62" w:type="dxa"/>
          </w:tblCellMar>
          <w:tblLook w:val="0000"/>
        </w:tblPrEx>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MEM18097A</w:t>
            </w:r>
          </w:p>
        </w:tc>
        <w:tc>
          <w:tcPr>
            <w:tcW w:w="3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Manufacture cavity dies</w:t>
            </w:r>
          </w:p>
        </w:tc>
        <w:tc>
          <w:tcPr>
            <w:tcW w:w="22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318C1">
            <w:pPr>
              <w:pStyle w:val="BodyText"/>
              <w:rPr>
                <w:lang w:val="en-NZ"/>
              </w:rPr>
            </w:pPr>
            <w:r w:rsidRPr="006318C1">
              <w:t>8</w:t>
            </w:r>
          </w:p>
        </w:tc>
      </w:tr>
      <w:tr w:rsidTr="00B71D27">
        <w:tblPrEx>
          <w:tblW w:w="0" w:type="auto"/>
          <w:tblLayout w:type="fixed"/>
          <w:tblCellMar>
            <w:left w:w="62" w:type="dxa"/>
            <w:right w:w="62" w:type="dxa"/>
          </w:tblCellMar>
          <w:tblLook w:val="0000"/>
        </w:tblPrEx>
        <w:tc>
          <w:tcPr>
            <w:tcW w:w="264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C1">
            <w:pPr>
              <w:pStyle w:val="BodyText"/>
              <w:rPr>
                <w:lang w:val="en-NZ"/>
              </w:rPr>
            </w:pPr>
            <w:r w:rsidRPr="006318C1">
              <w:t>MEM18098A</w:t>
            </w:r>
          </w:p>
        </w:tc>
        <w:tc>
          <w:tcPr>
            <w:tcW w:w="3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18C1">
            <w:pPr>
              <w:pStyle w:val="BodyText"/>
              <w:rPr>
                <w:lang w:val="en-NZ"/>
              </w:rPr>
            </w:pPr>
            <w:r w:rsidRPr="006318C1">
              <w:t>Prepare to perform work associated with fuel system installation and servicing*</w:t>
            </w:r>
          </w:p>
        </w:tc>
        <w:tc>
          <w:tcPr>
            <w:tcW w:w="22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18C1" w:rsidP="006318C1">
            <w:pPr>
              <w:pStyle w:val="BodyText"/>
            </w:pPr>
            <w:r w:rsidRPr="006318C1">
              <w:t>2</w:t>
            </w:r>
          </w:p>
        </w:tc>
      </w:tr>
    </w:tbl>
    <w:p w:rsidR="00000000" w:rsidRPr="006318C1" w:rsidP="006318C1">
      <w:pPr>
        <w:pStyle w:val="BodyText"/>
      </w:pPr>
    </w:p>
    <w:p w:rsidR="00000000" w:rsidRPr="006318C1" w:rsidP="006318C1">
      <w:pPr>
        <w:pStyle w:val="BodyText"/>
      </w:pPr>
      <w:r w:rsidRPr="006318C1">
        <w:rPr>
          <w:rStyle w:val="SpecialBold"/>
        </w:rPr>
        <w:t>Group B</w:t>
      </w:r>
      <w:r w:rsidRPr="006318C1">
        <w:t xml:space="preserve"> - </w:t>
      </w:r>
      <w:r w:rsidRPr="006318C1">
        <w:rPr>
          <w:rStyle w:val="SpecialBold"/>
        </w:rPr>
        <w:t>Trade Specialisation units</w:t>
      </w:r>
    </w:p>
    <w:p w:rsidR="00B71D27" w:rsidP="006318C1">
      <w:pPr>
        <w:pStyle w:val="ListBullet"/>
      </w:pPr>
      <w:r w:rsidRPr="006318C1">
        <w:t xml:space="preserve">Select units from the Certificate III Trade Specialisation units listed in Appendix 1, </w:t>
      </w:r>
      <w:r w:rsidRPr="006318C1">
        <w:t>Volume 1 of MEM05 to bring the total value of units to at least 73 points, including any prerequisites.</w:t>
      </w:r>
    </w:p>
    <w:p w:rsidR="00B71D27" w:rsidP="006318C1">
      <w:pPr>
        <w:pStyle w:val="ListBullet"/>
      </w:pPr>
    </w:p>
    <w:p w:rsidR="00000000" w:rsidRPr="006318C1" w:rsidP="006318C1"/>
    <w:sectPr w:rsidSect="006318C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1D27" w:rsidP="00B71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27" w:rsidP="006318C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71D27" w:rsidP="006318C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71D27" w:rsidP="006318C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rsidRPr="00B71D27" w:rsidP="00B71D2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18C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D27" w:rsidP="006318C1">
    <w:pPr>
      <w:pStyle w:val="Header"/>
      <w:framePr w:wrap="around"/>
    </w:pPr>
    <w:r>
      <w:fldChar w:fldCharType="begin"/>
    </w:r>
    <w:r>
      <w:instrText xml:space="preserve"> TITLE   \* MERGEFORMAT </w:instrText>
    </w:r>
    <w:r>
      <w:fldChar w:fldCharType="separate"/>
    </w:r>
    <w:r>
      <w:t>MEM30205 Certificate III in Engineering - Mechanical Trade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71D27" w:rsidP="006318C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9EEF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0BC4C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8C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318C1"/>
    <w:pPr>
      <w:spacing w:before="360" w:after="60"/>
      <w:outlineLvl w:val="0"/>
    </w:pPr>
    <w:rPr>
      <w:sz w:val="32"/>
    </w:rPr>
  </w:style>
  <w:style w:type="paragraph" w:styleId="Heading2">
    <w:name w:val="heading 2"/>
    <w:basedOn w:val="HeadingBase"/>
    <w:next w:val="BodyText"/>
    <w:link w:val="Heading2Char"/>
    <w:qFormat/>
    <w:rsid w:val="006318C1"/>
    <w:pPr>
      <w:keepLines/>
      <w:spacing w:before="240" w:after="120"/>
      <w:outlineLvl w:val="1"/>
    </w:pPr>
    <w:rPr>
      <w:sz w:val="28"/>
      <w:szCs w:val="40"/>
    </w:rPr>
  </w:style>
  <w:style w:type="paragraph" w:styleId="Heading3">
    <w:name w:val="heading 3"/>
    <w:basedOn w:val="HeadingBase"/>
    <w:next w:val="BodyText"/>
    <w:link w:val="Heading3Char"/>
    <w:qFormat/>
    <w:rsid w:val="006318C1"/>
    <w:pPr>
      <w:spacing w:before="180" w:after="120"/>
      <w:outlineLvl w:val="2"/>
    </w:pPr>
    <w:rPr>
      <w:spacing w:val="-10"/>
      <w:kern w:val="32"/>
    </w:rPr>
  </w:style>
  <w:style w:type="paragraph" w:styleId="Heading4">
    <w:name w:val="heading 4"/>
    <w:basedOn w:val="HeadingBase"/>
    <w:next w:val="BodyText"/>
    <w:link w:val="Heading4Char"/>
    <w:qFormat/>
    <w:rsid w:val="006318C1"/>
    <w:pPr>
      <w:spacing w:before="160" w:after="120"/>
      <w:outlineLvl w:val="3"/>
    </w:pPr>
    <w:rPr>
      <w:sz w:val="22"/>
    </w:rPr>
  </w:style>
  <w:style w:type="paragraph" w:styleId="Heading5">
    <w:name w:val="heading 5"/>
    <w:basedOn w:val="HeadingBase"/>
    <w:next w:val="Normal"/>
    <w:link w:val="Heading5Char"/>
    <w:qFormat/>
    <w:rsid w:val="006318C1"/>
    <w:pPr>
      <w:spacing w:before="80"/>
      <w:outlineLvl w:val="4"/>
    </w:pPr>
    <w:rPr>
      <w:color w:val="918585"/>
      <w:sz w:val="20"/>
    </w:rPr>
  </w:style>
  <w:style w:type="paragraph" w:styleId="Heading6">
    <w:name w:val="heading 6"/>
    <w:basedOn w:val="HeadingBase"/>
    <w:next w:val="Normal"/>
    <w:link w:val="Heading6Char"/>
    <w:qFormat/>
    <w:rsid w:val="006318C1"/>
    <w:pPr>
      <w:spacing w:before="60"/>
      <w:outlineLvl w:val="5"/>
    </w:pPr>
    <w:rPr>
      <w:color w:val="918585"/>
      <w:sz w:val="20"/>
    </w:rPr>
  </w:style>
  <w:style w:type="paragraph" w:styleId="Heading7">
    <w:name w:val="heading 7"/>
    <w:basedOn w:val="Normal"/>
    <w:next w:val="Normal"/>
    <w:link w:val="Heading7Char"/>
    <w:qFormat/>
    <w:rsid w:val="006318C1"/>
    <w:pPr>
      <w:ind w:left="720"/>
      <w:outlineLvl w:val="6"/>
    </w:pPr>
    <w:rPr>
      <w:i/>
    </w:rPr>
  </w:style>
  <w:style w:type="paragraph" w:styleId="Heading8">
    <w:name w:val="heading 8"/>
    <w:basedOn w:val="Normal"/>
    <w:next w:val="Normal"/>
    <w:link w:val="Heading8Char"/>
    <w:qFormat/>
    <w:rsid w:val="006318C1"/>
    <w:pPr>
      <w:ind w:left="720"/>
      <w:outlineLvl w:val="7"/>
    </w:pPr>
    <w:rPr>
      <w:i/>
    </w:rPr>
  </w:style>
  <w:style w:type="paragraph" w:styleId="Heading9">
    <w:name w:val="heading 9"/>
    <w:basedOn w:val="Normal"/>
    <w:next w:val="Normal"/>
    <w:link w:val="Heading9Char"/>
    <w:qFormat/>
    <w:rsid w:val="006318C1"/>
    <w:pPr>
      <w:ind w:left="720"/>
      <w:outlineLvl w:val="8"/>
    </w:pPr>
    <w:rPr>
      <w:i/>
    </w:rPr>
  </w:style>
  <w:style w:type="character" w:default="1" w:styleId="DefaultParagraphFont">
    <w:name w:val="Default Paragraph Font"/>
    <w:uiPriority w:val="1"/>
    <w:unhideWhenUsed/>
    <w:rsid w:val="006318C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18C1"/>
  </w:style>
  <w:style w:type="character" w:customStyle="1" w:styleId="Heading1Char">
    <w:name w:val="Heading 1 Char"/>
    <w:link w:val="Heading1"/>
    <w:rsid w:val="006318C1"/>
    <w:rPr>
      <w:rFonts w:ascii="Times New Roman" w:eastAsia="Times New Roman" w:hAnsi="Times New Roman" w:cs="Times New Roman"/>
      <w:b/>
      <w:sz w:val="32"/>
      <w:szCs w:val="20"/>
      <w:lang w:eastAsia="en-US"/>
    </w:rPr>
  </w:style>
  <w:style w:type="paragraph" w:styleId="BodyText">
    <w:name w:val="Body Text"/>
    <w:basedOn w:val="Normal"/>
    <w:link w:val="BodyTextChar"/>
    <w:rsid w:val="006318C1"/>
    <w:pPr>
      <w:spacing w:before="120" w:after="120"/>
      <w:contextualSpacing/>
    </w:pPr>
    <w:rPr>
      <w:rFonts w:ascii="Times New Roman" w:hAnsi="Times New Roman"/>
      <w:sz w:val="24"/>
      <w:szCs w:val="22"/>
    </w:rPr>
  </w:style>
  <w:style w:type="character" w:customStyle="1" w:styleId="BodyTextChar">
    <w:name w:val="Body Text Char"/>
    <w:link w:val="BodyText"/>
    <w:rsid w:val="006318C1"/>
    <w:rPr>
      <w:rFonts w:ascii="Times New Roman" w:eastAsia="Times New Roman" w:hAnsi="Times New Roman" w:cs="Times New Roman"/>
      <w:sz w:val="24"/>
      <w:lang w:val="en-US" w:eastAsia="en-US"/>
    </w:rPr>
  </w:style>
  <w:style w:type="paragraph" w:styleId="Footer">
    <w:name w:val="footer"/>
    <w:basedOn w:val="Normal"/>
    <w:link w:val="FooterChar"/>
    <w:rsid w:val="006318C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318C1"/>
    <w:rPr>
      <w:rFonts w:ascii="Times New Roman" w:eastAsia="Times New Roman" w:hAnsi="Times New Roman" w:cs="Times New Roman"/>
      <w:sz w:val="16"/>
      <w:lang w:val="en-US" w:eastAsia="en-US"/>
    </w:rPr>
  </w:style>
  <w:style w:type="paragraph" w:styleId="ListBullet">
    <w:name w:val="List Bullet"/>
    <w:basedOn w:val="List"/>
    <w:rsid w:val="006318C1"/>
    <w:pPr>
      <w:numPr>
        <w:numId w:val="12"/>
      </w:numPr>
      <w:tabs>
        <w:tab w:val="clear" w:pos="340"/>
      </w:tabs>
      <w:spacing w:before="40" w:after="40"/>
    </w:pPr>
  </w:style>
  <w:style w:type="character" w:customStyle="1" w:styleId="SpecialBold">
    <w:name w:val="Special Bold"/>
    <w:rsid w:val="006318C1"/>
    <w:rPr>
      <w:b/>
      <w:spacing w:val="0"/>
    </w:rPr>
  </w:style>
  <w:style w:type="character" w:styleId="Emphasis">
    <w:name w:val="Emphasis"/>
    <w:qFormat/>
    <w:rsid w:val="006318C1"/>
    <w:rPr>
      <w:i/>
    </w:rPr>
  </w:style>
  <w:style w:type="paragraph" w:customStyle="1" w:styleId="SuperHeading">
    <w:name w:val="SuperHeading"/>
    <w:basedOn w:val="Normal"/>
    <w:rsid w:val="006318C1"/>
    <w:pPr>
      <w:spacing w:before="240" w:after="120"/>
      <w:outlineLvl w:val="0"/>
    </w:pPr>
    <w:rPr>
      <w:rFonts w:ascii="Times New Roman" w:hAnsi="Times New Roman"/>
      <w:b/>
      <w:sz w:val="28"/>
    </w:rPr>
  </w:style>
  <w:style w:type="paragraph" w:customStyle="1" w:styleId="AllowPageBreak">
    <w:name w:val="AllowPageBreak"/>
    <w:rsid w:val="006318C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18C1"/>
    <w:rPr>
      <w:b/>
      <w:i/>
      <w:u w:val="none"/>
    </w:rPr>
  </w:style>
  <w:style w:type="character" w:customStyle="1" w:styleId="Heading2Char">
    <w:name w:val="Heading 2 Char"/>
    <w:link w:val="Heading2"/>
    <w:rsid w:val="006318C1"/>
    <w:rPr>
      <w:rFonts w:ascii="Times New Roman" w:eastAsia="Times New Roman" w:hAnsi="Times New Roman" w:cs="Times New Roman"/>
      <w:b/>
      <w:sz w:val="28"/>
      <w:szCs w:val="40"/>
      <w:lang w:eastAsia="en-US"/>
    </w:rPr>
  </w:style>
  <w:style w:type="character" w:customStyle="1" w:styleId="Heading3Char">
    <w:name w:val="Heading 3 Char"/>
    <w:link w:val="Heading3"/>
    <w:rsid w:val="006318C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318C1"/>
    <w:rPr>
      <w:rFonts w:ascii="Times New Roman" w:eastAsia="Times New Roman" w:hAnsi="Times New Roman" w:cs="Times New Roman"/>
      <w:b/>
      <w:szCs w:val="20"/>
      <w:lang w:eastAsia="en-US"/>
    </w:rPr>
  </w:style>
  <w:style w:type="character" w:customStyle="1" w:styleId="Heading5Char">
    <w:name w:val="Heading 5 Char"/>
    <w:link w:val="Heading5"/>
    <w:rsid w:val="006318C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318C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18C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318C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318C1"/>
    <w:rPr>
      <w:rFonts w:ascii="Courier New" w:eastAsia="Times New Roman" w:hAnsi="Courier New" w:cs="Times New Roman"/>
      <w:i/>
      <w:szCs w:val="20"/>
      <w:lang w:val="en-US" w:eastAsia="en-US"/>
    </w:rPr>
  </w:style>
  <w:style w:type="paragraph" w:customStyle="1" w:styleId="HeadingBase">
    <w:name w:val="Heading Base"/>
    <w:rsid w:val="006318C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18C1"/>
    <w:pPr>
      <w:tabs>
        <w:tab w:val="right" w:leader="dot" w:pos="9072"/>
      </w:tabs>
      <w:ind w:left="567"/>
    </w:pPr>
    <w:rPr>
      <w:szCs w:val="22"/>
    </w:rPr>
  </w:style>
  <w:style w:type="paragraph" w:customStyle="1" w:styleId="TOCBase">
    <w:name w:val="TOC Base"/>
    <w:rsid w:val="006318C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18C1"/>
    <w:pPr>
      <w:tabs>
        <w:tab w:val="right" w:leader="dot" w:pos="9072"/>
      </w:tabs>
      <w:spacing w:before="40" w:after="40"/>
      <w:ind w:left="284"/>
    </w:pPr>
    <w:rPr>
      <w:rFonts w:ascii="Times New Roman" w:hAnsi="Times New Roman"/>
    </w:rPr>
  </w:style>
  <w:style w:type="paragraph" w:styleId="TOC1">
    <w:name w:val="toc 1"/>
    <w:basedOn w:val="TOCBase"/>
    <w:next w:val="Normal"/>
    <w:rsid w:val="006318C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318C1"/>
    <w:pPr>
      <w:spacing w:before="5040"/>
      <w:jc w:val="center"/>
    </w:pPr>
    <w:rPr>
      <w:sz w:val="48"/>
      <w:szCs w:val="72"/>
      <w:lang w:val="en-US"/>
    </w:rPr>
  </w:style>
  <w:style w:type="character" w:customStyle="1" w:styleId="TitleChar">
    <w:name w:val="Title Char"/>
    <w:link w:val="Title"/>
    <w:rsid w:val="006318C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18C1"/>
    <w:pPr>
      <w:tabs>
        <w:tab w:val="left" w:pos="3600"/>
        <w:tab w:val="left" w:pos="3958"/>
      </w:tabs>
    </w:pPr>
  </w:style>
  <w:style w:type="paragraph" w:styleId="List">
    <w:name w:val="List"/>
    <w:basedOn w:val="BodyText"/>
    <w:next w:val="BodyText"/>
    <w:rsid w:val="006318C1"/>
    <w:pPr>
      <w:tabs>
        <w:tab w:val="left" w:pos="340"/>
      </w:tabs>
      <w:spacing w:before="60" w:after="60"/>
      <w:ind w:left="340" w:hanging="340"/>
    </w:pPr>
  </w:style>
  <w:style w:type="paragraph" w:customStyle="1" w:styleId="Note">
    <w:name w:val="Note"/>
    <w:basedOn w:val="BodyText"/>
    <w:rsid w:val="006318C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18C1"/>
    <w:pPr>
      <w:framePr w:wrap="auto" w:hAnchor="text" w:y="6049"/>
    </w:pPr>
    <w:rPr>
      <w:color w:val="000000"/>
      <w:sz w:val="40"/>
    </w:rPr>
  </w:style>
  <w:style w:type="paragraph" w:customStyle="1" w:styleId="TOCTitle">
    <w:name w:val="TOCTitle"/>
    <w:basedOn w:val="Heading1"/>
    <w:rsid w:val="006318C1"/>
    <w:pPr>
      <w:spacing w:after="240"/>
      <w:jc w:val="center"/>
      <w:outlineLvl w:val="9"/>
    </w:pPr>
    <w:rPr>
      <w:caps/>
    </w:rPr>
  </w:style>
  <w:style w:type="paragraph" w:customStyle="1" w:styleId="Version">
    <w:name w:val="Version"/>
    <w:rsid w:val="006318C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18C1"/>
    <w:pPr>
      <w:numPr>
        <w:numId w:val="13"/>
      </w:numPr>
      <w:tabs>
        <w:tab w:val="clear" w:pos="680"/>
      </w:tabs>
    </w:pPr>
  </w:style>
  <w:style w:type="paragraph" w:styleId="Index1">
    <w:name w:val="index 1"/>
    <w:basedOn w:val="Normal"/>
    <w:next w:val="Normal"/>
    <w:semiHidden/>
    <w:rsid w:val="006318C1"/>
    <w:pPr>
      <w:keepNext w:val="0"/>
      <w:tabs>
        <w:tab w:val="right" w:pos="4176"/>
      </w:tabs>
      <w:ind w:left="198" w:hanging="198"/>
    </w:pPr>
    <w:rPr>
      <w:rFonts w:ascii="Garamond" w:hAnsi="Garamond"/>
    </w:rPr>
  </w:style>
  <w:style w:type="paragraph" w:styleId="IndexHeading">
    <w:name w:val="index heading"/>
    <w:basedOn w:val="Normal"/>
    <w:next w:val="Index1"/>
    <w:semiHidden/>
    <w:rsid w:val="006318C1"/>
    <w:pPr>
      <w:spacing w:before="120" w:after="120"/>
    </w:pPr>
    <w:rPr>
      <w:rFonts w:ascii="Arial" w:hAnsi="Arial"/>
      <w:b/>
      <w:color w:val="918585"/>
      <w:sz w:val="24"/>
    </w:rPr>
  </w:style>
  <w:style w:type="paragraph" w:styleId="Header">
    <w:name w:val="header"/>
    <w:basedOn w:val="Normal"/>
    <w:link w:val="HeaderChar"/>
    <w:rsid w:val="006318C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318C1"/>
    <w:rPr>
      <w:rFonts w:ascii="Times New Roman" w:eastAsia="Times New Roman" w:hAnsi="Times New Roman" w:cs="Times New Roman"/>
      <w:sz w:val="16"/>
      <w:szCs w:val="20"/>
      <w:lang w:val="en-GB" w:eastAsia="en-US"/>
    </w:rPr>
  </w:style>
  <w:style w:type="paragraph" w:customStyle="1" w:styleId="Chapter">
    <w:name w:val="Chapter"/>
    <w:basedOn w:val="Normal"/>
    <w:rsid w:val="006318C1"/>
    <w:pPr>
      <w:spacing w:before="240"/>
    </w:pPr>
    <w:rPr>
      <w:rFonts w:ascii="Times New Roman" w:hAnsi="Times New Roman"/>
      <w:smallCaps/>
      <w:spacing w:val="80"/>
      <w:sz w:val="28"/>
    </w:rPr>
  </w:style>
  <w:style w:type="paragraph" w:customStyle="1" w:styleId="InChapter">
    <w:name w:val="InChapter"/>
    <w:basedOn w:val="Heading3"/>
    <w:rsid w:val="006318C1"/>
    <w:pPr>
      <w:spacing w:after="240"/>
      <w:outlineLvl w:val="9"/>
    </w:pPr>
    <w:rPr>
      <w:noProof/>
    </w:rPr>
  </w:style>
  <w:style w:type="paragraph" w:styleId="Index2">
    <w:name w:val="index 2"/>
    <w:basedOn w:val="Normal"/>
    <w:next w:val="Normal"/>
    <w:semiHidden/>
    <w:rsid w:val="006318C1"/>
    <w:pPr>
      <w:tabs>
        <w:tab w:val="right" w:pos="4176"/>
      </w:tabs>
      <w:ind w:left="568" w:hanging="284"/>
    </w:pPr>
    <w:rPr>
      <w:rFonts w:ascii="Garamond" w:hAnsi="Garamond"/>
    </w:rPr>
  </w:style>
  <w:style w:type="paragraph" w:customStyle="1" w:styleId="Byline">
    <w:name w:val="Byline"/>
    <w:rsid w:val="006318C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18C1"/>
    <w:pPr>
      <w:tabs>
        <w:tab w:val="clear" w:pos="3600"/>
        <w:tab w:val="clear" w:pos="3958"/>
      </w:tabs>
      <w:jc w:val="right"/>
    </w:pPr>
  </w:style>
  <w:style w:type="paragraph" w:styleId="Caption">
    <w:name w:val="caption"/>
    <w:basedOn w:val="BodyText"/>
    <w:next w:val="Normal"/>
    <w:qFormat/>
    <w:rsid w:val="006318C1"/>
    <w:pPr>
      <w:framePr w:w="2268" w:hSpace="181" w:vSpace="181" w:wrap="around" w:vAnchor="text" w:hAnchor="page" w:x="1135" w:y="285" w:anchorLock="1"/>
    </w:pPr>
    <w:rPr>
      <w:i/>
    </w:rPr>
  </w:style>
  <w:style w:type="paragraph" w:customStyle="1" w:styleId="MiniTOCTitle">
    <w:name w:val="MiniTOCTitle"/>
    <w:basedOn w:val="Heading4"/>
    <w:rsid w:val="006318C1"/>
    <w:pPr>
      <w:spacing w:before="240"/>
      <w:outlineLvl w:val="9"/>
    </w:pPr>
    <w:rPr>
      <w:noProof/>
      <w:sz w:val="24"/>
    </w:rPr>
  </w:style>
  <w:style w:type="paragraph" w:customStyle="1" w:styleId="MiniTOCItem">
    <w:name w:val="MiniTOCItem"/>
    <w:basedOn w:val="ListBullet"/>
    <w:rsid w:val="006318C1"/>
    <w:pPr>
      <w:numPr>
        <w:numId w:val="0"/>
      </w:numPr>
      <w:tabs>
        <w:tab w:val="right" w:leader="dot" w:pos="6521"/>
      </w:tabs>
      <w:spacing w:before="0" w:after="0"/>
    </w:pPr>
  </w:style>
  <w:style w:type="paragraph" w:customStyle="1" w:styleId="TOFTitle">
    <w:name w:val="TOFTitle"/>
    <w:basedOn w:val="TOCTitle"/>
    <w:rsid w:val="006318C1"/>
  </w:style>
  <w:style w:type="paragraph" w:styleId="TableofFigures">
    <w:name w:val="table of figures"/>
    <w:basedOn w:val="Normal"/>
    <w:next w:val="Normal"/>
    <w:semiHidden/>
    <w:rsid w:val="006318C1"/>
    <w:pPr>
      <w:tabs>
        <w:tab w:val="right" w:leader="dot" w:pos="9072"/>
      </w:tabs>
      <w:ind w:left="970" w:hanging="403"/>
    </w:pPr>
    <w:rPr>
      <w:rFonts w:ascii="Times New Roman" w:hAnsi="Times New Roman"/>
      <w:b/>
    </w:rPr>
  </w:style>
  <w:style w:type="paragraph" w:styleId="ListNumber">
    <w:name w:val="List Number"/>
    <w:basedOn w:val="List"/>
    <w:rsid w:val="006318C1"/>
    <w:pPr>
      <w:numPr>
        <w:numId w:val="10"/>
      </w:numPr>
    </w:pPr>
  </w:style>
  <w:style w:type="character" w:customStyle="1" w:styleId="WingdingSymbols">
    <w:name w:val="Wingding Symbols"/>
    <w:rsid w:val="006318C1"/>
    <w:rPr>
      <w:rFonts w:ascii="Wingdings" w:hAnsi="Wingdings"/>
    </w:rPr>
  </w:style>
  <w:style w:type="paragraph" w:customStyle="1" w:styleId="TableHeading">
    <w:name w:val="Table Heading"/>
    <w:basedOn w:val="HeadingBase"/>
    <w:rsid w:val="006318C1"/>
    <w:pPr>
      <w:keepLines/>
      <w:pBdr>
        <w:bottom w:val="single" w:sz="6" w:space="1" w:color="918585"/>
      </w:pBdr>
      <w:spacing w:before="240"/>
    </w:pPr>
  </w:style>
  <w:style w:type="character" w:customStyle="1" w:styleId="HotSpot">
    <w:name w:val="HotSpot"/>
    <w:rsid w:val="006318C1"/>
    <w:rPr>
      <w:color w:val="0033CC"/>
      <w:u w:val="none"/>
    </w:rPr>
  </w:style>
  <w:style w:type="paragraph" w:customStyle="1" w:styleId="BodyTextRight">
    <w:name w:val="Body Text Right"/>
    <w:basedOn w:val="BodyText"/>
    <w:rsid w:val="006318C1"/>
    <w:pPr>
      <w:spacing w:before="0" w:after="0"/>
      <w:jc w:val="right"/>
    </w:pPr>
  </w:style>
  <w:style w:type="paragraph" w:styleId="Index3">
    <w:name w:val="index 3"/>
    <w:basedOn w:val="ListNumber2"/>
    <w:next w:val="Normal"/>
    <w:semiHidden/>
    <w:rsid w:val="006318C1"/>
    <w:pPr>
      <w:numPr>
        <w:numId w:val="0"/>
      </w:numPr>
      <w:tabs>
        <w:tab w:val="right" w:leader="dot" w:pos="4176"/>
      </w:tabs>
    </w:pPr>
  </w:style>
  <w:style w:type="paragraph" w:styleId="ListNumber2">
    <w:name w:val="List Number 2"/>
    <w:basedOn w:val="List2"/>
    <w:rsid w:val="006318C1"/>
    <w:pPr>
      <w:numPr>
        <w:numId w:val="9"/>
      </w:numPr>
      <w:tabs>
        <w:tab w:val="clear" w:pos="1060"/>
      </w:tabs>
    </w:pPr>
  </w:style>
  <w:style w:type="paragraph" w:customStyle="1" w:styleId="MarginNote">
    <w:name w:val="Margin Note"/>
    <w:basedOn w:val="BodyText"/>
    <w:rsid w:val="006318C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18C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318C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318C1"/>
    <w:rPr>
      <w:sz w:val="32"/>
    </w:rPr>
  </w:style>
  <w:style w:type="paragraph" w:customStyle="1" w:styleId="HeadingProcedure">
    <w:name w:val="Heading Procedure"/>
    <w:basedOn w:val="HeadingBase"/>
    <w:next w:val="Normal"/>
    <w:rsid w:val="006318C1"/>
    <w:pPr>
      <w:tabs>
        <w:tab w:val="left" w:pos="0"/>
      </w:tabs>
      <w:spacing w:before="120" w:after="60"/>
    </w:pPr>
    <w:rPr>
      <w:i/>
      <w:color w:val="918585"/>
      <w:sz w:val="22"/>
    </w:rPr>
  </w:style>
  <w:style w:type="paragraph" w:customStyle="1" w:styleId="TableBodyText">
    <w:name w:val="Table Body Text"/>
    <w:basedOn w:val="BodyText"/>
    <w:rsid w:val="006318C1"/>
    <w:pPr>
      <w:spacing w:before="60" w:after="60"/>
    </w:pPr>
  </w:style>
  <w:style w:type="paragraph" w:styleId="ListContinue">
    <w:name w:val="List Continue"/>
    <w:basedOn w:val="List"/>
    <w:rsid w:val="006318C1"/>
    <w:pPr>
      <w:ind w:firstLine="0"/>
    </w:pPr>
  </w:style>
  <w:style w:type="paragraph" w:customStyle="1" w:styleId="ListNote">
    <w:name w:val="List Note"/>
    <w:basedOn w:val="List"/>
    <w:rsid w:val="006318C1"/>
    <w:pPr>
      <w:pBdr>
        <w:top w:val="single" w:sz="6" w:space="2" w:color="918585"/>
        <w:bottom w:val="single" w:sz="6" w:space="2" w:color="918585"/>
      </w:pBdr>
      <w:tabs>
        <w:tab w:val="left" w:pos="1021"/>
      </w:tabs>
      <w:ind w:firstLine="0"/>
    </w:pPr>
  </w:style>
  <w:style w:type="paragraph" w:customStyle="1" w:styleId="Warning">
    <w:name w:val="Warning"/>
    <w:basedOn w:val="BodyText"/>
    <w:rsid w:val="006318C1"/>
    <w:pPr>
      <w:shd w:val="clear" w:color="auto" w:fill="D9D9D9"/>
      <w:tabs>
        <w:tab w:val="left" w:pos="992"/>
      </w:tabs>
      <w:ind w:left="119" w:right="119"/>
    </w:pPr>
    <w:rPr>
      <w:sz w:val="20"/>
    </w:rPr>
  </w:style>
  <w:style w:type="paragraph" w:customStyle="1" w:styleId="MarginIcons">
    <w:name w:val="Margin Icons"/>
    <w:basedOn w:val="BodyText"/>
    <w:rsid w:val="006318C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318C1"/>
    <w:rPr>
      <w:rFonts w:ascii="Courier New" w:hAnsi="Courier New"/>
    </w:rPr>
  </w:style>
  <w:style w:type="paragraph" w:customStyle="1" w:styleId="NoteBullet">
    <w:name w:val="Note Bullet"/>
    <w:basedOn w:val="Note"/>
    <w:rsid w:val="006318C1"/>
    <w:pPr>
      <w:tabs>
        <w:tab w:val="clear" w:pos="680"/>
      </w:tabs>
      <w:spacing w:before="60" w:after="60"/>
    </w:pPr>
  </w:style>
  <w:style w:type="paragraph" w:customStyle="1" w:styleId="SubHeading2">
    <w:name w:val="SubHeading2"/>
    <w:basedOn w:val="HeadingBase"/>
    <w:rsid w:val="006318C1"/>
    <w:pPr>
      <w:spacing w:before="240" w:after="60"/>
    </w:pPr>
    <w:rPr>
      <w:sz w:val="20"/>
    </w:rPr>
  </w:style>
  <w:style w:type="paragraph" w:customStyle="1" w:styleId="SubHeading1">
    <w:name w:val="SubHeading1"/>
    <w:basedOn w:val="HeadingBase"/>
    <w:rsid w:val="006318C1"/>
    <w:pPr>
      <w:spacing w:before="240" w:after="60"/>
    </w:pPr>
    <w:rPr>
      <w:color w:val="918585"/>
      <w:sz w:val="22"/>
    </w:rPr>
  </w:style>
  <w:style w:type="paragraph" w:customStyle="1" w:styleId="SideHeading">
    <w:name w:val="Side Heading"/>
    <w:basedOn w:val="HeadingBase"/>
    <w:rsid w:val="006318C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18C1"/>
    <w:pPr>
      <w:tabs>
        <w:tab w:val="num" w:pos="360"/>
      </w:tabs>
    </w:pPr>
  </w:style>
  <w:style w:type="paragraph" w:styleId="PlainText">
    <w:name w:val="Plain Text"/>
    <w:basedOn w:val="Normal"/>
    <w:link w:val="PlainTextChar"/>
    <w:rsid w:val="006318C1"/>
    <w:rPr>
      <w:sz w:val="20"/>
    </w:rPr>
  </w:style>
  <w:style w:type="character" w:customStyle="1" w:styleId="PlainTextChar">
    <w:name w:val="Plain Text Char"/>
    <w:basedOn w:val="DefaultParagraphFont"/>
    <w:link w:val="PlainText"/>
    <w:rsid w:val="006318C1"/>
    <w:rPr>
      <w:rFonts w:ascii="Courier New" w:eastAsia="Times New Roman" w:hAnsi="Courier New" w:cs="Times New Roman"/>
      <w:sz w:val="20"/>
      <w:szCs w:val="20"/>
      <w:lang w:val="en-US" w:eastAsia="en-US"/>
    </w:rPr>
  </w:style>
  <w:style w:type="character" w:customStyle="1" w:styleId="MenuOption">
    <w:name w:val="Menu Option"/>
    <w:rsid w:val="006318C1"/>
    <w:rPr>
      <w:b/>
      <w:smallCaps/>
    </w:rPr>
  </w:style>
  <w:style w:type="paragraph" w:customStyle="1" w:styleId="TableListNumber">
    <w:name w:val="Table List Number"/>
    <w:basedOn w:val="ListNumber"/>
    <w:rsid w:val="006318C1"/>
    <w:pPr>
      <w:numPr>
        <w:numId w:val="0"/>
      </w:numPr>
    </w:pPr>
  </w:style>
  <w:style w:type="paragraph" w:styleId="TOC4">
    <w:name w:val="toc 4"/>
    <w:basedOn w:val="TOCBase"/>
    <w:next w:val="Normal"/>
    <w:semiHidden/>
    <w:rsid w:val="006318C1"/>
    <w:pPr>
      <w:tabs>
        <w:tab w:val="right" w:leader="dot" w:pos="9071"/>
      </w:tabs>
      <w:ind w:left="1701"/>
    </w:pPr>
  </w:style>
  <w:style w:type="paragraph" w:customStyle="1" w:styleId="ListAlpha">
    <w:name w:val="List Alpha"/>
    <w:basedOn w:val="List"/>
    <w:rsid w:val="006318C1"/>
    <w:pPr>
      <w:numPr>
        <w:numId w:val="8"/>
      </w:numPr>
    </w:pPr>
  </w:style>
  <w:style w:type="paragraph" w:customStyle="1" w:styleId="ListAlpha2">
    <w:name w:val="List Alpha 2"/>
    <w:basedOn w:val="List2"/>
    <w:rsid w:val="006318C1"/>
    <w:pPr>
      <w:numPr>
        <w:numId w:val="7"/>
      </w:numPr>
    </w:pPr>
  </w:style>
  <w:style w:type="paragraph" w:styleId="List2">
    <w:name w:val="List 2"/>
    <w:basedOn w:val="BodyText"/>
    <w:rsid w:val="006318C1"/>
    <w:pPr>
      <w:tabs>
        <w:tab w:val="left" w:pos="680"/>
      </w:tabs>
      <w:spacing w:before="60" w:after="60"/>
      <w:ind w:left="680" w:hanging="340"/>
    </w:pPr>
  </w:style>
  <w:style w:type="paragraph" w:styleId="List3">
    <w:name w:val="List 3"/>
    <w:basedOn w:val="BodyText"/>
    <w:rsid w:val="006318C1"/>
    <w:pPr>
      <w:tabs>
        <w:tab w:val="left" w:pos="1021"/>
      </w:tabs>
      <w:spacing w:before="60" w:after="60"/>
      <w:ind w:left="1020" w:hanging="340"/>
    </w:pPr>
  </w:style>
  <w:style w:type="paragraph" w:styleId="List4">
    <w:name w:val="List 4"/>
    <w:basedOn w:val="BodyText"/>
    <w:rsid w:val="006318C1"/>
    <w:pPr>
      <w:tabs>
        <w:tab w:val="left" w:pos="1361"/>
      </w:tabs>
      <w:spacing w:before="60" w:after="60"/>
      <w:ind w:left="1361" w:hanging="340"/>
    </w:pPr>
  </w:style>
  <w:style w:type="paragraph" w:styleId="List5">
    <w:name w:val="List 5"/>
    <w:basedOn w:val="BodyText"/>
    <w:rsid w:val="006318C1"/>
    <w:pPr>
      <w:tabs>
        <w:tab w:val="left" w:pos="1701"/>
      </w:tabs>
      <w:spacing w:before="60" w:after="60"/>
      <w:ind w:left="1701" w:hanging="340"/>
    </w:pPr>
  </w:style>
  <w:style w:type="paragraph" w:styleId="ListBullet3">
    <w:name w:val="List Bullet 3"/>
    <w:basedOn w:val="List3"/>
    <w:rsid w:val="006318C1"/>
    <w:pPr>
      <w:numPr>
        <w:numId w:val="14"/>
      </w:numPr>
      <w:tabs>
        <w:tab w:val="clear" w:pos="1021"/>
      </w:tabs>
      <w:ind w:left="1037" w:hanging="357"/>
    </w:pPr>
  </w:style>
  <w:style w:type="paragraph" w:styleId="ListBullet4">
    <w:name w:val="List Bullet 4"/>
    <w:basedOn w:val="List4"/>
    <w:rsid w:val="006318C1"/>
    <w:pPr>
      <w:numPr>
        <w:numId w:val="2"/>
      </w:numPr>
    </w:pPr>
  </w:style>
  <w:style w:type="paragraph" w:styleId="ListBullet5">
    <w:name w:val="List Bullet 5"/>
    <w:basedOn w:val="List5"/>
    <w:rsid w:val="006318C1"/>
    <w:pPr>
      <w:numPr>
        <w:numId w:val="3"/>
      </w:numPr>
    </w:pPr>
  </w:style>
  <w:style w:type="paragraph" w:styleId="ListContinue2">
    <w:name w:val="List Continue 2"/>
    <w:basedOn w:val="List2"/>
    <w:rsid w:val="006318C1"/>
    <w:pPr>
      <w:ind w:firstLine="0"/>
    </w:pPr>
  </w:style>
  <w:style w:type="paragraph" w:styleId="ListContinue3">
    <w:name w:val="List Continue 3"/>
    <w:basedOn w:val="List3"/>
    <w:rsid w:val="006318C1"/>
    <w:pPr>
      <w:ind w:left="1021" w:firstLine="0"/>
    </w:pPr>
  </w:style>
  <w:style w:type="paragraph" w:styleId="ListContinue4">
    <w:name w:val="List Continue 4"/>
    <w:basedOn w:val="List4"/>
    <w:rsid w:val="006318C1"/>
    <w:pPr>
      <w:ind w:firstLine="0"/>
    </w:pPr>
  </w:style>
  <w:style w:type="paragraph" w:styleId="ListContinue5">
    <w:name w:val="List Continue 5"/>
    <w:basedOn w:val="List5"/>
    <w:rsid w:val="006318C1"/>
    <w:pPr>
      <w:ind w:firstLine="0"/>
    </w:pPr>
  </w:style>
  <w:style w:type="paragraph" w:styleId="ListNumber3">
    <w:name w:val="List Number 3"/>
    <w:basedOn w:val="List3"/>
    <w:rsid w:val="006318C1"/>
    <w:pPr>
      <w:numPr>
        <w:numId w:val="4"/>
      </w:numPr>
    </w:pPr>
  </w:style>
  <w:style w:type="paragraph" w:styleId="ListNumber4">
    <w:name w:val="List Number 4"/>
    <w:basedOn w:val="List4"/>
    <w:rsid w:val="006318C1"/>
    <w:pPr>
      <w:numPr>
        <w:numId w:val="5"/>
      </w:numPr>
    </w:pPr>
  </w:style>
  <w:style w:type="paragraph" w:styleId="ListNumber5">
    <w:name w:val="List Number 5"/>
    <w:basedOn w:val="List5"/>
    <w:rsid w:val="006318C1"/>
    <w:pPr>
      <w:numPr>
        <w:numId w:val="6"/>
      </w:numPr>
    </w:pPr>
  </w:style>
  <w:style w:type="paragraph" w:styleId="BlockText">
    <w:name w:val="Block Text"/>
    <w:basedOn w:val="Normal"/>
    <w:rsid w:val="006318C1"/>
    <w:pPr>
      <w:spacing w:after="120"/>
      <w:ind w:left="1440" w:right="1440"/>
    </w:pPr>
  </w:style>
  <w:style w:type="character" w:customStyle="1" w:styleId="Subscript">
    <w:name w:val="Subscript"/>
    <w:rsid w:val="006318C1"/>
    <w:rPr>
      <w:sz w:val="16"/>
      <w:vertAlign w:val="subscript"/>
    </w:rPr>
  </w:style>
  <w:style w:type="character" w:customStyle="1" w:styleId="Superscript">
    <w:name w:val="Superscript"/>
    <w:rsid w:val="006318C1"/>
    <w:rPr>
      <w:sz w:val="16"/>
      <w:vertAlign w:val="superscript"/>
    </w:rPr>
  </w:style>
  <w:style w:type="character" w:customStyle="1" w:styleId="Symbols">
    <w:name w:val="Symbols"/>
    <w:rsid w:val="006318C1"/>
    <w:rPr>
      <w:rFonts w:ascii="Symbol" w:hAnsi="Symbol"/>
    </w:rPr>
  </w:style>
  <w:style w:type="character" w:customStyle="1" w:styleId="MenuOptions">
    <w:name w:val="Menu Options"/>
    <w:rsid w:val="006318C1"/>
    <w:rPr>
      <w:rFonts w:ascii="Arial Narrow" w:hAnsi="Arial Narrow"/>
      <w:smallCaps/>
    </w:rPr>
  </w:style>
  <w:style w:type="character" w:customStyle="1" w:styleId="Buttons">
    <w:name w:val="Buttons"/>
    <w:rsid w:val="006318C1"/>
    <w:rPr>
      <w:b/>
    </w:rPr>
  </w:style>
  <w:style w:type="character" w:customStyle="1" w:styleId="Underlined">
    <w:name w:val="Underlined"/>
    <w:rsid w:val="006318C1"/>
    <w:rPr>
      <w:u w:val="single"/>
    </w:rPr>
  </w:style>
  <w:style w:type="paragraph" w:customStyle="1" w:styleId="TableBodyTextRight">
    <w:name w:val="Table Body Text Right"/>
    <w:basedOn w:val="TableBodyText"/>
    <w:rsid w:val="006318C1"/>
    <w:pPr>
      <w:widowControl w:val="0"/>
      <w:autoSpaceDE w:val="0"/>
      <w:autoSpaceDN w:val="0"/>
      <w:adjustRightInd w:val="0"/>
      <w:jc w:val="right"/>
    </w:pPr>
    <w:rPr>
      <w:rFonts w:cs="Arial"/>
      <w:szCs w:val="18"/>
    </w:rPr>
  </w:style>
  <w:style w:type="paragraph" w:customStyle="1" w:styleId="CopyrightText">
    <w:name w:val="Copyright Text"/>
    <w:basedOn w:val="BodyText"/>
    <w:rsid w:val="006318C1"/>
    <w:rPr>
      <w:sz w:val="18"/>
    </w:rPr>
  </w:style>
  <w:style w:type="paragraph" w:customStyle="1" w:styleId="BodySmallRight">
    <w:name w:val="Body Small Right"/>
    <w:basedOn w:val="BodyTextRight"/>
    <w:rsid w:val="006318C1"/>
    <w:rPr>
      <w:sz w:val="18"/>
      <w:szCs w:val="18"/>
    </w:rPr>
  </w:style>
  <w:style w:type="paragraph" w:customStyle="1" w:styleId="MarginEdition">
    <w:name w:val="Margin Edition"/>
    <w:basedOn w:val="MarginNote"/>
    <w:rsid w:val="006318C1"/>
    <w:pPr>
      <w:spacing w:before="0" w:after="0"/>
    </w:pPr>
    <w:rPr>
      <w:rFonts w:ascii="Times New Roman" w:hAnsi="Times New Roman"/>
      <w:color w:val="999999"/>
    </w:rPr>
  </w:style>
  <w:style w:type="paragraph" w:customStyle="1" w:styleId="Spacer">
    <w:name w:val="Spacer"/>
    <w:basedOn w:val="Normal"/>
    <w:rsid w:val="006318C1"/>
    <w:rPr>
      <w:sz w:val="2"/>
      <w:szCs w:val="2"/>
    </w:rPr>
  </w:style>
  <w:style w:type="character" w:customStyle="1" w:styleId="Small">
    <w:name w:val="Small"/>
    <w:rsid w:val="006318C1"/>
    <w:rPr>
      <w:sz w:val="16"/>
    </w:rPr>
  </w:style>
  <w:style w:type="paragraph" w:customStyle="1" w:styleId="WideTable">
    <w:name w:val="Wide Table"/>
    <w:basedOn w:val="Normal"/>
    <w:rsid w:val="006318C1"/>
    <w:pPr>
      <w:ind w:left="-1418"/>
    </w:pPr>
    <w:rPr>
      <w:sz w:val="2"/>
      <w:szCs w:val="2"/>
    </w:rPr>
  </w:style>
  <w:style w:type="character" w:styleId="PageNumber">
    <w:name w:val="page number"/>
    <w:rsid w:val="006318C1"/>
  </w:style>
  <w:style w:type="paragraph" w:styleId="Quote">
    <w:name w:val="Quote"/>
    <w:basedOn w:val="Heading1"/>
    <w:link w:val="QuoteChar"/>
    <w:qFormat/>
    <w:rsid w:val="006318C1"/>
    <w:rPr>
      <w:b w:val="0"/>
      <w:sz w:val="72"/>
      <w:szCs w:val="72"/>
      <w:lang w:val="en-NZ"/>
    </w:rPr>
  </w:style>
  <w:style w:type="character" w:customStyle="1" w:styleId="QuoteChar">
    <w:name w:val="Quote Char"/>
    <w:link w:val="Quote"/>
    <w:rsid w:val="006318C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18C1"/>
    <w:pPr>
      <w:pageBreakBefore/>
    </w:pPr>
  </w:style>
  <w:style w:type="paragraph" w:customStyle="1" w:styleId="Border">
    <w:name w:val="Border"/>
    <w:basedOn w:val="Normal"/>
    <w:qFormat/>
    <w:rsid w:val="006318C1"/>
    <w:pPr>
      <w:pBdr>
        <w:top w:val="single" w:sz="18" w:space="1" w:color="auto"/>
      </w:pBdr>
    </w:pPr>
    <w:rPr>
      <w:rFonts w:ascii="Times New Roman" w:hAnsi="Times New Roman"/>
      <w:color w:val="FFFFFF"/>
      <w:sz w:val="2"/>
    </w:rPr>
  </w:style>
  <w:style w:type="character" w:styleId="IntenseEmphasis">
    <w:name w:val="Intense Emphasis"/>
    <w:uiPriority w:val="21"/>
    <w:qFormat/>
    <w:rsid w:val="006318C1"/>
    <w:rPr>
      <w:b/>
      <w:bCs/>
      <w:i/>
      <w:iCs/>
      <w:color w:val="auto"/>
    </w:rPr>
  </w:style>
  <w:style w:type="paragraph" w:styleId="IntenseQuote">
    <w:name w:val="Intense Quote"/>
    <w:basedOn w:val="Normal"/>
    <w:next w:val="Normal"/>
    <w:link w:val="IntenseQuoteChar"/>
    <w:uiPriority w:val="30"/>
    <w:qFormat/>
    <w:rsid w:val="006318C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318C1"/>
    <w:rPr>
      <w:rFonts w:ascii="Courier New" w:eastAsia="Times New Roman" w:hAnsi="Courier New" w:cs="Times New Roman"/>
      <w:b/>
      <w:bCs/>
      <w:i/>
      <w:iCs/>
      <w:szCs w:val="20"/>
      <w:lang w:val="en-US" w:eastAsia="en-US"/>
    </w:rPr>
  </w:style>
  <w:style w:type="character" w:styleId="SubtleReference">
    <w:name w:val="Subtle Reference"/>
    <w:uiPriority w:val="31"/>
    <w:qFormat/>
    <w:rsid w:val="006318C1"/>
    <w:rPr>
      <w:smallCaps/>
      <w:color w:val="auto"/>
      <w:u w:val="single"/>
    </w:rPr>
  </w:style>
  <w:style w:type="character" w:styleId="IntenseReference">
    <w:name w:val="Intense Reference"/>
    <w:uiPriority w:val="32"/>
    <w:qFormat/>
    <w:rsid w:val="006318C1"/>
    <w:rPr>
      <w:b/>
      <w:bCs/>
      <w:smallCaps/>
      <w:color w:val="auto"/>
      <w:spacing w:val="5"/>
      <w:u w:val="single"/>
    </w:rPr>
  </w:style>
  <w:style w:type="paragraph" w:customStyle="1" w:styleId="2ColumnHeading">
    <w:name w:val="2Column Heading"/>
    <w:basedOn w:val="BodyText"/>
    <w:qFormat/>
    <w:rsid w:val="006318C1"/>
    <w:pPr>
      <w:spacing w:after="60"/>
      <w:ind w:left="-2268"/>
    </w:pPr>
    <w:rPr>
      <w:b/>
    </w:rPr>
  </w:style>
  <w:style w:type="paragraph" w:customStyle="1" w:styleId="Heading1TOC">
    <w:name w:val="Heading1 TOC"/>
    <w:basedOn w:val="Normal"/>
    <w:qFormat/>
    <w:rsid w:val="006318C1"/>
    <w:pPr>
      <w:spacing w:before="240" w:after="120"/>
    </w:pPr>
    <w:rPr>
      <w:rFonts w:ascii="Times New Roman" w:hAnsi="Times New Roman"/>
      <w:b/>
      <w:sz w:val="32"/>
    </w:rPr>
  </w:style>
  <w:style w:type="paragraph" w:customStyle="1" w:styleId="Heading2TOC">
    <w:name w:val="Heading2 TOC"/>
    <w:basedOn w:val="Normal"/>
    <w:qFormat/>
    <w:rsid w:val="006318C1"/>
    <w:pPr>
      <w:spacing w:before="240" w:after="60"/>
    </w:pPr>
    <w:rPr>
      <w:rFonts w:ascii="Times New Roman" w:hAnsi="Times New Roman"/>
      <w:b/>
      <w:sz w:val="28"/>
    </w:rPr>
  </w:style>
  <w:style w:type="character" w:customStyle="1" w:styleId="Underline">
    <w:name w:val="Underline"/>
    <w:qFormat/>
    <w:rsid w:val="006318C1"/>
    <w:rPr>
      <w:u w:val="single"/>
    </w:rPr>
  </w:style>
  <w:style w:type="paragraph" w:styleId="BalloonText">
    <w:name w:val="Balloon Text"/>
    <w:basedOn w:val="Normal"/>
    <w:link w:val="BalloonTextChar"/>
    <w:rsid w:val="006318C1"/>
    <w:rPr>
      <w:rFonts w:ascii="Tahoma" w:hAnsi="Tahoma" w:cs="Tahoma"/>
      <w:sz w:val="16"/>
      <w:szCs w:val="16"/>
    </w:rPr>
  </w:style>
  <w:style w:type="character" w:customStyle="1" w:styleId="BalloonTextChar">
    <w:name w:val="Balloon Text Char"/>
    <w:link w:val="BalloonText"/>
    <w:rsid w:val="006318C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318C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318C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2491</Words>
  <Characters>15971</Characters>
  <Application>Microsoft Office Word</Application>
  <DocSecurity>0</DocSecurity>
  <Lines>696</Lines>
  <Paragraphs>479</Paragraphs>
  <ScaleCrop>false</ScaleCrop>
  <Company>Author-it Software Corporation Ltd.</Company>
  <LinksUpToDate>false</LinksUpToDate>
  <CharactersWithSpaces>18039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MEM30205 Certificate III in Engineering - Mechanical Trade</dc:title>
  <dc:subject>Approved</dc:subject>
  <dc:creator>Manufacturing Skills Australia</dc:creator>
  <cp:keywords>Release: 3</cp:keywords>
  <dc:description>Copyright © 1996-2007 Author-it Software Corporation Ltd., all rights reserved.</dc:description>
  <cp:lastModifiedBy>Windows User</cp:lastModifiedBy>
  <cp:revision>3</cp:revision>
  <dcterms:created xsi:type="dcterms:W3CDTF">2012-05-27T06:25:00Z</dcterms:created>
  <dcterms:modified xsi:type="dcterms:W3CDTF">2012-05-27T06:25:00Z</dcterms:modified>
</cp:coreProperties>
</file>