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707" w:rsidP="00E32707">
      <w:pPr>
        <w:pStyle w:val="Title"/>
      </w:pPr>
      <w:bookmarkStart w:id="0" w:name="_GoBack"/>
      <w:bookmarkEnd w:id="0"/>
      <w:r>
        <w:fldChar w:fldCharType="begin"/>
      </w:r>
      <w:r>
        <w:instrText xml:space="preserve"> TITLE   \* MERGEFORMAT </w:instrText>
      </w:r>
      <w:r>
        <w:fldChar w:fldCharType="separate"/>
      </w:r>
      <w:r>
        <w:t>MEM30031A Operate computer-aided design (CAD) system to produce basic drawing elements</w:t>
      </w:r>
      <w:r>
        <w:fldChar w:fldCharType="end"/>
      </w:r>
    </w:p>
    <w:p w:rsidR="00E32707" w:rsidP="00E32707">
      <w:pPr>
        <w:pStyle w:val="Version"/>
        <w:sectPr w:rsidSect="005638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380C" w:rsidP="0056380C">
      <w:pPr>
        <w:pStyle w:val="SuperHeading"/>
      </w:pPr>
      <w:r w:rsidRPr="0056380C">
        <w:t>MEM30031A Operate computer-aided design (CAD) system to produce basic drawing elements</w:t>
      </w:r>
    </w:p>
    <w:p w:rsidR="00000000" w:rsidRPr="0056380C" w:rsidP="0056380C">
      <w:pPr>
        <w:pStyle w:val="Heading1"/>
      </w:pPr>
      <w:bookmarkStart w:id="1" w:name="O_477098"/>
      <w:bookmarkEnd w:id="1"/>
      <w:r w:rsidRPr="0056380C">
        <w:t>Modification History</w:t>
      </w:r>
    </w:p>
    <w:p w:rsidR="00000000" w:rsidRPr="0056380C" w:rsidP="0056380C">
      <w:pPr>
        <w:pStyle w:val="BodyText"/>
      </w:pPr>
      <w:r w:rsidRPr="0056380C">
        <w:t>Release 1 - New unit of competency</w:t>
      </w:r>
    </w:p>
    <w:p w:rsidR="00000000" w:rsidRPr="0056380C" w:rsidP="0056380C">
      <w:pPr>
        <w:pStyle w:val="AllowPageBreak"/>
      </w:pPr>
    </w:p>
    <w:p w:rsidR="00000000" w:rsidRPr="0056380C" w:rsidP="0056380C">
      <w:pPr>
        <w:pStyle w:val="Heading1"/>
      </w:pPr>
      <w:bookmarkStart w:id="2" w:name="O_477099"/>
      <w:bookmarkEnd w:id="2"/>
      <w:r w:rsidRPr="0056380C">
        <w:t>Unit Descriptor</w:t>
      </w:r>
    </w:p>
    <w:p w:rsidR="00000000" w:rsidRPr="0056380C" w:rsidP="0056380C">
      <w:pPr>
        <w:pStyle w:val="BodyText"/>
      </w:pPr>
      <w:r w:rsidRPr="0056380C">
        <w:t>This unit of competency covers the skills and knowledg</w:t>
      </w:r>
      <w:r w:rsidRPr="0056380C">
        <w:t>e required to apply functions of computer-aided design (CAD) software programs that are typically used in the production of detail drawings.</w:t>
      </w:r>
    </w:p>
    <w:p w:rsidR="00000000" w:rsidRPr="0056380C" w:rsidP="0056380C">
      <w:pPr>
        <w:pStyle w:val="AllowPageBreak"/>
      </w:pPr>
    </w:p>
    <w:p w:rsidR="00000000" w:rsidRPr="0056380C" w:rsidP="0056380C">
      <w:pPr>
        <w:pStyle w:val="Heading1"/>
      </w:pPr>
      <w:bookmarkStart w:id="3" w:name="O_477100"/>
      <w:bookmarkEnd w:id="3"/>
      <w:r w:rsidRPr="0056380C">
        <w:t>Application of the Unit</w:t>
      </w:r>
    </w:p>
    <w:p w:rsidR="00000000" w:rsidRPr="0056380C" w:rsidP="0056380C">
      <w:pPr>
        <w:pStyle w:val="BodyText"/>
      </w:pPr>
      <w:r w:rsidRPr="0056380C">
        <w:t>This unit is suitable for those working within a CAD or drafting work envi</w:t>
      </w:r>
      <w:r w:rsidRPr="0056380C">
        <w:t>ronment and may be applied across engineering and manufacturing environments. It covers competent use of a CAD program to perform basic drawing tasks used in the development of detail drawings. Drawings may include plans, diagrams, charts, circuits, system</w:t>
      </w:r>
      <w:r w:rsidRPr="0056380C">
        <w:t>s or schematics.</w:t>
      </w:r>
    </w:p>
    <w:p w:rsidR="00000000" w:rsidRPr="0056380C" w:rsidP="0056380C">
      <w:pPr>
        <w:pStyle w:val="BodyText"/>
      </w:pPr>
      <w:r w:rsidRPr="0056380C">
        <w:t xml:space="preserve">This unit includes using computer equipment and selecting software functions in order to generate basic drawing elements. </w:t>
      </w:r>
    </w:p>
    <w:p w:rsidR="00000000" w:rsidRPr="0056380C" w:rsidP="0056380C">
      <w:pPr>
        <w:pStyle w:val="BodyText"/>
      </w:pPr>
      <w:r w:rsidRPr="0056380C">
        <w:t>Work is conducted under supervision.</w:t>
      </w:r>
    </w:p>
    <w:p w:rsidR="00000000" w:rsidRPr="0056380C" w:rsidP="0056380C">
      <w:pPr>
        <w:pStyle w:val="AllowPageBreak"/>
      </w:pPr>
    </w:p>
    <w:p w:rsidR="00000000" w:rsidRPr="0056380C" w:rsidP="0056380C">
      <w:pPr>
        <w:pStyle w:val="Heading1"/>
      </w:pPr>
      <w:bookmarkStart w:id="4" w:name="O_477101"/>
      <w:bookmarkEnd w:id="4"/>
      <w:r w:rsidRPr="0056380C">
        <w:t>Licensing/Regulatory Information</w:t>
      </w:r>
    </w:p>
    <w:p w:rsidR="00000000" w:rsidRPr="0056380C" w:rsidP="0056380C">
      <w:pPr>
        <w:pStyle w:val="BodyText"/>
      </w:pPr>
      <w:r w:rsidRPr="0056380C">
        <w:t>No licensing, legislative, re</w:t>
      </w:r>
      <w:r w:rsidRPr="0056380C">
        <w:t>gulatory or certification requirements apply to this unit at the time of publication.</w:t>
      </w:r>
    </w:p>
    <w:p w:rsidR="00000000" w:rsidRPr="0056380C" w:rsidP="0056380C">
      <w:pPr>
        <w:pStyle w:val="AllowPageBreak"/>
      </w:pPr>
    </w:p>
    <w:p w:rsidR="00000000" w:rsidRPr="0056380C" w:rsidP="0056380C">
      <w:pPr>
        <w:pStyle w:val="Heading1"/>
      </w:pPr>
      <w:bookmarkStart w:id="5" w:name="O_477102"/>
      <w:bookmarkEnd w:id="5"/>
      <w:r w:rsidRPr="0056380C">
        <w:t>Pre-Requisites</w:t>
      </w:r>
    </w:p>
    <w:p w:rsidR="00000000" w:rsidRPr="0056380C" w:rsidP="0056380C">
      <w:pPr>
        <w:pStyle w:val="BodyText"/>
      </w:pPr>
      <w:r w:rsidRPr="0056380C">
        <w:t>Not applicable.</w:t>
      </w:r>
    </w:p>
    <w:p w:rsidR="00000000" w:rsidRPr="0056380C" w:rsidP="0056380C">
      <w:pPr>
        <w:pStyle w:val="AllowPageBreak"/>
      </w:pPr>
    </w:p>
    <w:p w:rsidR="00000000" w:rsidRPr="0056380C" w:rsidP="0056380C">
      <w:pPr>
        <w:pStyle w:val="Heading1"/>
      </w:pPr>
      <w:bookmarkStart w:id="6" w:name="O_477103"/>
      <w:bookmarkEnd w:id="6"/>
      <w:r w:rsidRPr="0056380C">
        <w:t>Employability Skills Information</w:t>
      </w:r>
    </w:p>
    <w:p w:rsidR="00000000" w:rsidRPr="0056380C" w:rsidP="0056380C">
      <w:pPr>
        <w:pStyle w:val="BodyText"/>
      </w:pPr>
      <w:r w:rsidRPr="0056380C">
        <w:t>This unit contains employability skills.</w:t>
      </w:r>
    </w:p>
    <w:p w:rsidR="00000000" w:rsidRPr="0056380C" w:rsidP="0056380C">
      <w:pPr>
        <w:pStyle w:val="AllowPageBreak"/>
      </w:pPr>
    </w:p>
    <w:p w:rsidR="00000000" w:rsidRPr="0056380C" w:rsidP="0056380C">
      <w:pPr>
        <w:pStyle w:val="Heading1"/>
      </w:pPr>
      <w:bookmarkStart w:id="7" w:name="O_477104"/>
      <w:bookmarkEnd w:id="7"/>
      <w:r w:rsidRPr="0056380C">
        <w:t>Elements and Performance Criteria Pre-Content</w:t>
      </w:r>
    </w:p>
    <w:tbl>
      <w:tblPr>
        <w:tblW w:w="0" w:type="auto"/>
        <w:tblLayout w:type="fixed"/>
        <w:tblCellMar>
          <w:left w:w="62" w:type="dxa"/>
          <w:right w:w="62" w:type="dxa"/>
        </w:tblCellMar>
        <w:tblLook w:val="0000"/>
      </w:tblPr>
      <w:tblGrid>
        <w:gridCol w:w="2640"/>
        <w:gridCol w:w="6380"/>
      </w:tblGrid>
      <w:tr w:rsidTr="0056380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Performance criteria describe the performance needed to demonstrate achievement of the element. Where bold italicised text is used, further info</w:t>
            </w:r>
            <w:r w:rsidRPr="0056380C">
              <w:t>rmation is detailed in the required skills and knowledge section and the range statement. Assessment of performance is to be consistent with the evidence guide.</w:t>
            </w:r>
          </w:p>
        </w:tc>
      </w:tr>
    </w:tbl>
    <w:p w:rsidR="00000000" w:rsidRPr="0056380C" w:rsidP="0056380C">
      <w:pPr>
        <w:pStyle w:val="BodyText"/>
      </w:pPr>
    </w:p>
    <w:p w:rsidR="00000000" w:rsidRPr="0056380C" w:rsidP="0056380C">
      <w:pPr>
        <w:pStyle w:val="AllowPageBreak"/>
      </w:pPr>
    </w:p>
    <w:p w:rsidR="00000000" w:rsidRPr="0056380C" w:rsidP="0056380C">
      <w:pPr>
        <w:pStyle w:val="Heading1"/>
      </w:pPr>
      <w:bookmarkStart w:id="8" w:name="O_477105"/>
      <w:bookmarkEnd w:id="8"/>
      <w:r w:rsidRPr="0056380C">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w:t>
            </w:r>
          </w:p>
        </w:tc>
        <w:tc>
          <w:tcPr>
            <w:tcW w:w="1962" w:type="dxa"/>
            <w:vMerge w:val="restart"/>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 xml:space="preserve">Confirm drawing requirements </w:t>
            </w: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1.1</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Confir</w:t>
            </w:r>
            <w:r w:rsidRPr="0056380C">
              <w:t xml:space="preserve">m purpose, scope, and information and presentation requirements for drawing </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1.2</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Review available information relevant to project and work requirements, and identify and address further information needs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1.3</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computing equipment and software used in the organisation</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1.4</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work flow and procedures for work supervision</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1.5</w:t>
            </w:r>
          </w:p>
        </w:tc>
        <w:tc>
          <w:tcPr>
            <w:tcW w:w="561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Examine requirements for presentation of drawings</w:t>
            </w:r>
          </w:p>
        </w:tc>
      </w:tr>
    </w:tbl>
    <w:p w:rsidR="00000000" w:rsidRPr="0056380C" w:rsidP="0056380C">
      <w:pPr>
        <w:pStyle w:val="BodyText"/>
      </w:pPr>
    </w:p>
    <w:tbl>
      <w:tblPr>
        <w:tblW w:w="0" w:type="auto"/>
        <w:tblLayout w:type="fixed"/>
        <w:tblCellMar>
          <w:left w:w="62" w:type="dxa"/>
          <w:right w:w="62" w:type="dxa"/>
        </w:tblCellMar>
        <w:tblLook w:val="0000"/>
      </w:tblPr>
      <w:tblGrid>
        <w:gridCol w:w="678"/>
        <w:gridCol w:w="1962"/>
        <w:gridCol w:w="770"/>
        <w:gridCol w:w="5610"/>
      </w:tblGrid>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w:t>
            </w:r>
          </w:p>
        </w:tc>
        <w:tc>
          <w:tcPr>
            <w:tcW w:w="1962" w:type="dxa"/>
            <w:vMerge w:val="restart"/>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key features of CAD software</w:t>
            </w: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2.1</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Describe types of CAD software used for detail drafting, their key features and suitability for producing specific drawing outcomes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2.2</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Describe types of CAD software used for design drafting, their key features and suitability for producing specific dr</w:t>
            </w:r>
            <w:r w:rsidRPr="0056380C">
              <w:t>awing outcomes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2.3</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differences in CAD process to generate 2-D drawings and 3-D models, and reasons for each presentation</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2.4</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differences in CAD process to generate single and multiple view drawings, and reasons for each presentation</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2.5</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CAD software used in the organisation and confirm compatibility with other software programs and peripheral equipment</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2.6</w:t>
            </w:r>
          </w:p>
        </w:tc>
        <w:tc>
          <w:tcPr>
            <w:tcW w:w="561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 xml:space="preserve">Identify software features for linked specifications, </w:t>
            </w:r>
            <w:r w:rsidRPr="0056380C">
              <w:t>catalogues or materials ordering</w:t>
            </w:r>
          </w:p>
        </w:tc>
      </w:tr>
    </w:tbl>
    <w:p w:rsidR="00000000" w:rsidRPr="0056380C" w:rsidP="0056380C">
      <w:pPr>
        <w:pStyle w:val="BodyText"/>
      </w:pPr>
    </w:p>
    <w:tbl>
      <w:tblPr>
        <w:tblW w:w="0" w:type="auto"/>
        <w:tblLayout w:type="fixed"/>
        <w:tblCellMar>
          <w:left w:w="62" w:type="dxa"/>
          <w:right w:w="62" w:type="dxa"/>
        </w:tblCellMar>
        <w:tblLook w:val="0000"/>
      </w:tblPr>
      <w:tblGrid>
        <w:gridCol w:w="678"/>
        <w:gridCol w:w="1962"/>
        <w:gridCol w:w="770"/>
        <w:gridCol w:w="5610"/>
      </w:tblGrid>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w:t>
            </w:r>
          </w:p>
        </w:tc>
        <w:tc>
          <w:tcPr>
            <w:tcW w:w="1962" w:type="dxa"/>
            <w:vMerge w:val="restart"/>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Access software and set up for drawing work</w:t>
            </w: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3.1</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Open software and navigate organisational filing and library system</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3.2</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organisational and software templates and determine uses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3.3</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Identify organisational symbols, codes and standards to be applied in drafting work and how these are accessed and applied</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3.4</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Apply workplace procedures to retrieve and manipulate required information and navigate computing technology</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3.5</w:t>
            </w:r>
          </w:p>
        </w:tc>
        <w:tc>
          <w:tcPr>
            <w:tcW w:w="561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Set up wor</w:t>
            </w:r>
            <w:r w:rsidRPr="0056380C">
              <w:t>king environment</w:t>
            </w:r>
          </w:p>
        </w:tc>
      </w:tr>
    </w:tbl>
    <w:p w:rsidR="00000000" w:rsidRPr="0056380C" w:rsidP="0056380C">
      <w:pPr>
        <w:pStyle w:val="BodyText"/>
      </w:pPr>
    </w:p>
    <w:tbl>
      <w:tblPr>
        <w:tblW w:w="0" w:type="auto"/>
        <w:tblLayout w:type="fixed"/>
        <w:tblCellMar>
          <w:left w:w="62" w:type="dxa"/>
          <w:right w:w="62" w:type="dxa"/>
        </w:tblCellMar>
        <w:tblLook w:val="0000"/>
      </w:tblPr>
      <w:tblGrid>
        <w:gridCol w:w="678"/>
        <w:gridCol w:w="1962"/>
        <w:gridCol w:w="770"/>
        <w:gridCol w:w="5610"/>
      </w:tblGrid>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w:t>
            </w:r>
          </w:p>
        </w:tc>
        <w:tc>
          <w:tcPr>
            <w:tcW w:w="1962" w:type="dxa"/>
            <w:vMerge w:val="restart"/>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Produce basic drawing elements</w:t>
            </w: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4.1</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Use CAD functions to produce basic drawing elements</w:t>
            </w:r>
          </w:p>
        </w:tc>
      </w:tr>
      <w:tr w:rsidTr="0056380C">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4.2</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Use editing and transfer tools and methods to modify drawing elements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4.3</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Apply dimensions, text and symbols to drawing elements</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4.4</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Import and export files into/out of working space</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4.5</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Generate different views and perspectives</w:t>
            </w:r>
          </w:p>
        </w:tc>
      </w:tr>
      <w:tr w:rsidTr="0056380C">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4.6</w:t>
            </w:r>
          </w:p>
        </w:tc>
        <w:tc>
          <w:tcPr>
            <w:tcW w:w="561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Organise presentation of work</w:t>
            </w:r>
          </w:p>
        </w:tc>
      </w:tr>
    </w:tbl>
    <w:p w:rsidR="00000000" w:rsidRPr="0056380C" w:rsidP="0056380C">
      <w:pPr>
        <w:pStyle w:val="BodyText"/>
      </w:pPr>
    </w:p>
    <w:tbl>
      <w:tblPr>
        <w:tblW w:w="0" w:type="auto"/>
        <w:tblLayout w:type="fixed"/>
        <w:tblCellMar>
          <w:left w:w="62" w:type="dxa"/>
          <w:right w:w="62" w:type="dxa"/>
        </w:tblCellMar>
        <w:tblLook w:val="0000"/>
      </w:tblPr>
      <w:tblGrid>
        <w:gridCol w:w="678"/>
        <w:gridCol w:w="1962"/>
        <w:gridCol w:w="770"/>
        <w:gridCol w:w="5610"/>
      </w:tblGrid>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5</w:t>
            </w:r>
          </w:p>
        </w:tc>
        <w:tc>
          <w:tcPr>
            <w:tcW w:w="1962" w:type="dxa"/>
            <w:vMerge w:val="restart"/>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Complete CAD operations</w:t>
            </w: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5.1</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Save and file drawing elements according to organisational procedures</w:t>
            </w:r>
          </w:p>
        </w:tc>
      </w:tr>
      <w:tr w:rsidTr="0056380C">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5.2</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Print drawing elements and evaluate presentation</w:t>
            </w:r>
          </w:p>
        </w:tc>
      </w:tr>
      <w:tr w:rsidTr="0056380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5.3</w:t>
            </w:r>
          </w:p>
        </w:tc>
        <w:tc>
          <w:tcPr>
            <w:tcW w:w="561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Evaluate work and identify areas for improvement</w:t>
            </w:r>
          </w:p>
        </w:tc>
      </w:tr>
      <w:tr w:rsidTr="0056380C">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t>5.4</w:t>
            </w:r>
          </w:p>
        </w:tc>
        <w:tc>
          <w:tcPr>
            <w:tcW w:w="5610"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Close applications, perform CAD housekeeping and maintain organisational filing system</w:t>
            </w:r>
          </w:p>
        </w:tc>
      </w:tr>
    </w:tbl>
    <w:p w:rsidR="00000000" w:rsidRPr="0056380C" w:rsidP="0056380C">
      <w:pPr>
        <w:pStyle w:val="BodyText"/>
      </w:pPr>
    </w:p>
    <w:p w:rsidR="00000000" w:rsidRPr="0056380C" w:rsidP="0056380C">
      <w:pPr>
        <w:pStyle w:val="AllowPageBreak"/>
      </w:pPr>
    </w:p>
    <w:p w:rsidR="00000000" w:rsidRPr="0056380C" w:rsidP="0056380C">
      <w:pPr>
        <w:pStyle w:val="Heading1"/>
      </w:pPr>
      <w:bookmarkStart w:id="9" w:name="O_477106"/>
      <w:bookmarkEnd w:id="9"/>
      <w:r w:rsidRPr="0056380C">
        <w:t>Required Skills and Knowledge</w:t>
      </w:r>
    </w:p>
    <w:tbl>
      <w:tblPr>
        <w:tblW w:w="0" w:type="auto"/>
        <w:tblLayout w:type="fixed"/>
        <w:tblCellMar>
          <w:left w:w="62" w:type="dxa"/>
          <w:right w:w="62" w:type="dxa"/>
        </w:tblCellMar>
        <w:tblLook w:val="0000"/>
      </w:tblPr>
      <w:tblGrid>
        <w:gridCol w:w="9072"/>
      </w:tblGrid>
      <w:tr w:rsidTr="005638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rPr>
                <w:rStyle w:val="SpecialBold"/>
              </w:rPr>
              <w:t xml:space="preserve">Required skills </w:t>
            </w:r>
          </w:p>
        </w:tc>
      </w:tr>
      <w:tr w:rsidTr="005638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Required skills include:</w:t>
            </w:r>
          </w:p>
          <w:p w:rsidR="00000000" w:rsidRPr="0056380C" w:rsidP="0056380C">
            <w:pPr>
              <w:pStyle w:val="ListBullet"/>
            </w:pPr>
            <w:r w:rsidRPr="0056380C">
              <w:t>literacy skills sufficient to read instructions for drawings work</w:t>
            </w:r>
          </w:p>
          <w:p w:rsidR="00000000" w:rsidRPr="0056380C" w:rsidP="0056380C">
            <w:pPr>
              <w:pStyle w:val="ListBullet"/>
            </w:pPr>
            <w:r w:rsidRPr="0056380C">
              <w:t>using computer technologies and navigating software</w:t>
            </w:r>
          </w:p>
          <w:p w:rsidR="00000000" w:rsidRPr="0056380C" w:rsidP="0056380C">
            <w:pPr>
              <w:pStyle w:val="ListBullet"/>
            </w:pPr>
            <w:r w:rsidRPr="0056380C">
              <w:t xml:space="preserve">numeracy skills sufficient to interpret technical information and determine scaling and layout issues </w:t>
            </w:r>
          </w:p>
          <w:p w:rsidR="00000000" w:rsidRPr="0056380C" w:rsidP="0056380C">
            <w:pPr>
              <w:pStyle w:val="ListBullet"/>
            </w:pPr>
            <w:r w:rsidRPr="0056380C">
              <w:t>navigating software to:</w:t>
            </w:r>
          </w:p>
          <w:p w:rsidR="00000000" w:rsidRPr="0056380C" w:rsidP="0056380C">
            <w:pPr>
              <w:pStyle w:val="ListBullet2"/>
            </w:pPr>
            <w:r w:rsidRPr="0056380C">
              <w:t>manipulate drawing entities</w:t>
            </w:r>
          </w:p>
          <w:p w:rsidR="00000000" w:rsidRPr="0056380C" w:rsidP="0056380C">
            <w:pPr>
              <w:pStyle w:val="ListBullet2"/>
            </w:pPr>
            <w:r w:rsidRPr="0056380C">
              <w:t xml:space="preserve">modify dimension styles </w:t>
            </w:r>
          </w:p>
          <w:p w:rsidR="00000000" w:rsidRPr="0056380C" w:rsidP="0056380C">
            <w:pPr>
              <w:pStyle w:val="ListBullet2"/>
            </w:pPr>
            <w:r w:rsidRPr="0056380C">
              <w:t>create and use layers</w:t>
            </w:r>
          </w:p>
          <w:p w:rsidR="00000000" w:rsidRPr="0056380C" w:rsidP="0056380C">
            <w:pPr>
              <w:pStyle w:val="ListBullet2"/>
            </w:pPr>
            <w:r w:rsidRPr="0056380C">
              <w:t xml:space="preserve">manipulate the drawing origin </w:t>
            </w:r>
          </w:p>
          <w:p w:rsidR="00000000" w:rsidRPr="0056380C" w:rsidP="0056380C">
            <w:pPr>
              <w:pStyle w:val="ListBullet2"/>
            </w:pPr>
            <w:r w:rsidRPr="0056380C">
              <w:t xml:space="preserve">define and utilise symbol libraries </w:t>
            </w:r>
          </w:p>
          <w:p w:rsidR="00000000" w:rsidRPr="0056380C" w:rsidP="0056380C">
            <w:pPr>
              <w:pStyle w:val="ListBullet2"/>
            </w:pPr>
            <w:r w:rsidRPr="0056380C">
              <w:t xml:space="preserve">utilise grids/grid snaps and object snaps </w:t>
            </w:r>
          </w:p>
          <w:p w:rsidR="00000000" w:rsidRPr="0056380C" w:rsidP="0056380C">
            <w:pPr>
              <w:pStyle w:val="ListBullet2"/>
            </w:pPr>
            <w:r w:rsidRPr="0056380C">
              <w:t xml:space="preserve">display views at multiple scales </w:t>
            </w:r>
          </w:p>
          <w:p w:rsidR="00000000" w:rsidRPr="0056380C" w:rsidP="0056380C">
            <w:pPr>
              <w:pStyle w:val="ListBullet2"/>
            </w:pPr>
            <w:r w:rsidRPr="0056380C">
              <w:t xml:space="preserve">add title blocks/frame to layout a drawing for printing </w:t>
            </w:r>
          </w:p>
          <w:p w:rsidR="00000000" w:rsidRPr="0056380C" w:rsidP="0056380C">
            <w:pPr>
              <w:pStyle w:val="ListBullet2"/>
            </w:pPr>
            <w:r w:rsidRPr="0056380C">
              <w:t xml:space="preserve">prepare advanced drawings in plane orthogonal or equivalent </w:t>
            </w:r>
          </w:p>
          <w:p w:rsidR="00000000" w:rsidRPr="0056380C" w:rsidP="0056380C">
            <w:pPr>
              <w:pStyle w:val="ListBullet2"/>
            </w:pPr>
            <w:r w:rsidRPr="0056380C">
              <w:t>set up prototype drawing</w:t>
            </w:r>
            <w:r w:rsidRPr="0056380C">
              <w:t xml:space="preserve">s </w:t>
            </w:r>
          </w:p>
          <w:p w:rsidR="00000000" w:rsidRPr="0056380C" w:rsidP="0056380C">
            <w:pPr>
              <w:pStyle w:val="ListBullet2"/>
            </w:pPr>
            <w:r w:rsidRPr="0056380C">
              <w:t xml:space="preserve">define and extract attribute data </w:t>
            </w:r>
          </w:p>
          <w:p w:rsidR="00000000" w:rsidP="0056380C">
            <w:pPr>
              <w:pStyle w:val="ListBullet2"/>
              <w:rPr>
                <w:lang w:val="en-NZ"/>
              </w:rPr>
            </w:pPr>
            <w:r w:rsidRPr="0056380C">
              <w:t xml:space="preserve">create bills of materials (BOM) utilising attribute data and third-party application software </w:t>
            </w:r>
          </w:p>
        </w:tc>
      </w:tr>
      <w:tr w:rsidTr="005638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56380C">
            <w:pPr>
              <w:pStyle w:val="BodyText"/>
              <w:rPr>
                <w:lang w:val="en-NZ"/>
              </w:rPr>
            </w:pPr>
            <w:r w:rsidRPr="0056380C">
              <w:rPr>
                <w:rStyle w:val="SpecialBold"/>
              </w:rPr>
              <w:t>Required knowledge</w:t>
            </w:r>
          </w:p>
        </w:tc>
      </w:tr>
      <w:tr w:rsidTr="0056380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56380C" w:rsidP="0056380C">
            <w:pPr>
              <w:pStyle w:val="BodyText"/>
            </w:pPr>
            <w:r w:rsidRPr="0056380C">
              <w:t>Required knowledge includes:</w:t>
            </w:r>
          </w:p>
          <w:p w:rsidR="00000000" w:rsidRPr="0056380C" w:rsidP="0056380C">
            <w:pPr>
              <w:pStyle w:val="ListBullet"/>
            </w:pPr>
            <w:r w:rsidRPr="0056380C">
              <w:t xml:space="preserve">general knowledge of different approaches to drawing </w:t>
            </w:r>
          </w:p>
          <w:p w:rsidR="00000000" w:rsidRPr="0056380C" w:rsidP="0056380C">
            <w:pPr>
              <w:pStyle w:val="ListBullet"/>
            </w:pPr>
            <w:r w:rsidRPr="0056380C">
              <w:t>awareness of copyright and intellectual property issues and legislation in relation to drawing</w:t>
            </w:r>
          </w:p>
          <w:p w:rsidR="00000000" w:rsidRPr="0056380C" w:rsidP="0056380C">
            <w:pPr>
              <w:pStyle w:val="ListBullet"/>
            </w:pPr>
            <w:r w:rsidRPr="0056380C">
              <w:t>environmental and occupational health and safety (OHS) issues associated with the tools and materials used for drawing</w:t>
            </w:r>
          </w:p>
          <w:p w:rsidR="00000000" w:rsidRPr="0056380C" w:rsidP="0056380C">
            <w:pPr>
              <w:pStyle w:val="ListBullet"/>
            </w:pPr>
            <w:r w:rsidRPr="0056380C">
              <w:t>quality assurance procedures</w:t>
            </w:r>
          </w:p>
          <w:p w:rsidR="00000000" w:rsidRPr="0056380C" w:rsidP="0056380C">
            <w:pPr>
              <w:pStyle w:val="ListBullet"/>
            </w:pPr>
            <w:r w:rsidRPr="0056380C">
              <w:t>CAD program c</w:t>
            </w:r>
            <w:r w:rsidRPr="0056380C">
              <w:t>apabilities and processes</w:t>
            </w:r>
          </w:p>
        </w:tc>
      </w:tr>
    </w:tbl>
    <w:p w:rsidR="00000000" w:rsidRPr="0056380C" w:rsidP="0056380C">
      <w:pPr>
        <w:pStyle w:val="BodyText"/>
      </w:pPr>
    </w:p>
    <w:p w:rsidR="00000000" w:rsidRPr="0056380C" w:rsidP="0056380C">
      <w:pPr>
        <w:pStyle w:val="AllowPageBreak"/>
      </w:pPr>
    </w:p>
    <w:p w:rsidR="00000000" w:rsidRPr="0056380C" w:rsidP="0056380C">
      <w:pPr>
        <w:pStyle w:val="Heading1"/>
      </w:pPr>
      <w:bookmarkStart w:id="10" w:name="O_477107"/>
      <w:bookmarkEnd w:id="10"/>
      <w:r w:rsidRPr="0056380C">
        <w:t>Evidence Guide</w:t>
      </w:r>
    </w:p>
    <w:tbl>
      <w:tblPr>
        <w:tblW w:w="0" w:type="auto"/>
        <w:tblLayout w:type="fixed"/>
        <w:tblCellMar>
          <w:left w:w="62" w:type="dxa"/>
          <w:right w:w="62" w:type="dxa"/>
        </w:tblCellMar>
        <w:tblLook w:val="0000"/>
      </w:tblPr>
      <w:tblGrid>
        <w:gridCol w:w="3540"/>
        <w:gridCol w:w="5352"/>
      </w:tblGrid>
      <w:tr w:rsidTr="0056380C">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56380C">
            <w:pPr>
              <w:pStyle w:val="BodyText"/>
              <w:rPr>
                <w:lang w:val="en-NZ"/>
              </w:rPr>
            </w:pPr>
            <w:r w:rsidRPr="0056380C">
              <w:t>The evidence guide provides advice on assessment and must be read in conjunction with the performance criteria required skills and knowledge range statement and the Assessment Guidelines for the T</w:t>
            </w:r>
            <w:r w:rsidRPr="0056380C">
              <w:t>raining Package.</w:t>
            </w:r>
          </w:p>
        </w:tc>
      </w:tr>
      <w:tr w:rsidTr="0056380C">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Overview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t>A person who demonstrates competency in this unit must be able to use CAD software to produce graphics commonly used in drafting work.</w:t>
            </w:r>
          </w:p>
        </w:tc>
      </w:tr>
      <w:tr w:rsidTr="0056380C">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Critical aspects for assessment and evidence required to demonstrate competency in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Assessors must be satisfied that the candidate can competently and consistently perform all elements of the unit as specified by the criteria, including required k</w:t>
            </w:r>
            <w:r w:rsidRPr="0056380C">
              <w:t>nowledge, and be capable of applying the competency in new and different situations and contexts.</w:t>
            </w:r>
          </w:p>
          <w:p w:rsidR="00000000" w:rsidRPr="0056380C" w:rsidP="0056380C">
            <w:pPr>
              <w:pStyle w:val="BodyText"/>
            </w:pPr>
            <w:r w:rsidRPr="0056380C">
              <w:t>Specifically the candidate must be able to:</w:t>
            </w:r>
          </w:p>
          <w:p w:rsidR="00000000" w:rsidRPr="0056380C" w:rsidP="0056380C">
            <w:pPr>
              <w:pStyle w:val="ListBullet"/>
            </w:pPr>
            <w:r w:rsidRPr="0056380C">
              <w:t xml:space="preserve">work within typical site/teamwork structures and methods </w:t>
            </w:r>
          </w:p>
          <w:p w:rsidR="00000000" w:rsidRPr="0056380C" w:rsidP="0056380C">
            <w:pPr>
              <w:pStyle w:val="ListBullet"/>
            </w:pPr>
            <w:r w:rsidRPr="0056380C">
              <w:t xml:space="preserve">apply worksite communication procedures </w:t>
            </w:r>
          </w:p>
          <w:p w:rsidR="00000000" w:rsidRPr="0056380C" w:rsidP="0056380C">
            <w:pPr>
              <w:pStyle w:val="ListBullet"/>
            </w:pPr>
            <w:r w:rsidRPr="0056380C">
              <w:t>comply with or</w:t>
            </w:r>
            <w:r w:rsidRPr="0056380C">
              <w:t xml:space="preserve">ganisational policies and procedures, including quality requirements </w:t>
            </w:r>
          </w:p>
          <w:p w:rsidR="00000000" w:rsidRPr="0056380C" w:rsidP="0056380C">
            <w:pPr>
              <w:pStyle w:val="ListBullet"/>
            </w:pPr>
            <w:r w:rsidRPr="0056380C">
              <w:t>participate in work meetings</w:t>
            </w:r>
          </w:p>
          <w:p w:rsidR="00000000" w:rsidRPr="0056380C" w:rsidP="0056380C">
            <w:pPr>
              <w:pStyle w:val="ListBullet"/>
            </w:pPr>
            <w:r w:rsidRPr="0056380C">
              <w:t>comply with quality requirements</w:t>
            </w:r>
          </w:p>
          <w:p w:rsidR="00000000" w:rsidRPr="0056380C" w:rsidP="0056380C">
            <w:pPr>
              <w:pStyle w:val="ListBullet"/>
            </w:pPr>
            <w:r w:rsidRPr="0056380C">
              <w:t xml:space="preserve">use industry terminology </w:t>
            </w:r>
          </w:p>
          <w:p w:rsidR="00000000" w:rsidRPr="0056380C" w:rsidP="0056380C">
            <w:pPr>
              <w:pStyle w:val="ListBullet"/>
            </w:pPr>
            <w:r w:rsidRPr="0056380C">
              <w:t>apply appropriate safety procedures</w:t>
            </w:r>
          </w:p>
          <w:p w:rsidR="00000000" w:rsidRPr="0056380C" w:rsidP="0056380C">
            <w:pPr>
              <w:pStyle w:val="ListBullet"/>
            </w:pPr>
            <w:r w:rsidRPr="0056380C">
              <w:t>identify drawing work requirements and determine appropriate software functions and features</w:t>
            </w:r>
          </w:p>
          <w:p w:rsidR="00000000" w:rsidRPr="0056380C" w:rsidP="0056380C">
            <w:pPr>
              <w:pStyle w:val="ListBullet"/>
            </w:pPr>
            <w:r w:rsidRPr="0056380C">
              <w:t>identify features and uses of CAD software used in detail and design drafting</w:t>
            </w:r>
          </w:p>
          <w:p w:rsidR="00000000" w:rsidP="0056380C">
            <w:pPr>
              <w:pStyle w:val="ListBullet"/>
              <w:rPr>
                <w:lang w:val="en-NZ"/>
              </w:rPr>
            </w:pPr>
            <w:r w:rsidRPr="0056380C">
              <w:t>access and use computing equipment and CAD software functions to produce drawing elem</w:t>
            </w:r>
            <w:r w:rsidRPr="0056380C">
              <w:t>ents.</w:t>
            </w:r>
          </w:p>
        </w:tc>
      </w:tr>
      <w:tr w:rsidTr="0056380C">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This unit may be assessed on the job, off the job or a combination of both on and off the job. Where assessment occurs off the job, that is the candidate is not in productive work, then an appropriate</w:t>
            </w:r>
            <w:r w:rsidRPr="0056380C">
              <w:t xml:space="preserve"> simulation must be used where the range of conditions reflects realistic workplace situations. The competencies covered by this unit would be demonstrated by an individual working alone or as part of a team. </w:t>
            </w:r>
          </w:p>
          <w:p w:rsidR="00000000" w:rsidRPr="0056380C" w:rsidP="0056380C">
            <w:pPr>
              <w:pStyle w:val="BodyText"/>
            </w:pPr>
            <w:r w:rsidRPr="0056380C">
              <w:t>Where applicable, reasonable adjustment must b</w:t>
            </w:r>
            <w:r w:rsidRPr="0056380C">
              <w:t xml:space="preserve">e made to work environments and training situations to accommodate ethnicity, age, gender, demographics </w:t>
            </w:r>
            <w:r w:rsidRPr="0056380C">
              <w:t>and disability.</w:t>
            </w:r>
          </w:p>
          <w:p w:rsidR="00000000" w:rsidRPr="0056380C" w:rsidP="0056380C">
            <w:pPr>
              <w:pStyle w:val="BodyText"/>
            </w:pPr>
            <w:r w:rsidRPr="0056380C">
              <w:t>Access must be provided to appropriate learning and/or assessment support when required. Where applicable, physical resources should inc</w:t>
            </w:r>
            <w:r w:rsidRPr="0056380C">
              <w:t>lude equipment modified for people with disabilities.</w:t>
            </w:r>
          </w:p>
          <w:p w:rsidR="00000000" w:rsidP="0056380C">
            <w:pPr>
              <w:pStyle w:val="BodyText"/>
              <w:rPr>
                <w:lang w:val="en-NZ"/>
              </w:rPr>
            </w:pPr>
            <w:r w:rsidRPr="0056380C">
              <w:t>This unit could be assessed in conjunction with any other units addressing the safety, quality, communication, materials handling, recording and reporting associated with drafting or other units requiri</w:t>
            </w:r>
            <w:r w:rsidRPr="0056380C">
              <w:t>ng the exercise of the skills and knowledge covered by this unit.</w:t>
            </w:r>
          </w:p>
        </w:tc>
      </w:tr>
      <w:tr w:rsidTr="0056380C">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 xml:space="preserve">Assessors should gather a range of evidence that is valid, sufficient, current and authentic. Evidence can be gathered through a variety of </w:t>
            </w:r>
            <w:r w:rsidRPr="0056380C">
              <w:t>ways, including direct observation, supervisor's reports, project work, samples and questioning. Questioning techniques should not require language, literacy and numeracy skills beyond those required in this unit of competency. The candidate must have acce</w:t>
            </w:r>
            <w:r w:rsidRPr="0056380C">
              <w:t>ss to all tools, equipment, materials and documentation required. The candidate must be permitted to refer to any relevant workplace procedures, product and manufacturing specifications, codes, standards, manuals and reference materials.</w:t>
            </w:r>
          </w:p>
        </w:tc>
      </w:tr>
    </w:tbl>
    <w:p w:rsidR="00000000" w:rsidRPr="0056380C" w:rsidP="0056380C">
      <w:pPr>
        <w:pStyle w:val="BodyText"/>
      </w:pPr>
    </w:p>
    <w:p w:rsidR="00000000" w:rsidRPr="0056380C" w:rsidP="0056380C">
      <w:pPr>
        <w:pStyle w:val="AllowPageBreak"/>
      </w:pPr>
    </w:p>
    <w:p w:rsidR="00000000" w:rsidRPr="0056380C" w:rsidP="0056380C">
      <w:pPr>
        <w:pStyle w:val="Heading1"/>
      </w:pPr>
      <w:bookmarkStart w:id="11" w:name="O_477108"/>
      <w:bookmarkEnd w:id="11"/>
      <w:r w:rsidRPr="0056380C">
        <w:t>Range Statement</w:t>
      </w:r>
    </w:p>
    <w:tbl>
      <w:tblPr>
        <w:tblW w:w="0" w:type="auto"/>
        <w:tblLayout w:type="fixed"/>
        <w:tblCellMar>
          <w:left w:w="62" w:type="dxa"/>
          <w:right w:w="62" w:type="dxa"/>
        </w:tblCellMar>
        <w:tblLook w:val="0000"/>
      </w:tblPr>
      <w:tblGrid>
        <w:gridCol w:w="3674"/>
        <w:gridCol w:w="5398"/>
      </w:tblGrid>
      <w:tr w:rsidTr="0056380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 xml:space="preserve">CAD software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CAD software may include:</w:t>
            </w:r>
          </w:p>
          <w:p w:rsidR="00000000" w:rsidRPr="0056380C" w:rsidP="0056380C">
            <w:pPr>
              <w:pStyle w:val="ListBullet"/>
            </w:pPr>
            <w:r w:rsidRPr="0056380C">
              <w:t>AutoCAD</w:t>
            </w:r>
          </w:p>
          <w:p w:rsidR="00000000" w:rsidRPr="0056380C" w:rsidP="0056380C">
            <w:pPr>
              <w:pStyle w:val="ListBullet"/>
            </w:pPr>
            <w:r w:rsidRPr="0056380C">
              <w:t>Inventor</w:t>
            </w:r>
          </w:p>
          <w:p w:rsidR="00000000" w:rsidRPr="0056380C" w:rsidP="0056380C">
            <w:pPr>
              <w:pStyle w:val="ListBullet"/>
            </w:pPr>
            <w:r w:rsidRPr="0056380C">
              <w:t>Revitt</w:t>
            </w:r>
          </w:p>
          <w:p w:rsidR="00000000" w:rsidRPr="0056380C" w:rsidP="0056380C">
            <w:pPr>
              <w:pStyle w:val="ListBullet"/>
            </w:pPr>
            <w:r w:rsidRPr="0056380C">
              <w:t>Solidworks</w:t>
            </w:r>
          </w:p>
          <w:p w:rsidR="00000000" w:rsidRPr="0056380C" w:rsidP="0056380C">
            <w:pPr>
              <w:pStyle w:val="ListBullet"/>
            </w:pPr>
            <w:r w:rsidRPr="0056380C">
              <w:t>ProSteel</w:t>
            </w:r>
          </w:p>
          <w:p w:rsidR="00000000" w:rsidRPr="0056380C" w:rsidP="0056380C">
            <w:pPr>
              <w:pStyle w:val="ListBullet"/>
            </w:pPr>
            <w:r w:rsidRPr="0056380C">
              <w:t>XSteel</w:t>
            </w:r>
          </w:p>
          <w:p w:rsidR="00000000" w:rsidP="0056380C">
            <w:pPr>
              <w:pStyle w:val="ListBullet"/>
              <w:rPr>
                <w:lang w:val="en-NZ"/>
              </w:rPr>
            </w:pPr>
            <w:r w:rsidRPr="0056380C">
              <w:t>other programs</w:t>
            </w:r>
          </w:p>
        </w:tc>
      </w:tr>
      <w:tr w:rsidTr="0056380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 xml:space="preserve">Key features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Key features may include:</w:t>
            </w:r>
          </w:p>
          <w:p w:rsidR="00000000" w:rsidRPr="0056380C" w:rsidP="0056380C">
            <w:pPr>
              <w:pStyle w:val="ListBullet"/>
            </w:pPr>
            <w:r w:rsidRPr="0056380C">
              <w:t>2-D</w:t>
            </w:r>
          </w:p>
          <w:p w:rsidR="00000000" w:rsidRPr="0056380C" w:rsidP="0056380C">
            <w:pPr>
              <w:pStyle w:val="ListBullet"/>
            </w:pPr>
            <w:r w:rsidRPr="0056380C">
              <w:t>3-D modelling</w:t>
            </w:r>
          </w:p>
          <w:p w:rsidR="00000000" w:rsidRPr="0056380C" w:rsidP="0056380C">
            <w:pPr>
              <w:pStyle w:val="ListBullet"/>
            </w:pPr>
            <w:r w:rsidRPr="0056380C">
              <w:t>built-in specifications</w:t>
            </w:r>
          </w:p>
          <w:p w:rsidR="00000000" w:rsidRPr="0056380C" w:rsidP="0056380C">
            <w:pPr>
              <w:pStyle w:val="ListBullet"/>
            </w:pPr>
            <w:r w:rsidRPr="0056380C">
              <w:t>file import/export</w:t>
            </w:r>
          </w:p>
          <w:p w:rsidR="00000000" w:rsidRPr="0056380C" w:rsidP="0056380C">
            <w:pPr>
              <w:pStyle w:val="ListBullet"/>
            </w:pPr>
            <w:r w:rsidRPr="0056380C">
              <w:t>save</w:t>
            </w:r>
          </w:p>
          <w:p w:rsidR="00000000" w:rsidRPr="0056380C" w:rsidP="0056380C">
            <w:pPr>
              <w:pStyle w:val="ListBullet"/>
            </w:pPr>
            <w:r w:rsidRPr="0056380C">
              <w:t>undo</w:t>
            </w:r>
          </w:p>
          <w:p w:rsidR="00000000" w:rsidP="0056380C">
            <w:pPr>
              <w:pStyle w:val="ListBullet"/>
              <w:rPr>
                <w:lang w:val="en-NZ"/>
              </w:rPr>
            </w:pPr>
            <w:r w:rsidRPr="0056380C">
              <w:t xml:space="preserve">scale </w:t>
            </w:r>
          </w:p>
        </w:tc>
      </w:tr>
      <w:tr w:rsidTr="0056380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 xml:space="preserve">Specific drawing outcomes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Specific drawing outcomes may include</w:t>
            </w:r>
          </w:p>
          <w:p w:rsidR="00000000" w:rsidRPr="0056380C" w:rsidP="0056380C">
            <w:pPr>
              <w:pStyle w:val="ListBullet"/>
            </w:pPr>
            <w:r w:rsidRPr="0056380C">
              <w:t>2-D</w:t>
            </w:r>
          </w:p>
          <w:p w:rsidR="00000000" w:rsidRPr="0056380C" w:rsidP="0056380C">
            <w:pPr>
              <w:pStyle w:val="ListBullet"/>
            </w:pPr>
            <w:r w:rsidRPr="0056380C">
              <w:t>3-D modelling</w:t>
            </w:r>
          </w:p>
          <w:p w:rsidR="00000000" w:rsidRPr="0056380C" w:rsidP="0056380C">
            <w:pPr>
              <w:pStyle w:val="ListBullet"/>
            </w:pPr>
            <w:r w:rsidRPr="0056380C">
              <w:t>drawings for specific engineering applications</w:t>
            </w:r>
          </w:p>
          <w:p w:rsidR="00000000" w:rsidP="0056380C">
            <w:pPr>
              <w:pStyle w:val="ListBullet"/>
              <w:rPr>
                <w:lang w:val="en-NZ"/>
              </w:rPr>
            </w:pPr>
            <w:r w:rsidRPr="0056380C">
              <w:t>orthographic/isometric/perspectives/schematics</w:t>
            </w:r>
          </w:p>
        </w:tc>
      </w:tr>
      <w:tr w:rsidTr="0056380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Basic drawing elements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Basic drawing elements may include:</w:t>
            </w:r>
          </w:p>
          <w:p w:rsidR="00000000" w:rsidRPr="0056380C" w:rsidP="0056380C">
            <w:pPr>
              <w:pStyle w:val="ListBullet"/>
            </w:pPr>
            <w:r w:rsidRPr="0056380C">
              <w:t>points, line angles, circles, arcs, planes, figures and solids</w:t>
            </w:r>
          </w:p>
          <w:p w:rsidR="00000000" w:rsidRPr="0056380C" w:rsidP="0056380C">
            <w:pPr>
              <w:pStyle w:val="ListBullet"/>
            </w:pPr>
            <w:r w:rsidRPr="0056380C">
              <w:t>squares, rectangles and triangles</w:t>
            </w:r>
          </w:p>
          <w:p w:rsidR="00000000" w:rsidRPr="0056380C" w:rsidP="0056380C">
            <w:pPr>
              <w:pStyle w:val="ListBullet"/>
            </w:pPr>
            <w:r w:rsidRPr="0056380C">
              <w:t>bisected lines and dividing lines</w:t>
            </w:r>
          </w:p>
          <w:p w:rsidR="00000000" w:rsidP="0056380C">
            <w:pPr>
              <w:pStyle w:val="ListBullet"/>
              <w:rPr>
                <w:lang w:val="en-NZ"/>
              </w:rPr>
            </w:pPr>
            <w:r w:rsidRPr="0056380C">
              <w:t>polygon, ellipse, spline, dimension and hatch</w:t>
            </w:r>
          </w:p>
        </w:tc>
      </w:tr>
      <w:tr w:rsidTr="0056380C">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380C">
            <w:pPr>
              <w:pStyle w:val="BodyText"/>
              <w:rPr>
                <w:lang w:val="en-NZ"/>
              </w:rPr>
            </w:pPr>
            <w:r w:rsidRPr="0056380C">
              <w:rPr>
                <w:rStyle w:val="SpecialBold"/>
              </w:rPr>
              <w:t>Editing and transfer tools and methods</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380C" w:rsidP="0056380C">
            <w:pPr>
              <w:pStyle w:val="BodyText"/>
            </w:pPr>
            <w:r w:rsidRPr="0056380C">
              <w:t xml:space="preserve">Editing and transfer tools and methods </w:t>
            </w:r>
            <w:r w:rsidRPr="0056380C">
              <w:t>may include:</w:t>
            </w:r>
          </w:p>
          <w:p w:rsidR="00000000" w:rsidRPr="0056380C" w:rsidP="0056380C">
            <w:pPr>
              <w:pStyle w:val="ListBullet"/>
            </w:pPr>
            <w:r w:rsidRPr="0056380C">
              <w:t>delete, fillet, chamfer, erase, trim/extend, break, undo and redo commands</w:t>
            </w:r>
          </w:p>
          <w:p w:rsidR="00000000" w:rsidRPr="0056380C" w:rsidP="0056380C">
            <w:pPr>
              <w:pStyle w:val="ListBullet"/>
            </w:pPr>
            <w:r w:rsidRPr="0056380C">
              <w:t>zooming and panning</w:t>
            </w:r>
          </w:p>
          <w:p w:rsidR="00000000" w:rsidRPr="0056380C" w:rsidP="0056380C">
            <w:pPr>
              <w:pStyle w:val="ListBullet"/>
            </w:pPr>
            <w:r w:rsidRPr="0056380C">
              <w:t>moving, copying, rotating and mirroring</w:t>
            </w:r>
          </w:p>
          <w:p w:rsidR="00000000" w:rsidRPr="0056380C" w:rsidP="0056380C">
            <w:pPr>
              <w:pStyle w:val="ListBullet"/>
            </w:pPr>
            <w:r w:rsidRPr="0056380C">
              <w:t>polar and rectangular duplication</w:t>
            </w:r>
          </w:p>
          <w:p w:rsidR="00000000" w:rsidRPr="0056380C" w:rsidP="0056380C">
            <w:pPr>
              <w:pStyle w:val="ListBullet"/>
            </w:pPr>
            <w:r w:rsidRPr="0056380C">
              <w:t>object snaps</w:t>
            </w:r>
          </w:p>
          <w:p w:rsidR="00000000" w:rsidRPr="0056380C" w:rsidP="0056380C">
            <w:pPr>
              <w:pStyle w:val="ListBullet"/>
            </w:pPr>
            <w:r w:rsidRPr="0056380C">
              <w:t>dimensions</w:t>
            </w:r>
          </w:p>
          <w:p w:rsidR="00000000" w:rsidRPr="0056380C" w:rsidP="0056380C">
            <w:pPr>
              <w:pStyle w:val="ListBullet"/>
            </w:pPr>
            <w:r w:rsidRPr="0056380C">
              <w:t>selecting entities</w:t>
            </w:r>
          </w:p>
          <w:p w:rsidR="00000000" w:rsidRPr="0056380C" w:rsidP="0056380C">
            <w:pPr>
              <w:pStyle w:val="ListBullet"/>
            </w:pPr>
            <w:r w:rsidRPr="0056380C">
              <w:t>dividing</w:t>
            </w:r>
          </w:p>
          <w:p w:rsidR="00000000" w:rsidRPr="0056380C" w:rsidP="0056380C">
            <w:pPr>
              <w:pStyle w:val="ListBullet"/>
            </w:pPr>
            <w:r w:rsidRPr="0056380C">
              <w:t>scaling</w:t>
            </w:r>
          </w:p>
          <w:p w:rsidR="00000000" w:rsidRPr="0056380C" w:rsidP="0056380C">
            <w:pPr>
              <w:pStyle w:val="ListBullet"/>
            </w:pPr>
            <w:r w:rsidRPr="0056380C">
              <w:t>measuring</w:t>
            </w:r>
          </w:p>
          <w:p w:rsidR="00000000" w:rsidRPr="0056380C" w:rsidP="0056380C">
            <w:pPr>
              <w:pStyle w:val="ListBullet"/>
            </w:pPr>
            <w:r w:rsidRPr="0056380C">
              <w:t>grouping</w:t>
            </w:r>
          </w:p>
        </w:tc>
      </w:tr>
    </w:tbl>
    <w:p w:rsidR="00000000" w:rsidRPr="0056380C" w:rsidP="0056380C">
      <w:pPr>
        <w:pStyle w:val="BodyText"/>
      </w:pPr>
    </w:p>
    <w:p w:rsidR="00000000" w:rsidRPr="0056380C" w:rsidP="0056380C">
      <w:pPr>
        <w:pStyle w:val="AllowPageBreak"/>
      </w:pPr>
    </w:p>
    <w:p w:rsidR="00000000" w:rsidRPr="0056380C" w:rsidP="0056380C">
      <w:pPr>
        <w:pStyle w:val="Heading1"/>
      </w:pPr>
      <w:bookmarkStart w:id="12" w:name="O_477109"/>
      <w:bookmarkEnd w:id="12"/>
      <w:r w:rsidRPr="0056380C">
        <w:t>Unit Sector(s)</w:t>
      </w:r>
    </w:p>
    <w:p w:rsidR="00000000" w:rsidRPr="0056380C" w:rsidP="0056380C">
      <w:pPr>
        <w:pStyle w:val="BodyText"/>
      </w:pPr>
      <w:r w:rsidRPr="0056380C">
        <w:t>Drawing, drafting and design</w:t>
      </w:r>
    </w:p>
    <w:p w:rsidR="00000000" w:rsidRPr="0056380C" w:rsidP="0056380C">
      <w:pPr>
        <w:pStyle w:val="AllowPageBreak"/>
      </w:pPr>
    </w:p>
    <w:p w:rsidR="00000000" w:rsidRPr="0056380C" w:rsidP="0056380C">
      <w:pPr>
        <w:pStyle w:val="Heading1"/>
      </w:pPr>
      <w:bookmarkStart w:id="13" w:name="O_477110"/>
      <w:bookmarkEnd w:id="13"/>
      <w:r w:rsidRPr="0056380C">
        <w:t>Custom Content Section</w:t>
      </w:r>
    </w:p>
    <w:p w:rsidR="00000000" w:rsidRPr="0056380C" w:rsidP="0056380C">
      <w:pPr>
        <w:pStyle w:val="BodyText"/>
      </w:pPr>
      <w:r w:rsidRPr="0056380C">
        <w:t>Not applicable.</w:t>
      </w:r>
    </w:p>
    <w:p w:rsidR="00000000" w:rsidRPr="0056380C" w:rsidP="0056380C"/>
    <w:sectPr w:rsidSect="005638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32707" w:rsidP="00E3270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07" w:rsidP="0056380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32707" w:rsidP="005638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32707" w:rsidP="005638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0C" w:rsidRPr="00E32707" w:rsidP="00E3270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38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707" w:rsidP="0056380C">
    <w:pPr>
      <w:pStyle w:val="Header"/>
      <w:framePr w:wrap="around"/>
    </w:pPr>
    <w:r>
      <w:fldChar w:fldCharType="begin"/>
    </w:r>
    <w:r>
      <w:instrText xml:space="preserve"> TITLE   \* MERGEFORMAT </w:instrText>
    </w:r>
    <w:r>
      <w:fldChar w:fldCharType="separate"/>
    </w:r>
    <w:r>
      <w:t>MEM30031A Operate computer-aided design (CAD) system to produce basic drawing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E32707" w:rsidP="005638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EEB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6A43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2C45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38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380C"/>
    <w:pPr>
      <w:spacing w:before="360" w:after="60"/>
      <w:outlineLvl w:val="0"/>
    </w:pPr>
    <w:rPr>
      <w:sz w:val="32"/>
    </w:rPr>
  </w:style>
  <w:style w:type="paragraph" w:styleId="Heading2">
    <w:name w:val="heading 2"/>
    <w:basedOn w:val="HeadingBase"/>
    <w:next w:val="BodyText"/>
    <w:link w:val="Heading2Char"/>
    <w:qFormat/>
    <w:rsid w:val="0056380C"/>
    <w:pPr>
      <w:keepLines/>
      <w:spacing w:before="240" w:after="120"/>
      <w:outlineLvl w:val="1"/>
    </w:pPr>
    <w:rPr>
      <w:sz w:val="28"/>
      <w:szCs w:val="40"/>
    </w:rPr>
  </w:style>
  <w:style w:type="paragraph" w:styleId="Heading3">
    <w:name w:val="heading 3"/>
    <w:basedOn w:val="HeadingBase"/>
    <w:next w:val="BodyText"/>
    <w:link w:val="Heading3Char"/>
    <w:qFormat/>
    <w:rsid w:val="0056380C"/>
    <w:pPr>
      <w:spacing w:before="180" w:after="120"/>
      <w:outlineLvl w:val="2"/>
    </w:pPr>
    <w:rPr>
      <w:spacing w:val="-10"/>
      <w:kern w:val="32"/>
    </w:rPr>
  </w:style>
  <w:style w:type="paragraph" w:styleId="Heading4">
    <w:name w:val="heading 4"/>
    <w:basedOn w:val="HeadingBase"/>
    <w:next w:val="BodyText"/>
    <w:link w:val="Heading4Char"/>
    <w:qFormat/>
    <w:rsid w:val="0056380C"/>
    <w:pPr>
      <w:spacing w:before="160" w:after="120"/>
      <w:outlineLvl w:val="3"/>
    </w:pPr>
    <w:rPr>
      <w:sz w:val="22"/>
    </w:rPr>
  </w:style>
  <w:style w:type="paragraph" w:styleId="Heading5">
    <w:name w:val="heading 5"/>
    <w:basedOn w:val="HeadingBase"/>
    <w:next w:val="Normal"/>
    <w:link w:val="Heading5Char"/>
    <w:qFormat/>
    <w:rsid w:val="0056380C"/>
    <w:pPr>
      <w:spacing w:before="80"/>
      <w:outlineLvl w:val="4"/>
    </w:pPr>
    <w:rPr>
      <w:color w:val="918585"/>
      <w:sz w:val="20"/>
    </w:rPr>
  </w:style>
  <w:style w:type="paragraph" w:styleId="Heading6">
    <w:name w:val="heading 6"/>
    <w:basedOn w:val="HeadingBase"/>
    <w:next w:val="Normal"/>
    <w:link w:val="Heading6Char"/>
    <w:qFormat/>
    <w:rsid w:val="0056380C"/>
    <w:pPr>
      <w:spacing w:before="60"/>
      <w:outlineLvl w:val="5"/>
    </w:pPr>
    <w:rPr>
      <w:color w:val="918585"/>
      <w:sz w:val="20"/>
    </w:rPr>
  </w:style>
  <w:style w:type="paragraph" w:styleId="Heading7">
    <w:name w:val="heading 7"/>
    <w:basedOn w:val="Normal"/>
    <w:next w:val="Normal"/>
    <w:link w:val="Heading7Char"/>
    <w:qFormat/>
    <w:rsid w:val="0056380C"/>
    <w:pPr>
      <w:ind w:left="720"/>
      <w:outlineLvl w:val="6"/>
    </w:pPr>
    <w:rPr>
      <w:i/>
    </w:rPr>
  </w:style>
  <w:style w:type="paragraph" w:styleId="Heading8">
    <w:name w:val="heading 8"/>
    <w:basedOn w:val="Normal"/>
    <w:next w:val="Normal"/>
    <w:link w:val="Heading8Char"/>
    <w:qFormat/>
    <w:rsid w:val="0056380C"/>
    <w:pPr>
      <w:ind w:left="720"/>
      <w:outlineLvl w:val="7"/>
    </w:pPr>
    <w:rPr>
      <w:i/>
    </w:rPr>
  </w:style>
  <w:style w:type="paragraph" w:styleId="Heading9">
    <w:name w:val="heading 9"/>
    <w:basedOn w:val="Normal"/>
    <w:next w:val="Normal"/>
    <w:link w:val="Heading9Char"/>
    <w:qFormat/>
    <w:rsid w:val="0056380C"/>
    <w:pPr>
      <w:ind w:left="720"/>
      <w:outlineLvl w:val="8"/>
    </w:pPr>
    <w:rPr>
      <w:i/>
    </w:rPr>
  </w:style>
  <w:style w:type="character" w:default="1" w:styleId="DefaultParagraphFont">
    <w:name w:val="Default Paragraph Font"/>
    <w:uiPriority w:val="1"/>
    <w:unhideWhenUsed/>
    <w:rsid w:val="005638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380C"/>
  </w:style>
  <w:style w:type="character" w:customStyle="1" w:styleId="Heading1Char">
    <w:name w:val="Heading 1 Char"/>
    <w:basedOn w:val="DefaultParagraphFont"/>
    <w:link w:val="Heading1"/>
    <w:rsid w:val="0056380C"/>
    <w:rPr>
      <w:rFonts w:ascii="Times New Roman" w:eastAsia="Times New Roman" w:hAnsi="Times New Roman" w:cs="Times New Roman"/>
      <w:b/>
      <w:sz w:val="32"/>
      <w:szCs w:val="20"/>
      <w:lang w:eastAsia="en-US"/>
    </w:rPr>
  </w:style>
  <w:style w:type="paragraph" w:styleId="BodyText">
    <w:name w:val="Body Text"/>
    <w:basedOn w:val="Normal"/>
    <w:link w:val="BodyTextChar"/>
    <w:rsid w:val="005638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6380C"/>
    <w:rPr>
      <w:rFonts w:ascii="Times New Roman" w:eastAsia="Times New Roman" w:hAnsi="Times New Roman" w:cs="Times New Roman"/>
      <w:sz w:val="24"/>
      <w:lang w:eastAsia="en-US"/>
    </w:rPr>
  </w:style>
  <w:style w:type="paragraph" w:styleId="Footer">
    <w:name w:val="footer"/>
    <w:basedOn w:val="Normal"/>
    <w:link w:val="FooterChar"/>
    <w:rsid w:val="005638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380C"/>
    <w:rPr>
      <w:rFonts w:ascii="Times New Roman" w:eastAsia="Times New Roman" w:hAnsi="Times New Roman" w:cs="Times New Roman"/>
      <w:sz w:val="16"/>
      <w:lang w:eastAsia="en-US"/>
    </w:rPr>
  </w:style>
  <w:style w:type="paragraph" w:styleId="ListBullet">
    <w:name w:val="List Bullet"/>
    <w:basedOn w:val="List"/>
    <w:rsid w:val="0056380C"/>
    <w:pPr>
      <w:numPr>
        <w:numId w:val="13"/>
      </w:numPr>
      <w:tabs>
        <w:tab w:val="clear" w:pos="340"/>
      </w:tabs>
      <w:spacing w:before="40" w:after="40"/>
    </w:pPr>
  </w:style>
  <w:style w:type="character" w:customStyle="1" w:styleId="SpecialBold">
    <w:name w:val="Special Bold"/>
    <w:basedOn w:val="DefaultParagraphFont"/>
    <w:rsid w:val="0056380C"/>
    <w:rPr>
      <w:b/>
      <w:spacing w:val="0"/>
    </w:rPr>
  </w:style>
  <w:style w:type="paragraph" w:styleId="ListBullet2">
    <w:name w:val="List Bullet 2"/>
    <w:basedOn w:val="List2"/>
    <w:rsid w:val="0056380C"/>
    <w:pPr>
      <w:numPr>
        <w:numId w:val="14"/>
      </w:numPr>
      <w:tabs>
        <w:tab w:val="clear" w:pos="680"/>
      </w:tabs>
    </w:pPr>
  </w:style>
  <w:style w:type="paragraph" w:customStyle="1" w:styleId="SuperHeading">
    <w:name w:val="SuperHeading"/>
    <w:basedOn w:val="Normal"/>
    <w:rsid w:val="0056380C"/>
    <w:pPr>
      <w:spacing w:before="240" w:after="120"/>
      <w:outlineLvl w:val="0"/>
    </w:pPr>
    <w:rPr>
      <w:rFonts w:ascii="Times New Roman" w:hAnsi="Times New Roman"/>
      <w:b/>
      <w:sz w:val="28"/>
    </w:rPr>
  </w:style>
  <w:style w:type="paragraph" w:customStyle="1" w:styleId="AllowPageBreak">
    <w:name w:val="AllowPageBreak"/>
    <w:rsid w:val="0056380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38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38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38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38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38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38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38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380C"/>
    <w:rPr>
      <w:rFonts w:ascii="Courier New" w:eastAsia="Times New Roman" w:hAnsi="Courier New" w:cs="Times New Roman"/>
      <w:i/>
      <w:szCs w:val="20"/>
      <w:lang w:eastAsia="en-US"/>
    </w:rPr>
  </w:style>
  <w:style w:type="paragraph" w:customStyle="1" w:styleId="HeadingBase">
    <w:name w:val="Heading Base"/>
    <w:rsid w:val="005638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380C"/>
    <w:pPr>
      <w:tabs>
        <w:tab w:val="right" w:leader="dot" w:pos="9072"/>
      </w:tabs>
      <w:ind w:left="567"/>
    </w:pPr>
    <w:rPr>
      <w:szCs w:val="22"/>
    </w:rPr>
  </w:style>
  <w:style w:type="paragraph" w:customStyle="1" w:styleId="TOCBase">
    <w:name w:val="TOC Base"/>
    <w:rsid w:val="005638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380C"/>
    <w:pPr>
      <w:tabs>
        <w:tab w:val="right" w:leader="dot" w:pos="9072"/>
      </w:tabs>
      <w:spacing w:before="40" w:after="40"/>
      <w:ind w:left="284"/>
    </w:pPr>
    <w:rPr>
      <w:rFonts w:ascii="Times New Roman" w:hAnsi="Times New Roman"/>
    </w:rPr>
  </w:style>
  <w:style w:type="paragraph" w:styleId="TOC1">
    <w:name w:val="toc 1"/>
    <w:basedOn w:val="TOCBase"/>
    <w:next w:val="Normal"/>
    <w:rsid w:val="005638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6380C"/>
    <w:pPr>
      <w:spacing w:before="5040"/>
      <w:jc w:val="center"/>
    </w:pPr>
    <w:rPr>
      <w:sz w:val="48"/>
      <w:szCs w:val="72"/>
      <w:lang w:val="en-US"/>
    </w:rPr>
  </w:style>
  <w:style w:type="character" w:customStyle="1" w:styleId="TitleChar">
    <w:name w:val="Title Char"/>
    <w:basedOn w:val="DefaultParagraphFont"/>
    <w:link w:val="Title"/>
    <w:rsid w:val="005638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380C"/>
    <w:pPr>
      <w:tabs>
        <w:tab w:val="left" w:pos="3600"/>
        <w:tab w:val="left" w:pos="3958"/>
      </w:tabs>
    </w:pPr>
  </w:style>
  <w:style w:type="paragraph" w:styleId="List">
    <w:name w:val="List"/>
    <w:basedOn w:val="BodyText"/>
    <w:next w:val="BodyText"/>
    <w:rsid w:val="0056380C"/>
    <w:pPr>
      <w:tabs>
        <w:tab w:val="left" w:pos="340"/>
      </w:tabs>
      <w:spacing w:before="60" w:after="60"/>
      <w:ind w:left="340" w:hanging="340"/>
    </w:pPr>
  </w:style>
  <w:style w:type="paragraph" w:customStyle="1" w:styleId="Note">
    <w:name w:val="Note"/>
    <w:basedOn w:val="BodyText"/>
    <w:rsid w:val="005638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380C"/>
    <w:pPr>
      <w:framePr w:wrap="auto" w:hAnchor="text" w:y="6049"/>
    </w:pPr>
    <w:rPr>
      <w:color w:val="000000"/>
      <w:sz w:val="40"/>
    </w:rPr>
  </w:style>
  <w:style w:type="paragraph" w:customStyle="1" w:styleId="TOCTitle">
    <w:name w:val="TOCTitle"/>
    <w:basedOn w:val="Heading1"/>
    <w:rsid w:val="0056380C"/>
    <w:pPr>
      <w:spacing w:after="240"/>
      <w:jc w:val="center"/>
      <w:outlineLvl w:val="9"/>
    </w:pPr>
    <w:rPr>
      <w:caps/>
    </w:rPr>
  </w:style>
  <w:style w:type="paragraph" w:customStyle="1" w:styleId="Version">
    <w:name w:val="Version"/>
    <w:rsid w:val="005638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380C"/>
    <w:pPr>
      <w:keepNext w:val="0"/>
      <w:tabs>
        <w:tab w:val="right" w:pos="4176"/>
      </w:tabs>
      <w:ind w:left="198" w:hanging="198"/>
    </w:pPr>
    <w:rPr>
      <w:rFonts w:ascii="Garamond" w:hAnsi="Garamond"/>
    </w:rPr>
  </w:style>
  <w:style w:type="paragraph" w:styleId="IndexHeading">
    <w:name w:val="index heading"/>
    <w:basedOn w:val="Normal"/>
    <w:next w:val="Index1"/>
    <w:semiHidden/>
    <w:rsid w:val="0056380C"/>
    <w:pPr>
      <w:spacing w:before="120" w:after="120"/>
    </w:pPr>
    <w:rPr>
      <w:rFonts w:ascii="Arial" w:hAnsi="Arial"/>
      <w:b/>
      <w:color w:val="918585"/>
      <w:sz w:val="24"/>
    </w:rPr>
  </w:style>
  <w:style w:type="paragraph" w:styleId="Header">
    <w:name w:val="header"/>
    <w:basedOn w:val="Normal"/>
    <w:link w:val="HeaderChar"/>
    <w:rsid w:val="005638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380C"/>
    <w:rPr>
      <w:rFonts w:ascii="Times New Roman" w:eastAsia="Times New Roman" w:hAnsi="Times New Roman" w:cs="Times New Roman"/>
      <w:sz w:val="16"/>
      <w:szCs w:val="20"/>
      <w:lang w:val="en-GB" w:eastAsia="en-US"/>
    </w:rPr>
  </w:style>
  <w:style w:type="paragraph" w:customStyle="1" w:styleId="Chapter">
    <w:name w:val="Chapter"/>
    <w:basedOn w:val="Normal"/>
    <w:rsid w:val="0056380C"/>
    <w:pPr>
      <w:spacing w:before="240"/>
    </w:pPr>
    <w:rPr>
      <w:rFonts w:ascii="Times New Roman" w:hAnsi="Times New Roman"/>
      <w:smallCaps/>
      <w:spacing w:val="80"/>
      <w:sz w:val="28"/>
    </w:rPr>
  </w:style>
  <w:style w:type="paragraph" w:customStyle="1" w:styleId="InChapter">
    <w:name w:val="InChapter"/>
    <w:basedOn w:val="Heading3"/>
    <w:rsid w:val="0056380C"/>
    <w:pPr>
      <w:spacing w:after="240"/>
      <w:outlineLvl w:val="9"/>
    </w:pPr>
    <w:rPr>
      <w:noProof/>
    </w:rPr>
  </w:style>
  <w:style w:type="paragraph" w:styleId="Index2">
    <w:name w:val="index 2"/>
    <w:basedOn w:val="Normal"/>
    <w:next w:val="Normal"/>
    <w:semiHidden/>
    <w:rsid w:val="0056380C"/>
    <w:pPr>
      <w:tabs>
        <w:tab w:val="right" w:pos="4176"/>
      </w:tabs>
      <w:ind w:left="568" w:hanging="284"/>
    </w:pPr>
    <w:rPr>
      <w:rFonts w:ascii="Garamond" w:hAnsi="Garamond"/>
    </w:rPr>
  </w:style>
  <w:style w:type="paragraph" w:customStyle="1" w:styleId="Byline">
    <w:name w:val="Byline"/>
    <w:rsid w:val="005638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380C"/>
    <w:pPr>
      <w:tabs>
        <w:tab w:val="clear" w:pos="3600"/>
        <w:tab w:val="clear" w:pos="3958"/>
      </w:tabs>
      <w:jc w:val="right"/>
    </w:pPr>
  </w:style>
  <w:style w:type="character" w:styleId="Emphasis">
    <w:name w:val="Emphasis"/>
    <w:basedOn w:val="DefaultParagraphFont"/>
    <w:qFormat/>
    <w:rsid w:val="0056380C"/>
    <w:rPr>
      <w:i/>
    </w:rPr>
  </w:style>
  <w:style w:type="paragraph" w:styleId="Caption">
    <w:name w:val="caption"/>
    <w:basedOn w:val="BodyText"/>
    <w:next w:val="Normal"/>
    <w:qFormat/>
    <w:rsid w:val="0056380C"/>
    <w:pPr>
      <w:framePr w:w="2268" w:hSpace="181" w:vSpace="181" w:wrap="around" w:vAnchor="text" w:hAnchor="page" w:x="1135" w:y="285" w:anchorLock="1"/>
    </w:pPr>
    <w:rPr>
      <w:i/>
    </w:rPr>
  </w:style>
  <w:style w:type="paragraph" w:customStyle="1" w:styleId="MiniTOCTitle">
    <w:name w:val="MiniTOCTitle"/>
    <w:basedOn w:val="Heading4"/>
    <w:rsid w:val="0056380C"/>
    <w:pPr>
      <w:spacing w:before="240"/>
      <w:outlineLvl w:val="9"/>
    </w:pPr>
    <w:rPr>
      <w:noProof/>
      <w:sz w:val="24"/>
    </w:rPr>
  </w:style>
  <w:style w:type="paragraph" w:customStyle="1" w:styleId="MiniTOCItem">
    <w:name w:val="MiniTOCItem"/>
    <w:basedOn w:val="ListBullet"/>
    <w:rsid w:val="0056380C"/>
    <w:pPr>
      <w:numPr>
        <w:numId w:val="0"/>
      </w:numPr>
      <w:tabs>
        <w:tab w:val="right" w:leader="dot" w:pos="6521"/>
      </w:tabs>
      <w:spacing w:before="0" w:after="0"/>
    </w:pPr>
  </w:style>
  <w:style w:type="paragraph" w:customStyle="1" w:styleId="TOFTitle">
    <w:name w:val="TOFTitle"/>
    <w:basedOn w:val="TOCTitle"/>
    <w:rsid w:val="0056380C"/>
  </w:style>
  <w:style w:type="paragraph" w:styleId="TableofFigures">
    <w:name w:val="table of figures"/>
    <w:basedOn w:val="Normal"/>
    <w:next w:val="Normal"/>
    <w:semiHidden/>
    <w:rsid w:val="0056380C"/>
    <w:pPr>
      <w:tabs>
        <w:tab w:val="right" w:leader="dot" w:pos="9072"/>
      </w:tabs>
      <w:ind w:left="970" w:hanging="403"/>
    </w:pPr>
    <w:rPr>
      <w:rFonts w:ascii="Times New Roman" w:hAnsi="Times New Roman"/>
      <w:b/>
    </w:rPr>
  </w:style>
  <w:style w:type="paragraph" w:styleId="ListNumber">
    <w:name w:val="List Number"/>
    <w:basedOn w:val="List"/>
    <w:rsid w:val="0056380C"/>
    <w:pPr>
      <w:numPr>
        <w:numId w:val="11"/>
      </w:numPr>
    </w:pPr>
  </w:style>
  <w:style w:type="character" w:customStyle="1" w:styleId="WingdingSymbols">
    <w:name w:val="Wingding Symbols"/>
    <w:rsid w:val="0056380C"/>
    <w:rPr>
      <w:rFonts w:ascii="Wingdings" w:hAnsi="Wingdings"/>
    </w:rPr>
  </w:style>
  <w:style w:type="paragraph" w:customStyle="1" w:styleId="TableHeading">
    <w:name w:val="Table Heading"/>
    <w:basedOn w:val="HeadingBase"/>
    <w:rsid w:val="0056380C"/>
    <w:pPr>
      <w:keepLines/>
      <w:pBdr>
        <w:bottom w:val="single" w:sz="6" w:space="1" w:color="918585"/>
      </w:pBdr>
      <w:spacing w:before="240"/>
    </w:pPr>
  </w:style>
  <w:style w:type="character" w:customStyle="1" w:styleId="HotSpot">
    <w:name w:val="HotSpot"/>
    <w:rsid w:val="0056380C"/>
    <w:rPr>
      <w:color w:val="0033CC"/>
      <w:u w:val="none"/>
    </w:rPr>
  </w:style>
  <w:style w:type="paragraph" w:customStyle="1" w:styleId="BodyTextRight">
    <w:name w:val="Body Text Right"/>
    <w:basedOn w:val="BodyText"/>
    <w:rsid w:val="0056380C"/>
    <w:pPr>
      <w:spacing w:before="0" w:after="0"/>
      <w:jc w:val="right"/>
    </w:pPr>
  </w:style>
  <w:style w:type="paragraph" w:styleId="Index3">
    <w:name w:val="index 3"/>
    <w:basedOn w:val="ListNumber2"/>
    <w:next w:val="Normal"/>
    <w:semiHidden/>
    <w:rsid w:val="0056380C"/>
    <w:pPr>
      <w:numPr>
        <w:numId w:val="0"/>
      </w:numPr>
      <w:tabs>
        <w:tab w:val="right" w:leader="dot" w:pos="4176"/>
      </w:tabs>
    </w:pPr>
  </w:style>
  <w:style w:type="paragraph" w:styleId="ListNumber2">
    <w:name w:val="List Number 2"/>
    <w:basedOn w:val="List2"/>
    <w:rsid w:val="0056380C"/>
    <w:pPr>
      <w:numPr>
        <w:numId w:val="10"/>
      </w:numPr>
      <w:tabs>
        <w:tab w:val="clear" w:pos="1060"/>
      </w:tabs>
    </w:pPr>
  </w:style>
  <w:style w:type="paragraph" w:customStyle="1" w:styleId="MarginNote">
    <w:name w:val="Margin Note"/>
    <w:basedOn w:val="BodyText"/>
    <w:rsid w:val="005638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38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38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380C"/>
    <w:rPr>
      <w:sz w:val="32"/>
    </w:rPr>
  </w:style>
  <w:style w:type="paragraph" w:customStyle="1" w:styleId="HeadingProcedure">
    <w:name w:val="Heading Procedure"/>
    <w:basedOn w:val="HeadingBase"/>
    <w:next w:val="Normal"/>
    <w:rsid w:val="0056380C"/>
    <w:pPr>
      <w:tabs>
        <w:tab w:val="left" w:pos="0"/>
      </w:tabs>
      <w:spacing w:before="120" w:after="60"/>
    </w:pPr>
    <w:rPr>
      <w:i/>
      <w:color w:val="918585"/>
      <w:sz w:val="22"/>
    </w:rPr>
  </w:style>
  <w:style w:type="paragraph" w:customStyle="1" w:styleId="TableBodyText">
    <w:name w:val="Table Body Text"/>
    <w:basedOn w:val="BodyText"/>
    <w:rsid w:val="0056380C"/>
    <w:pPr>
      <w:spacing w:before="60" w:after="60"/>
    </w:pPr>
  </w:style>
  <w:style w:type="paragraph" w:styleId="ListContinue">
    <w:name w:val="List Continue"/>
    <w:basedOn w:val="List"/>
    <w:rsid w:val="0056380C"/>
    <w:pPr>
      <w:ind w:firstLine="0"/>
    </w:pPr>
  </w:style>
  <w:style w:type="paragraph" w:customStyle="1" w:styleId="ListNote">
    <w:name w:val="List Note"/>
    <w:basedOn w:val="List"/>
    <w:rsid w:val="0056380C"/>
    <w:pPr>
      <w:pBdr>
        <w:top w:val="single" w:sz="6" w:space="2" w:color="918585"/>
        <w:bottom w:val="single" w:sz="6" w:space="2" w:color="918585"/>
      </w:pBdr>
      <w:tabs>
        <w:tab w:val="left" w:pos="1021"/>
      </w:tabs>
      <w:ind w:firstLine="0"/>
    </w:pPr>
  </w:style>
  <w:style w:type="paragraph" w:customStyle="1" w:styleId="Warning">
    <w:name w:val="Warning"/>
    <w:basedOn w:val="BodyText"/>
    <w:rsid w:val="0056380C"/>
    <w:pPr>
      <w:shd w:val="clear" w:color="auto" w:fill="D9D9D9"/>
      <w:tabs>
        <w:tab w:val="left" w:pos="992"/>
      </w:tabs>
      <w:ind w:left="119" w:right="119"/>
    </w:pPr>
    <w:rPr>
      <w:sz w:val="20"/>
    </w:rPr>
  </w:style>
  <w:style w:type="paragraph" w:customStyle="1" w:styleId="MarginIcons">
    <w:name w:val="Margin Icons"/>
    <w:basedOn w:val="BodyText"/>
    <w:rsid w:val="005638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380C"/>
    <w:rPr>
      <w:rFonts w:ascii="Courier New" w:hAnsi="Courier New"/>
    </w:rPr>
  </w:style>
  <w:style w:type="paragraph" w:customStyle="1" w:styleId="NoteBullet">
    <w:name w:val="Note Bullet"/>
    <w:basedOn w:val="Note"/>
    <w:rsid w:val="0056380C"/>
    <w:pPr>
      <w:tabs>
        <w:tab w:val="clear" w:pos="680"/>
      </w:tabs>
      <w:spacing w:before="60" w:after="60"/>
    </w:pPr>
  </w:style>
  <w:style w:type="paragraph" w:customStyle="1" w:styleId="SubHeading2">
    <w:name w:val="SubHeading2"/>
    <w:basedOn w:val="HeadingBase"/>
    <w:rsid w:val="0056380C"/>
    <w:pPr>
      <w:spacing w:before="240" w:after="60"/>
    </w:pPr>
    <w:rPr>
      <w:sz w:val="20"/>
    </w:rPr>
  </w:style>
  <w:style w:type="paragraph" w:customStyle="1" w:styleId="SubHeading1">
    <w:name w:val="SubHeading1"/>
    <w:basedOn w:val="HeadingBase"/>
    <w:rsid w:val="0056380C"/>
    <w:pPr>
      <w:spacing w:before="240" w:after="60"/>
    </w:pPr>
    <w:rPr>
      <w:color w:val="918585"/>
      <w:sz w:val="22"/>
    </w:rPr>
  </w:style>
  <w:style w:type="paragraph" w:customStyle="1" w:styleId="SideHeading">
    <w:name w:val="Side Heading"/>
    <w:basedOn w:val="HeadingBase"/>
    <w:rsid w:val="005638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380C"/>
    <w:pPr>
      <w:numPr>
        <w:numId w:val="12"/>
      </w:numPr>
    </w:pPr>
  </w:style>
  <w:style w:type="paragraph" w:styleId="PlainText">
    <w:name w:val="Plain Text"/>
    <w:basedOn w:val="Normal"/>
    <w:link w:val="PlainTextChar"/>
    <w:rsid w:val="0056380C"/>
    <w:rPr>
      <w:sz w:val="20"/>
    </w:rPr>
  </w:style>
  <w:style w:type="character" w:customStyle="1" w:styleId="PlainTextChar">
    <w:name w:val="Plain Text Char"/>
    <w:basedOn w:val="DefaultParagraphFont"/>
    <w:link w:val="PlainText"/>
    <w:rsid w:val="0056380C"/>
    <w:rPr>
      <w:rFonts w:ascii="Courier New" w:eastAsia="Times New Roman" w:hAnsi="Courier New" w:cs="Times New Roman"/>
      <w:sz w:val="20"/>
      <w:szCs w:val="20"/>
      <w:lang w:eastAsia="en-US"/>
    </w:rPr>
  </w:style>
  <w:style w:type="character" w:customStyle="1" w:styleId="MenuOption">
    <w:name w:val="Menu Option"/>
    <w:basedOn w:val="DefaultParagraphFont"/>
    <w:rsid w:val="0056380C"/>
    <w:rPr>
      <w:b/>
      <w:smallCaps/>
    </w:rPr>
  </w:style>
  <w:style w:type="paragraph" w:customStyle="1" w:styleId="TableListNumber">
    <w:name w:val="Table List Number"/>
    <w:basedOn w:val="ListNumber"/>
    <w:rsid w:val="0056380C"/>
    <w:pPr>
      <w:numPr>
        <w:numId w:val="0"/>
      </w:numPr>
    </w:pPr>
  </w:style>
  <w:style w:type="paragraph" w:styleId="TOC4">
    <w:name w:val="toc 4"/>
    <w:basedOn w:val="TOCBase"/>
    <w:next w:val="Normal"/>
    <w:semiHidden/>
    <w:rsid w:val="0056380C"/>
    <w:pPr>
      <w:tabs>
        <w:tab w:val="right" w:leader="dot" w:pos="9071"/>
      </w:tabs>
      <w:ind w:left="1701"/>
    </w:pPr>
  </w:style>
  <w:style w:type="paragraph" w:customStyle="1" w:styleId="ListAlpha">
    <w:name w:val="List Alpha"/>
    <w:basedOn w:val="List"/>
    <w:rsid w:val="0056380C"/>
    <w:pPr>
      <w:numPr>
        <w:numId w:val="9"/>
      </w:numPr>
    </w:pPr>
  </w:style>
  <w:style w:type="paragraph" w:customStyle="1" w:styleId="ListAlpha2">
    <w:name w:val="List Alpha 2"/>
    <w:basedOn w:val="List2"/>
    <w:rsid w:val="0056380C"/>
    <w:pPr>
      <w:numPr>
        <w:numId w:val="8"/>
      </w:numPr>
    </w:pPr>
  </w:style>
  <w:style w:type="paragraph" w:styleId="List2">
    <w:name w:val="List 2"/>
    <w:basedOn w:val="BodyText"/>
    <w:rsid w:val="0056380C"/>
    <w:pPr>
      <w:tabs>
        <w:tab w:val="left" w:pos="680"/>
      </w:tabs>
      <w:spacing w:before="60" w:after="60"/>
      <w:ind w:left="680" w:hanging="340"/>
    </w:pPr>
  </w:style>
  <w:style w:type="paragraph" w:styleId="List3">
    <w:name w:val="List 3"/>
    <w:basedOn w:val="BodyText"/>
    <w:rsid w:val="0056380C"/>
    <w:pPr>
      <w:tabs>
        <w:tab w:val="left" w:pos="1021"/>
      </w:tabs>
      <w:spacing w:before="60" w:after="60"/>
      <w:ind w:left="1020" w:hanging="340"/>
    </w:pPr>
  </w:style>
  <w:style w:type="paragraph" w:styleId="List4">
    <w:name w:val="List 4"/>
    <w:basedOn w:val="BodyText"/>
    <w:rsid w:val="0056380C"/>
    <w:pPr>
      <w:tabs>
        <w:tab w:val="left" w:pos="1361"/>
      </w:tabs>
      <w:spacing w:before="60" w:after="60"/>
      <w:ind w:left="1361" w:hanging="340"/>
    </w:pPr>
  </w:style>
  <w:style w:type="paragraph" w:styleId="List5">
    <w:name w:val="List 5"/>
    <w:basedOn w:val="BodyText"/>
    <w:rsid w:val="0056380C"/>
    <w:pPr>
      <w:tabs>
        <w:tab w:val="left" w:pos="1701"/>
      </w:tabs>
      <w:spacing w:before="60" w:after="60"/>
      <w:ind w:left="1701" w:hanging="340"/>
    </w:pPr>
  </w:style>
  <w:style w:type="paragraph" w:styleId="ListBullet3">
    <w:name w:val="List Bullet 3"/>
    <w:basedOn w:val="List3"/>
    <w:rsid w:val="0056380C"/>
    <w:pPr>
      <w:numPr>
        <w:numId w:val="15"/>
      </w:numPr>
      <w:tabs>
        <w:tab w:val="clear" w:pos="1021"/>
      </w:tabs>
      <w:ind w:left="1037" w:hanging="357"/>
    </w:pPr>
  </w:style>
  <w:style w:type="paragraph" w:styleId="ListBullet4">
    <w:name w:val="List Bullet 4"/>
    <w:basedOn w:val="List4"/>
    <w:rsid w:val="0056380C"/>
    <w:pPr>
      <w:numPr>
        <w:numId w:val="3"/>
      </w:numPr>
    </w:pPr>
  </w:style>
  <w:style w:type="paragraph" w:styleId="ListBullet5">
    <w:name w:val="List Bullet 5"/>
    <w:basedOn w:val="List5"/>
    <w:rsid w:val="0056380C"/>
    <w:pPr>
      <w:numPr>
        <w:numId w:val="4"/>
      </w:numPr>
    </w:pPr>
  </w:style>
  <w:style w:type="paragraph" w:styleId="ListContinue2">
    <w:name w:val="List Continue 2"/>
    <w:basedOn w:val="List2"/>
    <w:rsid w:val="0056380C"/>
    <w:pPr>
      <w:ind w:firstLine="0"/>
    </w:pPr>
  </w:style>
  <w:style w:type="paragraph" w:styleId="ListContinue3">
    <w:name w:val="List Continue 3"/>
    <w:basedOn w:val="List3"/>
    <w:rsid w:val="0056380C"/>
    <w:pPr>
      <w:ind w:left="1021" w:firstLine="0"/>
    </w:pPr>
  </w:style>
  <w:style w:type="paragraph" w:styleId="ListContinue4">
    <w:name w:val="List Continue 4"/>
    <w:basedOn w:val="List4"/>
    <w:rsid w:val="0056380C"/>
    <w:pPr>
      <w:ind w:firstLine="0"/>
    </w:pPr>
  </w:style>
  <w:style w:type="paragraph" w:styleId="ListContinue5">
    <w:name w:val="List Continue 5"/>
    <w:basedOn w:val="List5"/>
    <w:rsid w:val="0056380C"/>
    <w:pPr>
      <w:ind w:firstLine="0"/>
    </w:pPr>
  </w:style>
  <w:style w:type="paragraph" w:styleId="ListNumber3">
    <w:name w:val="List Number 3"/>
    <w:basedOn w:val="List3"/>
    <w:rsid w:val="0056380C"/>
    <w:pPr>
      <w:numPr>
        <w:numId w:val="5"/>
      </w:numPr>
    </w:pPr>
  </w:style>
  <w:style w:type="paragraph" w:styleId="ListNumber4">
    <w:name w:val="List Number 4"/>
    <w:basedOn w:val="List4"/>
    <w:rsid w:val="0056380C"/>
    <w:pPr>
      <w:numPr>
        <w:numId w:val="6"/>
      </w:numPr>
    </w:pPr>
  </w:style>
  <w:style w:type="paragraph" w:styleId="ListNumber5">
    <w:name w:val="List Number 5"/>
    <w:basedOn w:val="List5"/>
    <w:rsid w:val="0056380C"/>
    <w:pPr>
      <w:numPr>
        <w:numId w:val="7"/>
      </w:numPr>
    </w:pPr>
  </w:style>
  <w:style w:type="paragraph" w:styleId="BlockText">
    <w:name w:val="Block Text"/>
    <w:basedOn w:val="Normal"/>
    <w:rsid w:val="0056380C"/>
    <w:pPr>
      <w:spacing w:after="120"/>
      <w:ind w:left="1440" w:right="1440"/>
    </w:pPr>
  </w:style>
  <w:style w:type="character" w:customStyle="1" w:styleId="Subscript">
    <w:name w:val="Subscript"/>
    <w:basedOn w:val="DefaultParagraphFont"/>
    <w:rsid w:val="0056380C"/>
    <w:rPr>
      <w:sz w:val="16"/>
      <w:vertAlign w:val="subscript"/>
    </w:rPr>
  </w:style>
  <w:style w:type="character" w:customStyle="1" w:styleId="Superscript">
    <w:name w:val="Superscript"/>
    <w:basedOn w:val="DefaultParagraphFont"/>
    <w:rsid w:val="0056380C"/>
    <w:rPr>
      <w:sz w:val="16"/>
      <w:vertAlign w:val="superscript"/>
    </w:rPr>
  </w:style>
  <w:style w:type="character" w:customStyle="1" w:styleId="Symbols">
    <w:name w:val="Symbols"/>
    <w:basedOn w:val="DefaultParagraphFont"/>
    <w:rsid w:val="0056380C"/>
    <w:rPr>
      <w:rFonts w:ascii="Symbol" w:hAnsi="Symbol"/>
    </w:rPr>
  </w:style>
  <w:style w:type="character" w:customStyle="1" w:styleId="MenuOptions">
    <w:name w:val="Menu Options"/>
    <w:basedOn w:val="DefaultParagraphFont"/>
    <w:rsid w:val="0056380C"/>
    <w:rPr>
      <w:rFonts w:ascii="Arial Narrow" w:hAnsi="Arial Narrow"/>
      <w:smallCaps/>
    </w:rPr>
  </w:style>
  <w:style w:type="character" w:customStyle="1" w:styleId="Buttons">
    <w:name w:val="Buttons"/>
    <w:basedOn w:val="DefaultParagraphFont"/>
    <w:rsid w:val="0056380C"/>
    <w:rPr>
      <w:b/>
    </w:rPr>
  </w:style>
  <w:style w:type="character" w:customStyle="1" w:styleId="Underlined">
    <w:name w:val="Underlined"/>
    <w:basedOn w:val="DefaultParagraphFont"/>
    <w:rsid w:val="0056380C"/>
    <w:rPr>
      <w:u w:val="single"/>
    </w:rPr>
  </w:style>
  <w:style w:type="paragraph" w:customStyle="1" w:styleId="TableBodyTextRight">
    <w:name w:val="Table Body Text Right"/>
    <w:basedOn w:val="TableBodyText"/>
    <w:rsid w:val="0056380C"/>
    <w:pPr>
      <w:widowControl w:val="0"/>
      <w:autoSpaceDE w:val="0"/>
      <w:autoSpaceDN w:val="0"/>
      <w:adjustRightInd w:val="0"/>
      <w:jc w:val="right"/>
    </w:pPr>
    <w:rPr>
      <w:rFonts w:cs="Arial"/>
      <w:szCs w:val="18"/>
    </w:rPr>
  </w:style>
  <w:style w:type="paragraph" w:customStyle="1" w:styleId="CopyrightText">
    <w:name w:val="Copyright Text"/>
    <w:basedOn w:val="BodyText"/>
    <w:rsid w:val="0056380C"/>
    <w:rPr>
      <w:sz w:val="18"/>
    </w:rPr>
  </w:style>
  <w:style w:type="paragraph" w:customStyle="1" w:styleId="BodySmallRight">
    <w:name w:val="Body Small Right"/>
    <w:basedOn w:val="BodyTextRight"/>
    <w:rsid w:val="0056380C"/>
    <w:rPr>
      <w:sz w:val="18"/>
      <w:szCs w:val="18"/>
    </w:rPr>
  </w:style>
  <w:style w:type="paragraph" w:customStyle="1" w:styleId="MarginEdition">
    <w:name w:val="Margin Edition"/>
    <w:basedOn w:val="MarginNote"/>
    <w:rsid w:val="0056380C"/>
    <w:pPr>
      <w:spacing w:before="0" w:after="0"/>
    </w:pPr>
    <w:rPr>
      <w:rFonts w:ascii="Times New Roman" w:hAnsi="Times New Roman"/>
      <w:color w:val="999999"/>
    </w:rPr>
  </w:style>
  <w:style w:type="paragraph" w:customStyle="1" w:styleId="Spacer">
    <w:name w:val="Spacer"/>
    <w:basedOn w:val="Normal"/>
    <w:rsid w:val="0056380C"/>
    <w:rPr>
      <w:sz w:val="2"/>
      <w:szCs w:val="2"/>
    </w:rPr>
  </w:style>
  <w:style w:type="character" w:customStyle="1" w:styleId="Small">
    <w:name w:val="Small"/>
    <w:basedOn w:val="DefaultParagraphFont"/>
    <w:rsid w:val="0056380C"/>
    <w:rPr>
      <w:sz w:val="16"/>
    </w:rPr>
  </w:style>
  <w:style w:type="paragraph" w:customStyle="1" w:styleId="WideTable">
    <w:name w:val="Wide Table"/>
    <w:basedOn w:val="Normal"/>
    <w:rsid w:val="0056380C"/>
    <w:pPr>
      <w:ind w:left="-1418"/>
    </w:pPr>
    <w:rPr>
      <w:sz w:val="2"/>
      <w:szCs w:val="2"/>
    </w:rPr>
  </w:style>
  <w:style w:type="character" w:styleId="PageNumber">
    <w:name w:val="page number"/>
    <w:basedOn w:val="DefaultParagraphFont"/>
    <w:rsid w:val="0056380C"/>
  </w:style>
  <w:style w:type="paragraph" w:styleId="Quote">
    <w:name w:val="Quote"/>
    <w:basedOn w:val="Heading1"/>
    <w:link w:val="QuoteChar"/>
    <w:qFormat/>
    <w:rsid w:val="0056380C"/>
    <w:rPr>
      <w:b w:val="0"/>
      <w:sz w:val="72"/>
      <w:szCs w:val="72"/>
      <w:lang w:val="en-NZ"/>
    </w:rPr>
  </w:style>
  <w:style w:type="character" w:customStyle="1" w:styleId="QuoteChar">
    <w:name w:val="Quote Char"/>
    <w:basedOn w:val="DefaultParagraphFont"/>
    <w:link w:val="Quote"/>
    <w:rsid w:val="005638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380C"/>
    <w:pPr>
      <w:pageBreakBefore/>
    </w:pPr>
  </w:style>
  <w:style w:type="paragraph" w:customStyle="1" w:styleId="Border">
    <w:name w:val="Border"/>
    <w:basedOn w:val="Normal"/>
    <w:qFormat/>
    <w:rsid w:val="005638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380C"/>
    <w:rPr>
      <w:b/>
      <w:bCs/>
      <w:i/>
      <w:iCs/>
      <w:color w:val="auto"/>
    </w:rPr>
  </w:style>
  <w:style w:type="paragraph" w:styleId="IntenseQuote">
    <w:name w:val="Intense Quote"/>
    <w:basedOn w:val="Normal"/>
    <w:next w:val="Normal"/>
    <w:link w:val="IntenseQuoteChar"/>
    <w:uiPriority w:val="30"/>
    <w:qFormat/>
    <w:rsid w:val="005638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38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380C"/>
    <w:rPr>
      <w:smallCaps/>
      <w:color w:val="auto"/>
      <w:u w:val="single"/>
    </w:rPr>
  </w:style>
  <w:style w:type="character" w:styleId="IntenseReference">
    <w:name w:val="Intense Reference"/>
    <w:basedOn w:val="DefaultParagraphFont"/>
    <w:uiPriority w:val="32"/>
    <w:qFormat/>
    <w:rsid w:val="0056380C"/>
    <w:rPr>
      <w:b/>
      <w:bCs/>
      <w:smallCaps/>
      <w:color w:val="auto"/>
      <w:spacing w:val="5"/>
      <w:u w:val="single"/>
    </w:rPr>
  </w:style>
  <w:style w:type="paragraph" w:customStyle="1" w:styleId="2ColumnHeading">
    <w:name w:val="2Column Heading"/>
    <w:basedOn w:val="BodyText"/>
    <w:qFormat/>
    <w:rsid w:val="0056380C"/>
    <w:pPr>
      <w:spacing w:after="60"/>
      <w:ind w:left="-2268"/>
    </w:pPr>
    <w:rPr>
      <w:b/>
    </w:rPr>
  </w:style>
  <w:style w:type="paragraph" w:customStyle="1" w:styleId="Heading1TOC">
    <w:name w:val="Heading1 TOC"/>
    <w:basedOn w:val="Normal"/>
    <w:qFormat/>
    <w:rsid w:val="0056380C"/>
    <w:pPr>
      <w:spacing w:before="240" w:after="120"/>
    </w:pPr>
    <w:rPr>
      <w:rFonts w:ascii="Times New Roman" w:hAnsi="Times New Roman"/>
      <w:b/>
      <w:sz w:val="32"/>
    </w:rPr>
  </w:style>
  <w:style w:type="paragraph" w:customStyle="1" w:styleId="Heading2TOC">
    <w:name w:val="Heading2 TOC"/>
    <w:basedOn w:val="Normal"/>
    <w:qFormat/>
    <w:rsid w:val="0056380C"/>
    <w:pPr>
      <w:spacing w:before="240" w:after="60"/>
    </w:pPr>
    <w:rPr>
      <w:rFonts w:ascii="Times New Roman" w:hAnsi="Times New Roman"/>
      <w:b/>
      <w:sz w:val="28"/>
    </w:rPr>
  </w:style>
  <w:style w:type="character" w:customStyle="1" w:styleId="Underline">
    <w:name w:val="Underline"/>
    <w:basedOn w:val="DefaultParagraphFont"/>
    <w:qFormat/>
    <w:rsid w:val="0056380C"/>
    <w:rPr>
      <w:u w:val="single"/>
    </w:rPr>
  </w:style>
  <w:style w:type="character" w:customStyle="1" w:styleId="BoldandItalics">
    <w:name w:val="Bold and Italics"/>
    <w:qFormat/>
    <w:rsid w:val="0056380C"/>
    <w:rPr>
      <w:b/>
      <w:i/>
      <w:u w:val="none"/>
    </w:rPr>
  </w:style>
  <w:style w:type="paragraph" w:styleId="BalloonText">
    <w:name w:val="Balloon Text"/>
    <w:basedOn w:val="Normal"/>
    <w:link w:val="BalloonTextChar"/>
    <w:rsid w:val="0056380C"/>
    <w:rPr>
      <w:rFonts w:ascii="Tahoma" w:hAnsi="Tahoma" w:cs="Tahoma"/>
      <w:sz w:val="16"/>
      <w:szCs w:val="16"/>
    </w:rPr>
  </w:style>
  <w:style w:type="character" w:customStyle="1" w:styleId="BalloonTextChar">
    <w:name w:val="Balloon Text Char"/>
    <w:basedOn w:val="DefaultParagraphFont"/>
    <w:link w:val="BalloonText"/>
    <w:rsid w:val="005638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38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638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380C"/>
    <w:rPr>
      <w:b/>
      <w:color w:val="660033"/>
      <w:spacing w:val="0"/>
    </w:rPr>
  </w:style>
  <w:style w:type="paragraph" w:customStyle="1" w:styleId="Nameditemlist">
    <w:name w:val="Named item list"/>
    <w:basedOn w:val="BodyText"/>
    <w:qFormat/>
    <w:rsid w:val="0056380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1304</Words>
  <Characters>8096</Characters>
  <Application>Microsoft Office Word</Application>
  <DocSecurity>0</DocSecurity>
  <Lines>349</Lines>
  <Paragraphs>181</Paragraphs>
  <ScaleCrop>false</ScaleCrop>
  <Company>Author-it Software Corporation Ltd.</Company>
  <LinksUpToDate>false</LinksUpToDate>
  <CharactersWithSpaces>9307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MEM30031A Operate computer-aided design (CAD) system to produce basic drawing elements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2012-07-02T02:23:00Z</dcterms:created>
  <dcterms:modified xsi:type="dcterms:W3CDTF">2012-07-02T02:23:00Z</dcterms:modified>
</cp:coreProperties>
</file>