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B0B" w:rsidP="00DB2B0B">
      <w:pPr>
        <w:pStyle w:val="Title"/>
      </w:pPr>
      <w:r>
        <w:fldChar w:fldCharType="begin"/>
      </w:r>
      <w:r>
        <w:instrText xml:space="preserve"> TITLE   \* MERGEFORMAT </w:instrText>
      </w:r>
      <w:r>
        <w:fldChar w:fldCharType="separate"/>
      </w:r>
      <w:r>
        <w:t>MEM30019A Use resource planning software systems in manufacturing</w:t>
      </w:r>
      <w:r>
        <w:fldChar w:fldCharType="end"/>
      </w:r>
    </w:p>
    <w:p w:rsidR="00DB2B0B" w:rsidP="00DB2B0B">
      <w:pPr>
        <w:pStyle w:val="Version"/>
        <w:sectPr w:rsidSect="00BE5E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E9D" w:rsidP="00BE5E9D">
      <w:pPr>
        <w:pStyle w:val="SuperHeading"/>
      </w:pPr>
      <w:r w:rsidRPr="00BE5E9D">
        <w:t>MEM30019A Use resource planning software systems in manufacturing</w:t>
      </w:r>
    </w:p>
    <w:p w:rsidR="00000000" w:rsidRPr="00BE5E9D" w:rsidP="00BE5E9D">
      <w:pPr>
        <w:pStyle w:val="Heading1"/>
      </w:pPr>
      <w:bookmarkStart w:id="1" w:name="O_272436"/>
      <w:bookmarkEnd w:id="1"/>
      <w:r w:rsidRPr="00BE5E9D">
        <w:t>Modification History</w:t>
      </w:r>
    </w:p>
    <w:p w:rsidR="00000000" w:rsidRPr="00BE5E9D" w:rsidP="00BE5E9D">
      <w:pPr>
        <w:pStyle w:val="BodyText"/>
      </w:pPr>
      <w:r w:rsidRPr="00BE5E9D">
        <w:t>Not Applicable</w:t>
      </w:r>
    </w:p>
    <w:p w:rsidR="00000000" w:rsidRPr="00BE5E9D" w:rsidP="00BE5E9D">
      <w:pPr>
        <w:pStyle w:val="AllowPageBreak"/>
      </w:pPr>
    </w:p>
    <w:p w:rsidR="00000000" w:rsidRPr="00BE5E9D" w:rsidP="00BE5E9D">
      <w:pPr>
        <w:pStyle w:val="Heading1"/>
      </w:pPr>
      <w:bookmarkStart w:id="2" w:name="O_213490"/>
      <w:bookmarkEnd w:id="2"/>
      <w:r w:rsidRPr="00BE5E9D">
        <w:t>Unit Descriptor</w:t>
      </w:r>
    </w:p>
    <w:tbl>
      <w:tblPr>
        <w:tblW w:w="0" w:type="auto"/>
        <w:tblLayout w:type="fixed"/>
        <w:tblCellMar>
          <w:left w:w="62" w:type="dxa"/>
          <w:right w:w="62" w:type="dxa"/>
        </w:tblCellMar>
        <w:tblLook w:val="0000"/>
      </w:tblPr>
      <w:tblGrid>
        <w:gridCol w:w="2670"/>
        <w:gridCol w:w="5852"/>
      </w:tblGrid>
      <w:tr w:rsidTr="00DB2B0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This unit covers accessing and using Enterprise Resource Planning (ERP), Materials Re</w:t>
            </w:r>
            <w:r w:rsidRPr="00BE5E9D">
              <w:t>quirement or Resource Planning (MRP) software systems in conjunction with Just in Time techniques.</w:t>
            </w:r>
          </w:p>
        </w:tc>
      </w:tr>
    </w:tbl>
    <w:p w:rsidR="00DB2B0B" w:rsidP="00BE5E9D">
      <w:pPr>
        <w:pStyle w:val="BodyText"/>
      </w:pPr>
    </w:p>
    <w:p w:rsidR="00DB2B0B" w:rsidP="00BE5E9D">
      <w:pPr>
        <w:pStyle w:val="BodyText"/>
      </w:pPr>
    </w:p>
    <w:p w:rsidR="00000000" w:rsidRPr="00BE5E9D" w:rsidP="00BE5E9D">
      <w:pPr>
        <w:pStyle w:val="Heading1"/>
      </w:pPr>
      <w:bookmarkStart w:id="3" w:name="O_213494"/>
      <w:bookmarkEnd w:id="3"/>
      <w:r w:rsidRPr="00BE5E9D">
        <w:t>Application of the Unit</w:t>
      </w:r>
    </w:p>
    <w:tbl>
      <w:tblPr>
        <w:tblW w:w="0" w:type="auto"/>
        <w:tblLayout w:type="fixed"/>
        <w:tblCellMar>
          <w:left w:w="62" w:type="dxa"/>
          <w:right w:w="62" w:type="dxa"/>
        </w:tblCellMar>
        <w:tblLook w:val="0000"/>
      </w:tblPr>
      <w:tblGrid>
        <w:gridCol w:w="2745"/>
        <w:gridCol w:w="5777"/>
      </w:tblGrid>
      <w:tr w:rsidTr="00DB2B0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This unit applies to resource planning software systems. Work is carried out under supervision.</w:t>
            </w:r>
          </w:p>
          <w:p w:rsidR="00000000" w:rsidRPr="00BE5E9D" w:rsidP="00BE5E9D">
            <w:pPr>
              <w:pStyle w:val="BodyText"/>
            </w:pPr>
          </w:p>
          <w:p w:rsidR="00000000" w:rsidRPr="00BE5E9D" w:rsidP="00BE5E9D">
            <w:pPr>
              <w:pStyle w:val="BodyText"/>
            </w:pPr>
            <w:r w:rsidRPr="00BE5E9D">
              <w:rPr>
                <w:rStyle w:val="SpecialBold"/>
              </w:rPr>
              <w:t>Band</w:t>
            </w:r>
            <w:r w:rsidRPr="00BE5E9D">
              <w:t>:</w:t>
            </w:r>
            <w:r w:rsidRPr="00BE5E9D">
              <w:tab/>
            </w:r>
            <w:r w:rsidRPr="00BE5E9D">
              <w:rPr>
                <w:rStyle w:val="SpecialBold"/>
              </w:rPr>
              <w:t>0</w:t>
            </w:r>
          </w:p>
          <w:p w:rsidR="00000000" w:rsidRPr="00BE5E9D" w:rsidP="00BE5E9D">
            <w:pPr>
              <w:pStyle w:val="BodyText"/>
            </w:pPr>
            <w:r w:rsidRPr="00BE5E9D">
              <w:rPr>
                <w:rStyle w:val="SpecialBold"/>
              </w:rPr>
              <w:t>Unit Weight</w:t>
            </w:r>
            <w:r w:rsidRPr="00BE5E9D">
              <w:t>:</w:t>
            </w:r>
            <w:r w:rsidRPr="00BE5E9D">
              <w:tab/>
            </w:r>
            <w:r w:rsidRPr="00BE5E9D">
              <w:rPr>
                <w:rStyle w:val="SpecialBold"/>
              </w:rPr>
              <w:t>0</w:t>
            </w:r>
          </w:p>
        </w:tc>
      </w:tr>
    </w:tbl>
    <w:p w:rsidR="00DB2B0B" w:rsidP="00BE5E9D">
      <w:pPr>
        <w:pStyle w:val="BodyText"/>
      </w:pPr>
    </w:p>
    <w:p w:rsidR="00DB2B0B" w:rsidP="00BE5E9D">
      <w:pPr>
        <w:pStyle w:val="BodyText"/>
      </w:pPr>
    </w:p>
    <w:p w:rsidR="00000000" w:rsidRPr="00BE5E9D" w:rsidP="00BE5E9D">
      <w:pPr>
        <w:pStyle w:val="Heading1"/>
      </w:pPr>
      <w:bookmarkStart w:id="4" w:name="O_280696"/>
      <w:bookmarkEnd w:id="4"/>
      <w:r w:rsidRPr="00BE5E9D">
        <w:t>Licensing/Regulatory Information</w:t>
      </w:r>
    </w:p>
    <w:p w:rsidR="00000000" w:rsidRPr="00BE5E9D" w:rsidP="00BE5E9D">
      <w:pPr>
        <w:pStyle w:val="BodyText"/>
      </w:pPr>
      <w:r w:rsidRPr="00BE5E9D">
        <w:t>Not Applicable</w:t>
      </w:r>
    </w:p>
    <w:p w:rsidR="00000000" w:rsidRPr="00BE5E9D" w:rsidP="00BE5E9D">
      <w:pPr>
        <w:pStyle w:val="AllowPageBreak"/>
      </w:pPr>
    </w:p>
    <w:p w:rsidR="00000000" w:rsidRPr="00BE5E9D" w:rsidP="00BE5E9D">
      <w:pPr>
        <w:pStyle w:val="Heading1"/>
      </w:pPr>
      <w:bookmarkStart w:id="5" w:name="O_213492"/>
      <w:bookmarkEnd w:id="5"/>
      <w:r w:rsidRPr="00BE5E9D">
        <w:t>Pre-Requisites</w:t>
      </w:r>
    </w:p>
    <w:tbl>
      <w:tblPr>
        <w:tblW w:w="0" w:type="auto"/>
        <w:tblLayout w:type="fixed"/>
        <w:tblCellMar>
          <w:left w:w="62" w:type="dxa"/>
          <w:right w:w="62" w:type="dxa"/>
        </w:tblCellMar>
        <w:tblLook w:val="0000"/>
      </w:tblPr>
      <w:tblGrid>
        <w:gridCol w:w="2715"/>
        <w:gridCol w:w="2195"/>
        <w:gridCol w:w="3612"/>
      </w:tblGrid>
      <w:tr w:rsidTr="00DB2B0B">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p>
        </w:tc>
      </w:tr>
      <w:tr w:rsidTr="00DB2B0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MEM16008A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Interact with computing technology</w:t>
            </w:r>
          </w:p>
        </w:tc>
      </w:tr>
      <w:tr w:rsidTr="00DB2B0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p>
        </w:tc>
      </w:tr>
    </w:tbl>
    <w:p w:rsidR="00DB2B0B" w:rsidP="00BE5E9D">
      <w:pPr>
        <w:pStyle w:val="BodyText"/>
      </w:pPr>
    </w:p>
    <w:p w:rsidR="00DB2B0B" w:rsidP="00BE5E9D">
      <w:pPr>
        <w:pStyle w:val="BodyText"/>
      </w:pPr>
    </w:p>
    <w:p w:rsidR="00000000" w:rsidRPr="00BE5E9D" w:rsidP="00BE5E9D">
      <w:pPr>
        <w:pStyle w:val="Heading1"/>
      </w:pPr>
      <w:bookmarkStart w:id="6" w:name="O_213491"/>
      <w:bookmarkEnd w:id="6"/>
      <w:r w:rsidRPr="00BE5E9D">
        <w:t>Employability Skills Information</w:t>
      </w:r>
    </w:p>
    <w:tbl>
      <w:tblPr>
        <w:tblW w:w="0" w:type="auto"/>
        <w:tblLayout w:type="fixed"/>
        <w:tblCellMar>
          <w:left w:w="62" w:type="dxa"/>
          <w:right w:w="62" w:type="dxa"/>
        </w:tblCellMar>
        <w:tblLook w:val="0000"/>
      </w:tblPr>
      <w:tblGrid>
        <w:gridCol w:w="2802"/>
        <w:gridCol w:w="5720"/>
      </w:tblGrid>
      <w:tr w:rsidTr="00DB2B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This unit contains employability skills.</w:t>
            </w:r>
          </w:p>
        </w:tc>
      </w:tr>
    </w:tbl>
    <w:p w:rsidR="00DB2B0B" w:rsidP="00BE5E9D">
      <w:pPr>
        <w:pStyle w:val="BodyText"/>
      </w:pPr>
    </w:p>
    <w:p w:rsidR="00DB2B0B" w:rsidP="00BE5E9D">
      <w:pPr>
        <w:pStyle w:val="BodyText"/>
      </w:pPr>
    </w:p>
    <w:p w:rsidR="00000000" w:rsidRPr="00BE5E9D" w:rsidP="00BE5E9D">
      <w:pPr>
        <w:pStyle w:val="Heading1"/>
      </w:pPr>
      <w:bookmarkStart w:id="7" w:name="O_290482"/>
      <w:bookmarkEnd w:id="7"/>
      <w:r w:rsidRPr="00BE5E9D">
        <w:t>Elements and Performance Criteria Pre-Content</w:t>
      </w:r>
    </w:p>
    <w:tbl>
      <w:tblPr>
        <w:tblW w:w="0" w:type="auto"/>
        <w:tblLayout w:type="fixed"/>
        <w:tblCellMar>
          <w:left w:w="62" w:type="dxa"/>
          <w:right w:w="62" w:type="dxa"/>
        </w:tblCellMar>
        <w:tblLook w:val="0000"/>
      </w:tblPr>
      <w:tblGrid>
        <w:gridCol w:w="2539"/>
        <w:gridCol w:w="5983"/>
      </w:tblGrid>
      <w:tr w:rsidTr="00DB2B0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Performance criteria describe the performance needed to demonstrate achievement of the element. Where bold italicised text is used, further information is detailed in the required skills and</w:t>
            </w:r>
            <w:r w:rsidRPr="00BE5E9D">
              <w:t xml:space="preserve"> knowledge section and the range statement. Assessment of performance is to be consistent with the evidence guide.</w:t>
            </w:r>
          </w:p>
        </w:tc>
      </w:tr>
    </w:tbl>
    <w:p w:rsidR="00000000" w:rsidRPr="00BE5E9D" w:rsidP="00BE5E9D">
      <w:pPr>
        <w:pStyle w:val="BodyText"/>
      </w:pPr>
    </w:p>
    <w:p w:rsidR="00000000" w:rsidRPr="00BE5E9D" w:rsidP="00BE5E9D">
      <w:pPr>
        <w:pStyle w:val="AllowPageBreak"/>
      </w:pPr>
    </w:p>
    <w:p w:rsidR="00000000" w:rsidRPr="00BE5E9D" w:rsidP="00BE5E9D">
      <w:pPr>
        <w:pStyle w:val="Heading1"/>
      </w:pPr>
      <w:bookmarkStart w:id="8" w:name="O_237149"/>
      <w:bookmarkEnd w:id="8"/>
      <w:r w:rsidRPr="00BE5E9D">
        <w:t>Elements and Performance Criteria</w:t>
      </w:r>
    </w:p>
    <w:tbl>
      <w:tblPr>
        <w:tblW w:w="0" w:type="auto"/>
        <w:tblLayout w:type="fixed"/>
        <w:tblCellMar>
          <w:left w:w="62" w:type="dxa"/>
          <w:right w:w="62" w:type="dxa"/>
        </w:tblCellMar>
        <w:tblLook w:val="0000"/>
      </w:tblPr>
      <w:tblGrid>
        <w:gridCol w:w="2539"/>
        <w:gridCol w:w="5983"/>
      </w:tblGrid>
      <w:tr w:rsidTr="00DB2B0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PERFORMANCE CRITERIA</w:t>
            </w:r>
          </w:p>
        </w:tc>
      </w:tr>
      <w:tr w:rsidTr="00DB2B0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List"/>
              <w:rPr>
                <w:lang w:val="en-NZ"/>
              </w:rPr>
            </w:pPr>
            <w:r w:rsidRPr="00BE5E9D">
              <w:t>1.</w:t>
            </w:r>
            <w:r w:rsidRPr="00BE5E9D">
              <w:tab/>
              <w:t>Use software interface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List2"/>
            </w:pPr>
            <w:r w:rsidRPr="00BE5E9D">
              <w:t>1.1.</w:t>
            </w:r>
            <w:r w:rsidRPr="00BE5E9D">
              <w:tab/>
            </w:r>
            <w:r w:rsidRPr="00BE5E9D">
              <w:t>Keyboards, track ball/mouse and monitor and/or other peripherals are used to access system.</w:t>
            </w:r>
          </w:p>
          <w:p w:rsidR="00000000" w:rsidRPr="00BE5E9D" w:rsidP="00BE5E9D">
            <w:pPr>
              <w:pStyle w:val="List2"/>
            </w:pPr>
            <w:r w:rsidRPr="00BE5E9D">
              <w:t>1.2.</w:t>
            </w:r>
            <w:r w:rsidRPr="00BE5E9D">
              <w:tab/>
              <w:t>The system and the screens are navigated.</w:t>
            </w:r>
          </w:p>
          <w:p w:rsidR="00000000" w:rsidRPr="00BE5E9D" w:rsidP="00BE5E9D">
            <w:pPr>
              <w:pStyle w:val="List2"/>
            </w:pPr>
            <w:r w:rsidRPr="00BE5E9D">
              <w:t>1.3.</w:t>
            </w:r>
            <w:r w:rsidRPr="00BE5E9D">
              <w:tab/>
              <w:t>Messages are acknowledged.</w:t>
            </w:r>
          </w:p>
          <w:p w:rsidR="00000000" w:rsidP="00BE5E9D">
            <w:pPr>
              <w:pStyle w:val="List2"/>
              <w:rPr>
                <w:lang w:val="en-NZ"/>
              </w:rPr>
            </w:pPr>
            <w:r w:rsidRPr="00BE5E9D">
              <w:t>1.4.</w:t>
            </w:r>
            <w:r w:rsidRPr="00BE5E9D">
              <w:tab/>
              <w:t>Information is processed in the required format.</w:t>
            </w:r>
          </w:p>
        </w:tc>
      </w:tr>
      <w:tr w:rsidTr="00DB2B0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List"/>
              <w:rPr>
                <w:lang w:val="en-NZ"/>
              </w:rPr>
            </w:pPr>
            <w:r w:rsidRPr="00BE5E9D">
              <w:t>2.</w:t>
            </w:r>
            <w:r w:rsidRPr="00BE5E9D">
              <w:tab/>
              <w:t>Access information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List2"/>
            </w:pPr>
            <w:r w:rsidRPr="00BE5E9D">
              <w:t>2.1.</w:t>
            </w:r>
            <w:r w:rsidRPr="00BE5E9D">
              <w:tab/>
            </w:r>
            <w:r w:rsidRPr="00BE5E9D">
              <w:t>Relevant data and information is obtained from the system.</w:t>
            </w:r>
          </w:p>
          <w:p w:rsidR="00000000" w:rsidRPr="00BE5E9D" w:rsidP="00BE5E9D">
            <w:pPr>
              <w:pStyle w:val="List2"/>
            </w:pPr>
            <w:r w:rsidRPr="00BE5E9D">
              <w:t>2.2.</w:t>
            </w:r>
            <w:r w:rsidRPr="00BE5E9D">
              <w:tab/>
              <w:t>The status of items in the system is identified.</w:t>
            </w:r>
          </w:p>
          <w:p w:rsidR="00000000" w:rsidRPr="00BE5E9D" w:rsidP="00BE5E9D">
            <w:pPr>
              <w:pStyle w:val="List2"/>
            </w:pPr>
            <w:r w:rsidRPr="00BE5E9D">
              <w:t>2.3.</w:t>
            </w:r>
            <w:r w:rsidRPr="00BE5E9D">
              <w:tab/>
              <w:t>Historical data and information are accessed.</w:t>
            </w:r>
          </w:p>
          <w:p w:rsidR="00000000" w:rsidP="00BE5E9D">
            <w:pPr>
              <w:pStyle w:val="List2"/>
              <w:rPr>
                <w:lang w:val="en-NZ"/>
              </w:rPr>
            </w:pPr>
            <w:r w:rsidRPr="00BE5E9D">
              <w:t>2.4.</w:t>
            </w:r>
            <w:r w:rsidRPr="00BE5E9D">
              <w:tab/>
              <w:t>Information is interpreted and actions are prioritised.</w:t>
            </w:r>
          </w:p>
        </w:tc>
      </w:tr>
      <w:tr w:rsidTr="00DB2B0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List"/>
              <w:rPr>
                <w:lang w:val="en-NZ"/>
              </w:rPr>
            </w:pPr>
            <w:r w:rsidRPr="00BE5E9D">
              <w:t>3.</w:t>
            </w:r>
            <w:r w:rsidRPr="00BE5E9D">
              <w:tab/>
              <w:t>Take appropriate actions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List2"/>
            </w:pPr>
            <w:r w:rsidRPr="00BE5E9D">
              <w:t>3.</w:t>
            </w:r>
            <w:r w:rsidRPr="00BE5E9D">
              <w:t>1.</w:t>
            </w:r>
            <w:r w:rsidRPr="00BE5E9D">
              <w:tab/>
              <w:t>Actions are taken in response to resource planning information.</w:t>
            </w:r>
          </w:p>
          <w:p w:rsidR="00000000" w:rsidRPr="00BE5E9D" w:rsidP="00BE5E9D">
            <w:pPr>
              <w:pStyle w:val="List2"/>
            </w:pPr>
            <w:r w:rsidRPr="00BE5E9D">
              <w:t>3.2.</w:t>
            </w:r>
            <w:r w:rsidRPr="00BE5E9D">
              <w:tab/>
              <w:t>Follow-up is conducted as appropriate to ensure anticipated results have occurred.</w:t>
            </w:r>
          </w:p>
          <w:p w:rsidR="00000000" w:rsidRPr="00BE5E9D" w:rsidP="00BE5E9D">
            <w:pPr>
              <w:pStyle w:val="List2"/>
            </w:pPr>
            <w:r w:rsidRPr="00BE5E9D">
              <w:t>3.3.</w:t>
            </w:r>
            <w:r w:rsidRPr="00BE5E9D">
              <w:tab/>
              <w:t>Adjustments and variations are recorded according to procedures.</w:t>
            </w:r>
          </w:p>
        </w:tc>
      </w:tr>
    </w:tbl>
    <w:p w:rsidR="00DB2B0B" w:rsidP="00BE5E9D">
      <w:pPr>
        <w:pStyle w:val="BodyText"/>
      </w:pPr>
    </w:p>
    <w:p w:rsidR="00DB2B0B" w:rsidP="00BE5E9D">
      <w:pPr>
        <w:pStyle w:val="BodyText"/>
      </w:pPr>
    </w:p>
    <w:p w:rsidR="00000000" w:rsidRPr="00BE5E9D" w:rsidP="00BE5E9D">
      <w:pPr>
        <w:pStyle w:val="Heading1"/>
      </w:pPr>
      <w:bookmarkStart w:id="9" w:name="O_261099"/>
      <w:bookmarkEnd w:id="9"/>
      <w:r w:rsidRPr="00BE5E9D">
        <w:t>Required Skills and Knowledge</w:t>
      </w:r>
    </w:p>
    <w:tbl>
      <w:tblPr>
        <w:tblW w:w="0" w:type="auto"/>
        <w:tblLayout w:type="fixed"/>
        <w:tblCellMar>
          <w:left w:w="62" w:type="dxa"/>
          <w:right w:w="62" w:type="dxa"/>
        </w:tblCellMar>
        <w:tblLook w:val="0000"/>
      </w:tblPr>
      <w:tblGrid>
        <w:gridCol w:w="8522"/>
      </w:tblGrid>
      <w:tr w:rsidTr="00DB2B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REQUIRED SKILLS AND KNOWLEDGE</w:t>
            </w:r>
          </w:p>
        </w:tc>
      </w:tr>
      <w:tr w:rsidTr="00DB2B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This section describes the skills and knowledge required for this unit.</w:t>
            </w:r>
          </w:p>
        </w:tc>
      </w:tr>
      <w:tr w:rsidTr="00DB2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Required skills</w:t>
            </w:r>
          </w:p>
        </w:tc>
      </w:tr>
      <w:tr w:rsidTr="00DB2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Look for evidence that confirms skills in:</w:t>
            </w:r>
          </w:p>
          <w:p w:rsidR="00000000" w:rsidRPr="00BE5E9D" w:rsidP="00BE5E9D">
            <w:pPr>
              <w:pStyle w:val="ListBullet"/>
            </w:pPr>
            <w:r w:rsidRPr="00BE5E9D">
              <w:t>using basic computer functions</w:t>
            </w:r>
          </w:p>
          <w:p w:rsidR="00000000" w:rsidRPr="00BE5E9D" w:rsidP="00BE5E9D">
            <w:pPr>
              <w:pStyle w:val="ListBullet"/>
            </w:pPr>
            <w:r w:rsidRPr="00BE5E9D">
              <w:t>analysing</w:t>
            </w:r>
          </w:p>
          <w:p w:rsidR="00000000" w:rsidRPr="00BE5E9D" w:rsidP="00BE5E9D">
            <w:pPr>
              <w:pStyle w:val="ListBullet"/>
            </w:pPr>
            <w:r w:rsidRPr="00BE5E9D">
              <w:t>communicating</w:t>
            </w:r>
          </w:p>
          <w:p w:rsidR="00000000" w:rsidRPr="00BE5E9D" w:rsidP="00BE5E9D">
            <w:pPr>
              <w:pStyle w:val="ListBullet"/>
            </w:pPr>
            <w:r w:rsidRPr="00BE5E9D">
              <w:t>undertaking production planning and control</w:t>
            </w:r>
          </w:p>
          <w:p w:rsidR="00000000" w:rsidRPr="00BE5E9D" w:rsidP="00BE5E9D">
            <w:pPr>
              <w:pStyle w:val="ListBullet"/>
            </w:pPr>
            <w:r w:rsidRPr="00BE5E9D">
              <w:t>prioritising</w:t>
            </w:r>
          </w:p>
          <w:p w:rsidR="00000000" w:rsidRPr="00BE5E9D" w:rsidP="00BE5E9D">
            <w:pPr>
              <w:pStyle w:val="ListBullet"/>
            </w:pPr>
            <w:r w:rsidRPr="00BE5E9D">
              <w:t>reading and interpreting</w:t>
            </w:r>
          </w:p>
          <w:p w:rsidR="00000000" w:rsidP="00BE5E9D">
            <w:pPr>
              <w:pStyle w:val="ListBullet"/>
              <w:rPr>
                <w:lang w:val="en-NZ"/>
              </w:rPr>
            </w:pPr>
            <w:r w:rsidRPr="00BE5E9D">
              <w:t>recording</w:t>
            </w:r>
          </w:p>
        </w:tc>
      </w:tr>
      <w:tr w:rsidTr="00DB2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Required knowledge</w:t>
            </w:r>
          </w:p>
        </w:tc>
      </w:tr>
      <w:tr w:rsidTr="00DB2B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Look for evidence that confirms knowledge of:</w:t>
            </w:r>
          </w:p>
          <w:p w:rsidR="00000000" w:rsidRPr="00BE5E9D" w:rsidP="00BE5E9D">
            <w:pPr>
              <w:pStyle w:val="ListBullet"/>
            </w:pPr>
            <w:r w:rsidRPr="00BE5E9D">
              <w:t>technical knowledge and skills needed to operate process</w:t>
            </w:r>
          </w:p>
          <w:p w:rsidR="00000000" w:rsidRPr="00BE5E9D" w:rsidP="00BE5E9D">
            <w:pPr>
              <w:pStyle w:val="ListBullet"/>
            </w:pPr>
            <w:r w:rsidRPr="00BE5E9D">
              <w:t>hierarchy of ERP, MRP or similar systems and operation</w:t>
            </w:r>
          </w:p>
          <w:p w:rsidR="00000000" w:rsidRPr="00BE5E9D" w:rsidP="00BE5E9D">
            <w:pPr>
              <w:pStyle w:val="ListBullet"/>
            </w:pPr>
            <w:r w:rsidRPr="00BE5E9D">
              <w:t>information available from and business activities exercised by/through the ERP, MRP system</w:t>
            </w:r>
          </w:p>
          <w:p w:rsidR="00000000" w:rsidRPr="00BE5E9D" w:rsidP="00BE5E9D">
            <w:pPr>
              <w:pStyle w:val="ListBullet"/>
            </w:pPr>
            <w:r w:rsidRPr="00BE5E9D">
              <w:t>closed loop manufacturing system basics</w:t>
            </w:r>
          </w:p>
          <w:p w:rsidR="00000000" w:rsidRPr="00BE5E9D" w:rsidP="00BE5E9D">
            <w:pPr>
              <w:pStyle w:val="ListBullet"/>
            </w:pPr>
            <w:r w:rsidRPr="00BE5E9D">
              <w:t>business planning, demand, resources</w:t>
            </w:r>
          </w:p>
          <w:p w:rsidR="00000000" w:rsidRPr="00BE5E9D" w:rsidP="00BE5E9D">
            <w:pPr>
              <w:pStyle w:val="ListBullet"/>
            </w:pPr>
            <w:r w:rsidRPr="00BE5E9D">
              <w:t>Master Production Scheduling (MP</w:t>
            </w:r>
            <w:r w:rsidRPr="00BE5E9D">
              <w:t>S)</w:t>
            </w:r>
          </w:p>
          <w:p w:rsidR="00000000" w:rsidRPr="00BE5E9D" w:rsidP="00BE5E9D">
            <w:pPr>
              <w:pStyle w:val="ListBullet"/>
            </w:pPr>
            <w:r w:rsidRPr="00BE5E9D">
              <w:t>Materials Requirement Planning (MRP)</w:t>
            </w:r>
          </w:p>
          <w:p w:rsidR="00000000" w:rsidRPr="00BE5E9D" w:rsidP="00BE5E9D">
            <w:pPr>
              <w:pStyle w:val="ListBullet"/>
            </w:pPr>
            <w:r w:rsidRPr="00BE5E9D">
              <w:t>Capacity Requirement Planning (CRP)</w:t>
            </w:r>
          </w:p>
          <w:p w:rsidR="00000000" w:rsidRPr="00BE5E9D" w:rsidP="00BE5E9D">
            <w:pPr>
              <w:pStyle w:val="ListBullet"/>
            </w:pPr>
            <w:r w:rsidRPr="00BE5E9D">
              <w:t>system inputs:</w:t>
            </w:r>
          </w:p>
          <w:p w:rsidR="00000000" w:rsidRPr="00BE5E9D" w:rsidP="00BE5E9D">
            <w:pPr>
              <w:pStyle w:val="ListBullet2"/>
            </w:pPr>
            <w:r w:rsidRPr="00BE5E9D">
              <w:t>bills of material</w:t>
            </w:r>
          </w:p>
          <w:p w:rsidR="00000000" w:rsidRPr="00BE5E9D" w:rsidP="00BE5E9D">
            <w:pPr>
              <w:pStyle w:val="ListBullet2"/>
            </w:pPr>
            <w:r w:rsidRPr="00BE5E9D">
              <w:t>need for accuracy</w:t>
            </w:r>
          </w:p>
          <w:p w:rsidR="00000000" w:rsidRPr="00BE5E9D" w:rsidP="00BE5E9D">
            <w:pPr>
              <w:pStyle w:val="ListBullet2"/>
            </w:pPr>
            <w:r w:rsidRPr="00BE5E9D">
              <w:t>inventory statistics</w:t>
            </w:r>
          </w:p>
          <w:p w:rsidR="00000000" w:rsidRPr="00BE5E9D" w:rsidP="00BE5E9D">
            <w:pPr>
              <w:pStyle w:val="ListBullet2"/>
            </w:pPr>
            <w:r w:rsidRPr="00BE5E9D">
              <w:t>planning data</w:t>
            </w:r>
          </w:p>
          <w:p w:rsidR="00000000" w:rsidRPr="00BE5E9D" w:rsidP="00BE5E9D">
            <w:pPr>
              <w:pStyle w:val="ListBullet2"/>
            </w:pPr>
            <w:r w:rsidRPr="00BE5E9D">
              <w:t>introduction to capacity management</w:t>
            </w:r>
          </w:p>
          <w:p w:rsidR="00000000" w:rsidRPr="00BE5E9D" w:rsidP="00BE5E9D">
            <w:pPr>
              <w:pStyle w:val="ListBullet2"/>
            </w:pPr>
            <w:r w:rsidRPr="00BE5E9D">
              <w:t>production activity control</w:t>
            </w:r>
          </w:p>
          <w:p w:rsidR="00000000" w:rsidRPr="00BE5E9D" w:rsidP="00BE5E9D">
            <w:pPr>
              <w:pStyle w:val="ListBullet"/>
            </w:pPr>
            <w:r w:rsidRPr="00BE5E9D">
              <w:t>system outputs:</w:t>
            </w:r>
          </w:p>
          <w:p w:rsidR="00000000" w:rsidRPr="00BE5E9D" w:rsidP="00BE5E9D">
            <w:pPr>
              <w:pStyle w:val="ListBullet2"/>
            </w:pPr>
            <w:r w:rsidRPr="00BE5E9D">
              <w:t>planned orders</w:t>
            </w:r>
          </w:p>
          <w:p w:rsidR="00000000" w:rsidRPr="00BE5E9D" w:rsidP="00BE5E9D">
            <w:pPr>
              <w:pStyle w:val="ListBullet2"/>
            </w:pPr>
            <w:r w:rsidRPr="00BE5E9D">
              <w:t>order action</w:t>
            </w:r>
          </w:p>
          <w:p w:rsidR="00000000" w:rsidRPr="00BE5E9D" w:rsidP="00BE5E9D">
            <w:pPr>
              <w:pStyle w:val="ListBullet2"/>
            </w:pPr>
            <w:r w:rsidRPr="00BE5E9D">
              <w:t>firm/tentative</w:t>
            </w:r>
          </w:p>
          <w:p w:rsidR="00000000" w:rsidRPr="00BE5E9D" w:rsidP="00BE5E9D">
            <w:pPr>
              <w:pStyle w:val="ListBullet"/>
            </w:pPr>
            <w:r w:rsidRPr="00BE5E9D">
              <w:t>Just in Time (JIT)</w:t>
            </w:r>
          </w:p>
          <w:p w:rsidR="00000000" w:rsidRPr="00BE5E9D" w:rsidP="00BE5E9D">
            <w:pPr>
              <w:pStyle w:val="ListBullet2"/>
            </w:pPr>
            <w:r w:rsidRPr="00BE5E9D">
              <w:t>techniques</w:t>
            </w:r>
          </w:p>
          <w:p w:rsidR="00000000" w:rsidRPr="00BE5E9D" w:rsidP="00BE5E9D">
            <w:pPr>
              <w:pStyle w:val="ListBullet2"/>
            </w:pPr>
            <w:r w:rsidRPr="00BE5E9D">
              <w:t>production smoothing</w:t>
            </w:r>
          </w:p>
          <w:p w:rsidR="00000000" w:rsidRPr="00BE5E9D" w:rsidP="00BE5E9D">
            <w:pPr>
              <w:pStyle w:val="ListBullet2"/>
            </w:pPr>
            <w:r w:rsidRPr="00BE5E9D">
              <w:t>single unit flow</w:t>
            </w:r>
          </w:p>
          <w:p w:rsidR="00000000" w:rsidRPr="00BE5E9D" w:rsidP="00BE5E9D">
            <w:pPr>
              <w:pStyle w:val="ListBullet2"/>
            </w:pPr>
            <w:r w:rsidRPr="00BE5E9D">
              <w:t>Kanban</w:t>
            </w:r>
          </w:p>
          <w:p w:rsidR="00000000" w:rsidRPr="00BE5E9D" w:rsidP="00BE5E9D">
            <w:pPr>
              <w:pStyle w:val="ListBullet2"/>
            </w:pPr>
            <w:r w:rsidRPr="00BE5E9D">
              <w:t>set up time reduction (SMED)</w:t>
            </w:r>
          </w:p>
          <w:p w:rsidR="00000000" w:rsidRPr="00BE5E9D" w:rsidP="00BE5E9D">
            <w:pPr>
              <w:pStyle w:val="ListBullet2"/>
            </w:pPr>
            <w:r w:rsidRPr="00BE5E9D">
              <w:t>lead time reduction</w:t>
            </w:r>
          </w:p>
          <w:p w:rsidR="00000000" w:rsidRPr="00BE5E9D" w:rsidP="00BE5E9D">
            <w:pPr>
              <w:pStyle w:val="ListBullet"/>
            </w:pPr>
            <w:r w:rsidRPr="00BE5E9D">
              <w:t>production control methods:</w:t>
            </w:r>
          </w:p>
          <w:p w:rsidR="00000000" w:rsidRPr="00BE5E9D" w:rsidP="00BE5E9D">
            <w:pPr>
              <w:pStyle w:val="ListBullet2"/>
            </w:pPr>
            <w:r w:rsidRPr="00BE5E9D">
              <w:t>types</w:t>
            </w:r>
          </w:p>
          <w:p w:rsidR="00000000" w:rsidRPr="00BE5E9D" w:rsidP="00BE5E9D">
            <w:pPr>
              <w:pStyle w:val="ListBullet2"/>
            </w:pPr>
            <w:r w:rsidRPr="00BE5E9D">
              <w:t>master schedules</w:t>
            </w:r>
          </w:p>
          <w:p w:rsidR="00000000" w:rsidRPr="00BE5E9D" w:rsidP="00BE5E9D">
            <w:pPr>
              <w:pStyle w:val="ListBullet2"/>
            </w:pPr>
            <w:r w:rsidRPr="00BE5E9D">
              <w:t>control by exception</w:t>
            </w:r>
          </w:p>
          <w:p w:rsidR="00000000" w:rsidRPr="00BE5E9D" w:rsidP="00BE5E9D">
            <w:pPr>
              <w:pStyle w:val="ListBullet2"/>
            </w:pPr>
            <w:r w:rsidRPr="00BE5E9D">
              <w:t>computer control</w:t>
            </w:r>
          </w:p>
          <w:p w:rsidR="00000000" w:rsidRPr="00BE5E9D" w:rsidP="00BE5E9D">
            <w:pPr>
              <w:pStyle w:val="ListBullet2"/>
            </w:pPr>
            <w:r w:rsidRPr="00BE5E9D">
              <w:t>visual control</w:t>
            </w:r>
          </w:p>
          <w:p w:rsidR="00000000" w:rsidRPr="00BE5E9D" w:rsidP="00BE5E9D">
            <w:pPr>
              <w:pStyle w:val="ListBullet2"/>
            </w:pPr>
            <w:r w:rsidRPr="00BE5E9D">
              <w:t>combination MRP2/Kanban system</w:t>
            </w:r>
          </w:p>
          <w:p w:rsidR="00000000" w:rsidRPr="00BE5E9D" w:rsidP="00BE5E9D">
            <w:pPr>
              <w:pStyle w:val="ListBullet2"/>
            </w:pPr>
            <w:r w:rsidRPr="00BE5E9D">
              <w:t>shop floor - day-to-day - Kanban</w:t>
            </w:r>
          </w:p>
          <w:p w:rsidR="00000000" w:rsidRPr="00BE5E9D" w:rsidP="00BE5E9D">
            <w:pPr>
              <w:pStyle w:val="ListBullet"/>
            </w:pPr>
            <w:r w:rsidRPr="00BE5E9D">
              <w:t>scheduling:</w:t>
            </w:r>
          </w:p>
          <w:p w:rsidR="00000000" w:rsidRPr="00BE5E9D" w:rsidP="00BE5E9D">
            <w:pPr>
              <w:pStyle w:val="ListBullet2"/>
            </w:pPr>
            <w:r w:rsidRPr="00BE5E9D">
              <w:t>techniques</w:t>
            </w:r>
          </w:p>
          <w:p w:rsidR="00000000" w:rsidRPr="00BE5E9D" w:rsidP="00BE5E9D">
            <w:pPr>
              <w:pStyle w:val="ListBullet2"/>
            </w:pPr>
            <w:r w:rsidRPr="00BE5E9D">
              <w:t>order release</w:t>
            </w:r>
          </w:p>
          <w:p w:rsidR="00000000" w:rsidRPr="00BE5E9D" w:rsidP="00BE5E9D">
            <w:pPr>
              <w:pStyle w:val="ListBullet2"/>
            </w:pPr>
            <w:r w:rsidRPr="00BE5E9D">
              <w:t>policies</w:t>
            </w:r>
          </w:p>
          <w:p w:rsidR="00000000" w:rsidRPr="00BE5E9D" w:rsidP="00BE5E9D">
            <w:pPr>
              <w:pStyle w:val="ListBullet2"/>
            </w:pPr>
            <w:r w:rsidRPr="00BE5E9D">
              <w:t>centralised</w:t>
            </w:r>
          </w:p>
          <w:p w:rsidR="00000000" w:rsidRPr="00BE5E9D" w:rsidP="00BE5E9D">
            <w:pPr>
              <w:pStyle w:val="ListBullet2"/>
            </w:pPr>
            <w:r w:rsidRPr="00BE5E9D">
              <w:t>decentralised</w:t>
            </w:r>
          </w:p>
          <w:p w:rsidR="00000000" w:rsidRPr="00BE5E9D" w:rsidP="00BE5E9D">
            <w:pPr>
              <w:pStyle w:val="ListBullet"/>
            </w:pPr>
            <w:r w:rsidRPr="00BE5E9D">
              <w:t>inventory control:</w:t>
            </w:r>
          </w:p>
          <w:p w:rsidR="00000000" w:rsidRPr="00BE5E9D" w:rsidP="00BE5E9D">
            <w:pPr>
              <w:pStyle w:val="ListBullet2"/>
            </w:pPr>
            <w:r w:rsidRPr="00BE5E9D">
              <w:t>raw</w:t>
            </w:r>
          </w:p>
          <w:p w:rsidR="00000000" w:rsidRPr="00BE5E9D" w:rsidP="00BE5E9D">
            <w:pPr>
              <w:pStyle w:val="ListBullet2"/>
            </w:pPr>
            <w:r w:rsidRPr="00BE5E9D">
              <w:t>work-in-process</w:t>
            </w:r>
          </w:p>
          <w:p w:rsidR="00000000" w:rsidRPr="00BE5E9D" w:rsidP="00BE5E9D">
            <w:pPr>
              <w:pStyle w:val="ListBullet2"/>
            </w:pPr>
            <w:r w:rsidRPr="00BE5E9D">
              <w:t>finished goods</w:t>
            </w:r>
          </w:p>
          <w:p w:rsidR="00000000" w:rsidRPr="00BE5E9D" w:rsidP="00BE5E9D">
            <w:pPr>
              <w:pStyle w:val="ListBullet2"/>
            </w:pPr>
            <w:r w:rsidRPr="00BE5E9D">
              <w:t>lean manufacture and inventory</w:t>
            </w:r>
          </w:p>
          <w:p w:rsidR="00000000" w:rsidRPr="00BE5E9D" w:rsidP="00BE5E9D">
            <w:pPr>
              <w:pStyle w:val="ListBullet2"/>
            </w:pPr>
            <w:r w:rsidRPr="00BE5E9D">
              <w:t>inventory costs</w:t>
            </w:r>
          </w:p>
          <w:p w:rsidR="00000000" w:rsidRPr="00BE5E9D" w:rsidP="00BE5E9D">
            <w:pPr>
              <w:pStyle w:val="ListBullet2"/>
            </w:pPr>
            <w:r w:rsidRPr="00BE5E9D">
              <w:t>procurement</w:t>
            </w:r>
          </w:p>
          <w:p w:rsidR="00000000" w:rsidRPr="00BE5E9D" w:rsidP="00BE5E9D">
            <w:pPr>
              <w:pStyle w:val="ListBullet2"/>
            </w:pPr>
            <w:r w:rsidRPr="00BE5E9D">
              <w:t>material control techniques</w:t>
            </w:r>
          </w:p>
          <w:p w:rsidR="00000000" w:rsidRPr="00BE5E9D" w:rsidP="00BE5E9D">
            <w:pPr>
              <w:pStyle w:val="ListBullet2"/>
            </w:pPr>
            <w:r w:rsidRPr="00BE5E9D">
              <w:t>ABC (Pareto) Analysis</w:t>
            </w:r>
          </w:p>
          <w:p w:rsidR="00000000" w:rsidRPr="00BE5E9D" w:rsidP="00BE5E9D">
            <w:pPr>
              <w:pStyle w:val="ListBullet2"/>
            </w:pPr>
            <w:r w:rsidRPr="00BE5E9D">
              <w:t>Economic Order Quantity (EOQ)</w:t>
            </w:r>
          </w:p>
          <w:p w:rsidR="00000000" w:rsidRPr="00BE5E9D" w:rsidP="00BE5E9D">
            <w:pPr>
              <w:pStyle w:val="ListBullet2"/>
            </w:pPr>
            <w:r w:rsidRPr="00BE5E9D">
              <w:t>Min-Max systems</w:t>
            </w:r>
          </w:p>
          <w:p w:rsidR="00000000" w:rsidRPr="00BE5E9D" w:rsidP="00BE5E9D">
            <w:pPr>
              <w:pStyle w:val="ListBullet2"/>
            </w:pPr>
            <w:r w:rsidRPr="00BE5E9D">
              <w:t>Kanban - Just in Time</w:t>
            </w:r>
          </w:p>
          <w:p w:rsidR="00000000" w:rsidRPr="00BE5E9D" w:rsidP="00BE5E9D">
            <w:pPr>
              <w:pStyle w:val="ListBullet2"/>
            </w:pPr>
            <w:r w:rsidRPr="00BE5E9D">
              <w:t>cycle counting</w:t>
            </w:r>
          </w:p>
        </w:tc>
      </w:tr>
    </w:tbl>
    <w:p w:rsidR="00DB2B0B" w:rsidP="00BE5E9D">
      <w:pPr>
        <w:pStyle w:val="BodyText"/>
      </w:pPr>
    </w:p>
    <w:p w:rsidR="00DB2B0B" w:rsidP="00BE5E9D">
      <w:pPr>
        <w:pStyle w:val="BodyText"/>
      </w:pPr>
    </w:p>
    <w:p w:rsidR="00000000" w:rsidRPr="00BE5E9D" w:rsidP="00BE5E9D">
      <w:pPr>
        <w:pStyle w:val="AllowPageBreak"/>
      </w:pPr>
    </w:p>
    <w:p w:rsidR="00000000" w:rsidRPr="00BE5E9D" w:rsidP="00BE5E9D">
      <w:pPr>
        <w:pStyle w:val="Heading1"/>
      </w:pPr>
      <w:bookmarkStart w:id="10" w:name="O_245133"/>
      <w:bookmarkEnd w:id="10"/>
      <w:r w:rsidRPr="00BE5E9D">
        <w:t>Evidence Guide</w:t>
      </w:r>
    </w:p>
    <w:tbl>
      <w:tblPr>
        <w:tblW w:w="9570" w:type="dxa"/>
        <w:tblLayout w:type="fixed"/>
        <w:tblCellMar>
          <w:left w:w="62" w:type="dxa"/>
          <w:right w:w="62" w:type="dxa"/>
        </w:tblCellMar>
        <w:tblLook w:val="0000"/>
      </w:tblPr>
      <w:tblGrid>
        <w:gridCol w:w="3908"/>
        <w:gridCol w:w="5662"/>
      </w:tblGrid>
      <w:tr w:rsidTr="00DB2B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EVIDENCE GUIDE</w:t>
            </w:r>
          </w:p>
        </w:tc>
      </w:tr>
      <w:tr w:rsidTr="00DB2B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The evidence guide provides advice on assessment and must be read in conjunction with the performance criteria, required skills and knowledge, range statement and the Assessment Guidelines for the Training Package.</w:t>
            </w:r>
          </w:p>
        </w:tc>
      </w:tr>
      <w:tr w:rsidTr="00DB2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A person who demonstrates competency in this unit must be able to use ERP, MRP planning software systems in manufacturing. Competency in this unit cannot be claimed until all prerequisites have been satisfied.</w:t>
            </w:r>
          </w:p>
        </w:tc>
      </w:tr>
      <w:tr w:rsidTr="00DB2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 xml:space="preserve">Critical aspects for assessment and evidence </w:t>
            </w:r>
            <w:r w:rsidRPr="00BE5E9D">
              <w:rPr>
                <w:rStyle w:val="SpecialBold"/>
              </w:rPr>
              <w:t>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Assessors must be satisfied that the candidate can competently and consistently perform all elements of the unit as specified by the criteria, including required knowledge, and to be capable of applying the c</w:t>
            </w:r>
            <w:r w:rsidRPr="00BE5E9D">
              <w:t xml:space="preserve">ompetency in new and different situations and contexts. </w:t>
            </w:r>
          </w:p>
        </w:tc>
      </w:tr>
      <w:tr w:rsidTr="00DB2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This unit may be assessed on the job, off the job or a combination of both on and off the job. Where assessment occurs off the job, that is, the cand</w:t>
            </w:r>
            <w:r w:rsidRPr="00BE5E9D">
              <w:t>idate is not in productive work, then an appropriate simulation must be used where the range of conditions reflects realistic workplace situations. The competencies covered by this unit would be demonstrated by an individual working alone or as part of a t</w:t>
            </w:r>
            <w:r w:rsidRPr="00BE5E9D">
              <w:t>eam. The assessment environment should not disadvantage the candidate.</w:t>
            </w:r>
          </w:p>
          <w:p w:rsidR="00000000" w:rsidP="00BE5E9D">
            <w:pPr>
              <w:pStyle w:val="BodyText"/>
              <w:rPr>
                <w:lang w:val="en-NZ"/>
              </w:rPr>
            </w:pPr>
            <w:r w:rsidRPr="00BE5E9D">
              <w:t>This unit could be assessed in conjunction with any other units addressing the safety, quality, communication, materials handling, recording and reporting associated with using ERP, MRP</w:t>
            </w:r>
            <w:r w:rsidRPr="00BE5E9D">
              <w:t xml:space="preserve"> planning software systems in manufacturing, or other units requiring the exercise of the skills and knowledge covered by this unit.</w:t>
            </w:r>
          </w:p>
        </w:tc>
      </w:tr>
      <w:tr w:rsidTr="00DB2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Assessors should gather a range of evidence that is valid, sufficient, current and authentic. Assesso</w:t>
            </w:r>
            <w:r w:rsidRPr="00BE5E9D">
              <w:t>rs must be satisfied that the candidate can competently and consistently perform all elements of the unit as specified by the criteria, including required knowledge, and to be capable of applying the competency in new and different situations and contexts.</w:t>
            </w:r>
            <w:r w:rsidRPr="00BE5E9D">
              <w:t xml:space="preserve"> Evidence can be gathered through a variety of ways including direct observation, supervisor's reports, project work, samples and questioning. Questioning techniques should not require language, literacy and numeracy skills beyond those required in this un</w:t>
            </w:r>
            <w:r w:rsidRPr="00BE5E9D">
              <w:t>it of competency. The candidate will have access to all tools, equipment, materials and documentation required. The candidate will be permitted to refer to any relevant workplace procedures, product and manufacturing specifications, codes, standards, manua</w:t>
            </w:r>
            <w:r w:rsidRPr="00BE5E9D">
              <w:t>ls and reference materials.</w:t>
            </w:r>
          </w:p>
        </w:tc>
      </w:tr>
      <w:tr w:rsidTr="00DB2B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p>
        </w:tc>
      </w:tr>
    </w:tbl>
    <w:p w:rsidR="00DB2B0B" w:rsidP="00BE5E9D">
      <w:pPr>
        <w:pStyle w:val="BodyText"/>
      </w:pPr>
    </w:p>
    <w:p w:rsidR="00DB2B0B" w:rsidP="00BE5E9D">
      <w:pPr>
        <w:pStyle w:val="BodyText"/>
      </w:pPr>
    </w:p>
    <w:p w:rsidR="00000000" w:rsidRPr="00BE5E9D" w:rsidP="00BE5E9D">
      <w:pPr>
        <w:pStyle w:val="Heading1"/>
      </w:pPr>
      <w:bookmarkStart w:id="11" w:name="O_253116"/>
      <w:bookmarkEnd w:id="11"/>
      <w:r w:rsidRPr="00BE5E9D">
        <w:t>Range Statement</w:t>
      </w:r>
    </w:p>
    <w:tbl>
      <w:tblPr>
        <w:tblW w:w="0" w:type="auto"/>
        <w:tblLayout w:type="fixed"/>
        <w:tblCellMar>
          <w:left w:w="62" w:type="dxa"/>
          <w:right w:w="62" w:type="dxa"/>
        </w:tblCellMar>
        <w:tblLook w:val="0000"/>
      </w:tblPr>
      <w:tblGrid>
        <w:gridCol w:w="3517"/>
        <w:gridCol w:w="5005"/>
      </w:tblGrid>
      <w:tr w:rsidTr="00DB2B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RANGE STATEMENT</w:t>
            </w:r>
          </w:p>
        </w:tc>
      </w:tr>
      <w:tr w:rsidTr="00DB2B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 xml:space="preserve">The range statement relates to the unit of competency as a whole. It allows for different work environments and situations that </w:t>
            </w:r>
            <w:r w:rsidRPr="00BE5E9D">
              <w:t>may affect performance. Bold italicised wording, if used in the performance criteria, is detailed below. Essential operating conditions that may be present with training and assessment (depending on the work situation, needs of the candidate, accessibility</w:t>
            </w:r>
            <w:r w:rsidRPr="00BE5E9D">
              <w:t xml:space="preserve"> of the item, and local industry and regional contexts) may also be included.</w:t>
            </w:r>
          </w:p>
        </w:tc>
      </w:tr>
      <w:tr w:rsidTr="00DB2B0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System</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Includes ERP, MRP or similar software programs</w:t>
            </w:r>
          </w:p>
        </w:tc>
      </w:tr>
      <w:tr w:rsidTr="00DB2B0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Appropriate actions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t>Appropriate actions are actions in regard to production schedules, mat</w:t>
            </w:r>
            <w:r w:rsidRPr="00BE5E9D">
              <w:t xml:space="preserve">erials management, purchasing and ordering, transport and logistics that are needed as a result of information obtained from resource planning software </w:t>
            </w:r>
          </w:p>
        </w:tc>
      </w:tr>
      <w:tr w:rsidTr="00DB2B0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Resource planning information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May include information from ERP, MRP or similar systems that provide in</w:t>
            </w:r>
            <w:r w:rsidRPr="00BE5E9D">
              <w:t>formation on master production schedule, materials requirement plan, capacity requirement plan, bills of material, inventory control and statistics, order action, schedules</w:t>
            </w:r>
          </w:p>
        </w:tc>
      </w:tr>
    </w:tbl>
    <w:p w:rsidR="00DB2B0B" w:rsidP="00BE5E9D">
      <w:pPr>
        <w:pStyle w:val="BodyText"/>
      </w:pPr>
    </w:p>
    <w:p w:rsidR="00DB2B0B" w:rsidP="00BE5E9D">
      <w:pPr>
        <w:pStyle w:val="BodyText"/>
      </w:pPr>
    </w:p>
    <w:p w:rsidR="00000000" w:rsidRPr="00BE5E9D" w:rsidP="00BE5E9D">
      <w:pPr>
        <w:pStyle w:val="Heading1"/>
      </w:pPr>
      <w:bookmarkStart w:id="12" w:name="O_213496"/>
      <w:bookmarkEnd w:id="12"/>
      <w:r w:rsidRPr="00BE5E9D">
        <w:t>Unit Sector(s)</w:t>
      </w:r>
    </w:p>
    <w:tbl>
      <w:tblPr>
        <w:tblW w:w="0" w:type="auto"/>
        <w:tblLayout w:type="fixed"/>
        <w:tblCellMar>
          <w:left w:w="62" w:type="dxa"/>
          <w:right w:w="62" w:type="dxa"/>
        </w:tblCellMar>
        <w:tblLook w:val="0000"/>
      </w:tblPr>
      <w:tblGrid>
        <w:gridCol w:w="2654"/>
        <w:gridCol w:w="5868"/>
      </w:tblGrid>
      <w:tr w:rsidTr="00DB2B0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p>
        </w:tc>
      </w:tr>
    </w:tbl>
    <w:p w:rsidR="00DB2B0B" w:rsidP="00BE5E9D">
      <w:pPr>
        <w:pStyle w:val="BodyText"/>
      </w:pPr>
    </w:p>
    <w:p w:rsidR="00DB2B0B" w:rsidP="00BE5E9D">
      <w:pPr>
        <w:pStyle w:val="BodyText"/>
      </w:pPr>
    </w:p>
    <w:p w:rsidR="00000000" w:rsidRPr="00BE5E9D" w:rsidP="00BE5E9D">
      <w:pPr>
        <w:pStyle w:val="Heading1"/>
      </w:pPr>
      <w:bookmarkStart w:id="13" w:name="O_213493"/>
      <w:bookmarkEnd w:id="13"/>
      <w:r w:rsidRPr="00BE5E9D">
        <w:t>Co-requisite units</w:t>
      </w:r>
    </w:p>
    <w:tbl>
      <w:tblPr>
        <w:tblW w:w="0" w:type="auto"/>
        <w:tblLayout w:type="fixed"/>
        <w:tblCellMar>
          <w:left w:w="62" w:type="dxa"/>
          <w:right w:w="62" w:type="dxa"/>
        </w:tblCellMar>
        <w:tblLook w:val="0000"/>
      </w:tblPr>
      <w:tblGrid>
        <w:gridCol w:w="2641"/>
        <w:gridCol w:w="1322"/>
        <w:gridCol w:w="4559"/>
      </w:tblGrid>
      <w:tr w:rsidTr="00DB2B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p>
        </w:tc>
      </w:tr>
      <w:tr w:rsidTr="00DB2B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p>
        </w:tc>
      </w:tr>
      <w:tr w:rsidTr="00DB2B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p>
        </w:tc>
      </w:tr>
    </w:tbl>
    <w:p w:rsidR="00DB2B0B" w:rsidP="00BE5E9D">
      <w:pPr>
        <w:pStyle w:val="BodyText"/>
      </w:pPr>
    </w:p>
    <w:p w:rsidR="00DB2B0B" w:rsidP="00BE5E9D">
      <w:pPr>
        <w:pStyle w:val="BodyText"/>
      </w:pPr>
    </w:p>
    <w:p w:rsidR="00000000" w:rsidRPr="00BE5E9D" w:rsidP="00BE5E9D">
      <w:pPr>
        <w:pStyle w:val="Heading1"/>
      </w:pPr>
      <w:bookmarkStart w:id="14" w:name="O_213495"/>
      <w:bookmarkEnd w:id="14"/>
      <w:r w:rsidRPr="00BE5E9D">
        <w:t>Competency field</w:t>
      </w:r>
    </w:p>
    <w:tbl>
      <w:tblPr>
        <w:tblW w:w="0" w:type="auto"/>
        <w:tblLayout w:type="fixed"/>
        <w:tblCellMar>
          <w:left w:w="62" w:type="dxa"/>
          <w:right w:w="62" w:type="dxa"/>
        </w:tblCellMar>
        <w:tblLook w:val="0000"/>
      </w:tblPr>
      <w:tblGrid>
        <w:gridCol w:w="2775"/>
        <w:gridCol w:w="5747"/>
      </w:tblGrid>
      <w:tr w:rsidTr="00DB2B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D">
            <w:pPr>
              <w:pStyle w:val="BodyText"/>
              <w:rPr>
                <w:lang w:val="en-NZ"/>
              </w:rPr>
            </w:pPr>
            <w:r w:rsidRPr="00BE5E9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D" w:rsidP="00BE5E9D">
            <w:pPr>
              <w:pStyle w:val="BodyText"/>
            </w:pPr>
            <w:r w:rsidRPr="00BE5E9D">
              <w:t>Engineering technician</w:t>
            </w:r>
          </w:p>
        </w:tc>
      </w:tr>
    </w:tbl>
    <w:p w:rsidR="00DB2B0B" w:rsidP="00BE5E9D">
      <w:pPr>
        <w:pStyle w:val="BodyText"/>
      </w:pPr>
    </w:p>
    <w:p w:rsidR="00DB2B0B" w:rsidP="00BE5E9D">
      <w:pPr>
        <w:pStyle w:val="BodyText"/>
      </w:pPr>
    </w:p>
    <w:p w:rsidR="00000000" w:rsidRPr="00BE5E9D" w:rsidP="00BE5E9D"/>
    <w:sectPr w:rsidSect="00BE5E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B0B" w:rsidP="00DB2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0B" w:rsidP="00BE5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2B0B" w:rsidP="00BE5E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2B0B" w:rsidP="00BE5E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B0B" w:rsidP="00DB2B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0B" w:rsidP="00BE5E9D">
    <w:pPr>
      <w:pStyle w:val="Header"/>
      <w:framePr w:wrap="around"/>
    </w:pPr>
    <w:r>
      <w:fldChar w:fldCharType="begin"/>
    </w:r>
    <w:r>
      <w:instrText xml:space="preserve"> TITLE   \* MERGEFORMAT </w:instrText>
    </w:r>
    <w:r>
      <w:fldChar w:fldCharType="separate"/>
    </w:r>
    <w:r>
      <w:t>MEM30019A Use resource planning software systems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2B0B" w:rsidP="00BE5E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2F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89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E87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E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E9D"/>
    <w:pPr>
      <w:spacing w:before="360" w:after="60"/>
      <w:outlineLvl w:val="0"/>
    </w:pPr>
    <w:rPr>
      <w:sz w:val="32"/>
    </w:rPr>
  </w:style>
  <w:style w:type="paragraph" w:styleId="Heading2">
    <w:name w:val="heading 2"/>
    <w:basedOn w:val="HeadingBase"/>
    <w:next w:val="BodyText"/>
    <w:link w:val="Heading2Char"/>
    <w:qFormat/>
    <w:rsid w:val="00BE5E9D"/>
    <w:pPr>
      <w:keepLines/>
      <w:spacing w:before="240" w:after="120"/>
      <w:outlineLvl w:val="1"/>
    </w:pPr>
    <w:rPr>
      <w:sz w:val="28"/>
      <w:szCs w:val="40"/>
    </w:rPr>
  </w:style>
  <w:style w:type="paragraph" w:styleId="Heading3">
    <w:name w:val="heading 3"/>
    <w:basedOn w:val="HeadingBase"/>
    <w:next w:val="BodyText"/>
    <w:link w:val="Heading3Char"/>
    <w:qFormat/>
    <w:rsid w:val="00BE5E9D"/>
    <w:pPr>
      <w:spacing w:before="180" w:after="120"/>
      <w:outlineLvl w:val="2"/>
    </w:pPr>
    <w:rPr>
      <w:spacing w:val="-10"/>
      <w:kern w:val="32"/>
    </w:rPr>
  </w:style>
  <w:style w:type="paragraph" w:styleId="Heading4">
    <w:name w:val="heading 4"/>
    <w:basedOn w:val="HeadingBase"/>
    <w:next w:val="BodyText"/>
    <w:link w:val="Heading4Char"/>
    <w:qFormat/>
    <w:rsid w:val="00BE5E9D"/>
    <w:pPr>
      <w:spacing w:before="160" w:after="120"/>
      <w:outlineLvl w:val="3"/>
    </w:pPr>
    <w:rPr>
      <w:sz w:val="22"/>
    </w:rPr>
  </w:style>
  <w:style w:type="paragraph" w:styleId="Heading5">
    <w:name w:val="heading 5"/>
    <w:basedOn w:val="HeadingBase"/>
    <w:next w:val="Normal"/>
    <w:link w:val="Heading5Char"/>
    <w:qFormat/>
    <w:rsid w:val="00BE5E9D"/>
    <w:pPr>
      <w:spacing w:before="80"/>
      <w:outlineLvl w:val="4"/>
    </w:pPr>
    <w:rPr>
      <w:color w:val="918585"/>
      <w:sz w:val="20"/>
    </w:rPr>
  </w:style>
  <w:style w:type="paragraph" w:styleId="Heading6">
    <w:name w:val="heading 6"/>
    <w:basedOn w:val="HeadingBase"/>
    <w:next w:val="Normal"/>
    <w:link w:val="Heading6Char"/>
    <w:qFormat/>
    <w:rsid w:val="00BE5E9D"/>
    <w:pPr>
      <w:spacing w:before="60"/>
      <w:outlineLvl w:val="5"/>
    </w:pPr>
    <w:rPr>
      <w:color w:val="918585"/>
      <w:sz w:val="20"/>
    </w:rPr>
  </w:style>
  <w:style w:type="paragraph" w:styleId="Heading7">
    <w:name w:val="heading 7"/>
    <w:basedOn w:val="Normal"/>
    <w:next w:val="Normal"/>
    <w:link w:val="Heading7Char"/>
    <w:qFormat/>
    <w:rsid w:val="00BE5E9D"/>
    <w:pPr>
      <w:ind w:left="720"/>
      <w:outlineLvl w:val="6"/>
    </w:pPr>
    <w:rPr>
      <w:i/>
    </w:rPr>
  </w:style>
  <w:style w:type="paragraph" w:styleId="Heading8">
    <w:name w:val="heading 8"/>
    <w:basedOn w:val="Normal"/>
    <w:next w:val="Normal"/>
    <w:link w:val="Heading8Char"/>
    <w:qFormat/>
    <w:rsid w:val="00BE5E9D"/>
    <w:pPr>
      <w:ind w:left="720"/>
      <w:outlineLvl w:val="7"/>
    </w:pPr>
    <w:rPr>
      <w:i/>
    </w:rPr>
  </w:style>
  <w:style w:type="paragraph" w:styleId="Heading9">
    <w:name w:val="heading 9"/>
    <w:basedOn w:val="Normal"/>
    <w:next w:val="Normal"/>
    <w:link w:val="Heading9Char"/>
    <w:qFormat/>
    <w:rsid w:val="00BE5E9D"/>
    <w:pPr>
      <w:ind w:left="720"/>
      <w:outlineLvl w:val="8"/>
    </w:pPr>
    <w:rPr>
      <w:i/>
    </w:rPr>
  </w:style>
  <w:style w:type="character" w:default="1" w:styleId="DefaultParagraphFont">
    <w:name w:val="Default Paragraph Font"/>
    <w:uiPriority w:val="1"/>
    <w:unhideWhenUsed/>
    <w:rsid w:val="00BE5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E9D"/>
  </w:style>
  <w:style w:type="character" w:customStyle="1" w:styleId="Heading1Char">
    <w:name w:val="Heading 1 Char"/>
    <w:basedOn w:val="DefaultParagraphFont"/>
    <w:link w:val="Heading1"/>
    <w:rsid w:val="00BE5E9D"/>
    <w:rPr>
      <w:rFonts w:ascii="Times New Roman" w:eastAsia="Times New Roman" w:hAnsi="Times New Roman" w:cs="Times New Roman"/>
      <w:b/>
      <w:sz w:val="32"/>
      <w:szCs w:val="20"/>
      <w:lang w:eastAsia="en-US"/>
    </w:rPr>
  </w:style>
  <w:style w:type="paragraph" w:styleId="BodyText">
    <w:name w:val="Body Text"/>
    <w:basedOn w:val="Normal"/>
    <w:link w:val="BodyTextChar"/>
    <w:rsid w:val="00BE5E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E9D"/>
    <w:rPr>
      <w:rFonts w:ascii="Times New Roman" w:eastAsia="Times New Roman" w:hAnsi="Times New Roman" w:cs="Times New Roman"/>
      <w:sz w:val="24"/>
      <w:lang w:val="en-US" w:eastAsia="en-US"/>
    </w:rPr>
  </w:style>
  <w:style w:type="paragraph" w:styleId="Footer">
    <w:name w:val="footer"/>
    <w:basedOn w:val="Normal"/>
    <w:link w:val="FooterChar"/>
    <w:rsid w:val="00BE5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E9D"/>
    <w:rPr>
      <w:rFonts w:ascii="Times New Roman" w:eastAsia="Times New Roman" w:hAnsi="Times New Roman" w:cs="Times New Roman"/>
      <w:sz w:val="16"/>
      <w:lang w:val="en-US" w:eastAsia="en-US"/>
    </w:rPr>
  </w:style>
  <w:style w:type="paragraph" w:styleId="List">
    <w:name w:val="List"/>
    <w:basedOn w:val="BodyText"/>
    <w:next w:val="BodyText"/>
    <w:rsid w:val="00BE5E9D"/>
    <w:pPr>
      <w:tabs>
        <w:tab w:val="left" w:pos="340"/>
      </w:tabs>
      <w:spacing w:before="60" w:after="60"/>
      <w:ind w:left="340" w:hanging="340"/>
    </w:pPr>
  </w:style>
  <w:style w:type="paragraph" w:styleId="ListBullet">
    <w:name w:val="List Bullet"/>
    <w:basedOn w:val="List"/>
    <w:rsid w:val="00BE5E9D"/>
    <w:pPr>
      <w:numPr>
        <w:numId w:val="13"/>
      </w:numPr>
      <w:tabs>
        <w:tab w:val="clear" w:pos="340"/>
      </w:tabs>
      <w:spacing w:before="40" w:after="40"/>
    </w:pPr>
  </w:style>
  <w:style w:type="character" w:customStyle="1" w:styleId="SpecialBold">
    <w:name w:val="Special Bold"/>
    <w:basedOn w:val="DefaultParagraphFont"/>
    <w:rsid w:val="00BE5E9D"/>
    <w:rPr>
      <w:b/>
      <w:spacing w:val="0"/>
    </w:rPr>
  </w:style>
  <w:style w:type="paragraph" w:styleId="ListBullet2">
    <w:name w:val="List Bullet 2"/>
    <w:basedOn w:val="List2"/>
    <w:rsid w:val="00BE5E9D"/>
    <w:pPr>
      <w:numPr>
        <w:numId w:val="14"/>
      </w:numPr>
      <w:tabs>
        <w:tab w:val="clear" w:pos="680"/>
      </w:tabs>
    </w:pPr>
  </w:style>
  <w:style w:type="paragraph" w:styleId="Header">
    <w:name w:val="header"/>
    <w:basedOn w:val="Normal"/>
    <w:link w:val="HeaderChar"/>
    <w:rsid w:val="00BE5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E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5E9D"/>
    <w:pPr>
      <w:spacing w:before="240" w:after="120"/>
      <w:outlineLvl w:val="0"/>
    </w:pPr>
    <w:rPr>
      <w:rFonts w:ascii="Times New Roman" w:hAnsi="Times New Roman"/>
      <w:b/>
      <w:sz w:val="28"/>
    </w:rPr>
  </w:style>
  <w:style w:type="paragraph" w:customStyle="1" w:styleId="AllowPageBreak">
    <w:name w:val="AllowPageBreak"/>
    <w:rsid w:val="00BE5E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5E9D"/>
    <w:pPr>
      <w:tabs>
        <w:tab w:val="left" w:pos="680"/>
      </w:tabs>
      <w:spacing w:before="60" w:after="60"/>
      <w:ind w:left="680" w:hanging="340"/>
    </w:pPr>
  </w:style>
  <w:style w:type="character" w:customStyle="1" w:styleId="Heading2Char">
    <w:name w:val="Heading 2 Char"/>
    <w:basedOn w:val="DefaultParagraphFont"/>
    <w:link w:val="Heading2"/>
    <w:rsid w:val="00BE5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E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E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E9D"/>
    <w:rPr>
      <w:rFonts w:ascii="Courier New" w:eastAsia="Times New Roman" w:hAnsi="Courier New" w:cs="Times New Roman"/>
      <w:i/>
      <w:szCs w:val="20"/>
      <w:lang w:val="en-US" w:eastAsia="en-US"/>
    </w:rPr>
  </w:style>
  <w:style w:type="paragraph" w:customStyle="1" w:styleId="HeadingBase">
    <w:name w:val="Heading Base"/>
    <w:rsid w:val="00BE5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E9D"/>
    <w:pPr>
      <w:tabs>
        <w:tab w:val="right" w:leader="dot" w:pos="9072"/>
      </w:tabs>
      <w:ind w:left="567"/>
    </w:pPr>
    <w:rPr>
      <w:szCs w:val="22"/>
    </w:rPr>
  </w:style>
  <w:style w:type="paragraph" w:customStyle="1" w:styleId="TOCBase">
    <w:name w:val="TOC Base"/>
    <w:rsid w:val="00BE5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E9D"/>
    <w:pPr>
      <w:tabs>
        <w:tab w:val="right" w:leader="dot" w:pos="9072"/>
      </w:tabs>
      <w:spacing w:before="40" w:after="40"/>
      <w:ind w:left="284"/>
    </w:pPr>
    <w:rPr>
      <w:rFonts w:ascii="Times New Roman" w:hAnsi="Times New Roman"/>
    </w:rPr>
  </w:style>
  <w:style w:type="paragraph" w:styleId="TOC1">
    <w:name w:val="toc 1"/>
    <w:basedOn w:val="TOCBase"/>
    <w:next w:val="Normal"/>
    <w:rsid w:val="00BE5E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E9D"/>
    <w:pPr>
      <w:spacing w:before="5040"/>
      <w:jc w:val="center"/>
    </w:pPr>
    <w:rPr>
      <w:sz w:val="48"/>
      <w:szCs w:val="72"/>
      <w:lang w:val="en-US"/>
    </w:rPr>
  </w:style>
  <w:style w:type="character" w:customStyle="1" w:styleId="TitleChar">
    <w:name w:val="Title Char"/>
    <w:basedOn w:val="DefaultParagraphFont"/>
    <w:link w:val="Title"/>
    <w:rsid w:val="00BE5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E9D"/>
    <w:pPr>
      <w:tabs>
        <w:tab w:val="left" w:pos="3600"/>
        <w:tab w:val="left" w:pos="3958"/>
      </w:tabs>
    </w:pPr>
  </w:style>
  <w:style w:type="paragraph" w:customStyle="1" w:styleId="Note">
    <w:name w:val="Note"/>
    <w:basedOn w:val="BodyText"/>
    <w:rsid w:val="00BE5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E9D"/>
    <w:pPr>
      <w:framePr w:wrap="auto" w:hAnchor="text" w:y="6049"/>
    </w:pPr>
    <w:rPr>
      <w:color w:val="000000"/>
      <w:sz w:val="40"/>
    </w:rPr>
  </w:style>
  <w:style w:type="paragraph" w:customStyle="1" w:styleId="TOCTitle">
    <w:name w:val="TOCTitle"/>
    <w:basedOn w:val="Heading1"/>
    <w:rsid w:val="00BE5E9D"/>
    <w:pPr>
      <w:spacing w:after="240"/>
      <w:jc w:val="center"/>
      <w:outlineLvl w:val="9"/>
    </w:pPr>
    <w:rPr>
      <w:caps/>
    </w:rPr>
  </w:style>
  <w:style w:type="paragraph" w:customStyle="1" w:styleId="Version">
    <w:name w:val="Version"/>
    <w:rsid w:val="00BE5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E9D"/>
    <w:pPr>
      <w:keepNext w:val="0"/>
      <w:tabs>
        <w:tab w:val="right" w:pos="4176"/>
      </w:tabs>
      <w:ind w:left="198" w:hanging="198"/>
    </w:pPr>
    <w:rPr>
      <w:rFonts w:ascii="Garamond" w:hAnsi="Garamond"/>
    </w:rPr>
  </w:style>
  <w:style w:type="paragraph" w:styleId="IndexHeading">
    <w:name w:val="index heading"/>
    <w:basedOn w:val="Normal"/>
    <w:next w:val="Index1"/>
    <w:semiHidden/>
    <w:rsid w:val="00BE5E9D"/>
    <w:pPr>
      <w:spacing w:before="120" w:after="120"/>
    </w:pPr>
    <w:rPr>
      <w:rFonts w:ascii="Arial" w:hAnsi="Arial"/>
      <w:b/>
      <w:color w:val="918585"/>
      <w:sz w:val="24"/>
    </w:rPr>
  </w:style>
  <w:style w:type="paragraph" w:customStyle="1" w:styleId="Chapter">
    <w:name w:val="Chapter"/>
    <w:basedOn w:val="Normal"/>
    <w:rsid w:val="00BE5E9D"/>
    <w:pPr>
      <w:spacing w:before="240"/>
    </w:pPr>
    <w:rPr>
      <w:rFonts w:ascii="Times New Roman" w:hAnsi="Times New Roman"/>
      <w:smallCaps/>
      <w:spacing w:val="80"/>
      <w:sz w:val="28"/>
    </w:rPr>
  </w:style>
  <w:style w:type="paragraph" w:customStyle="1" w:styleId="InChapter">
    <w:name w:val="InChapter"/>
    <w:basedOn w:val="Heading3"/>
    <w:rsid w:val="00BE5E9D"/>
    <w:pPr>
      <w:spacing w:after="240"/>
      <w:outlineLvl w:val="9"/>
    </w:pPr>
    <w:rPr>
      <w:noProof/>
    </w:rPr>
  </w:style>
  <w:style w:type="paragraph" w:styleId="Index2">
    <w:name w:val="index 2"/>
    <w:basedOn w:val="Normal"/>
    <w:next w:val="Normal"/>
    <w:semiHidden/>
    <w:rsid w:val="00BE5E9D"/>
    <w:pPr>
      <w:tabs>
        <w:tab w:val="right" w:pos="4176"/>
      </w:tabs>
      <w:ind w:left="568" w:hanging="284"/>
    </w:pPr>
    <w:rPr>
      <w:rFonts w:ascii="Garamond" w:hAnsi="Garamond"/>
    </w:rPr>
  </w:style>
  <w:style w:type="paragraph" w:customStyle="1" w:styleId="Byline">
    <w:name w:val="Byline"/>
    <w:rsid w:val="00BE5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E9D"/>
    <w:pPr>
      <w:tabs>
        <w:tab w:val="clear" w:pos="3600"/>
        <w:tab w:val="clear" w:pos="3958"/>
      </w:tabs>
      <w:jc w:val="right"/>
    </w:pPr>
  </w:style>
  <w:style w:type="character" w:styleId="Emphasis">
    <w:name w:val="Emphasis"/>
    <w:basedOn w:val="DefaultParagraphFont"/>
    <w:qFormat/>
    <w:rsid w:val="00BE5E9D"/>
    <w:rPr>
      <w:i/>
    </w:rPr>
  </w:style>
  <w:style w:type="paragraph" w:styleId="Caption">
    <w:name w:val="caption"/>
    <w:basedOn w:val="BodyText"/>
    <w:next w:val="Normal"/>
    <w:qFormat/>
    <w:rsid w:val="00BE5E9D"/>
    <w:pPr>
      <w:framePr w:w="2268" w:hSpace="181" w:vSpace="181" w:wrap="around" w:vAnchor="text" w:hAnchor="page" w:x="1135" w:y="285" w:anchorLock="1"/>
    </w:pPr>
    <w:rPr>
      <w:i/>
    </w:rPr>
  </w:style>
  <w:style w:type="paragraph" w:customStyle="1" w:styleId="MiniTOCTitle">
    <w:name w:val="MiniTOCTitle"/>
    <w:basedOn w:val="Heading4"/>
    <w:rsid w:val="00BE5E9D"/>
    <w:pPr>
      <w:spacing w:before="240"/>
      <w:outlineLvl w:val="9"/>
    </w:pPr>
    <w:rPr>
      <w:noProof/>
      <w:sz w:val="24"/>
    </w:rPr>
  </w:style>
  <w:style w:type="paragraph" w:customStyle="1" w:styleId="MiniTOCItem">
    <w:name w:val="MiniTOCItem"/>
    <w:basedOn w:val="ListBullet"/>
    <w:rsid w:val="00BE5E9D"/>
    <w:pPr>
      <w:numPr>
        <w:numId w:val="0"/>
      </w:numPr>
      <w:tabs>
        <w:tab w:val="right" w:leader="dot" w:pos="6521"/>
      </w:tabs>
      <w:spacing w:before="0" w:after="0"/>
    </w:pPr>
  </w:style>
  <w:style w:type="paragraph" w:customStyle="1" w:styleId="TOFTitle">
    <w:name w:val="TOFTitle"/>
    <w:basedOn w:val="TOCTitle"/>
    <w:rsid w:val="00BE5E9D"/>
  </w:style>
  <w:style w:type="paragraph" w:styleId="TableofFigures">
    <w:name w:val="table of figures"/>
    <w:basedOn w:val="Normal"/>
    <w:next w:val="Normal"/>
    <w:semiHidden/>
    <w:rsid w:val="00BE5E9D"/>
    <w:pPr>
      <w:tabs>
        <w:tab w:val="right" w:leader="dot" w:pos="9072"/>
      </w:tabs>
      <w:ind w:left="970" w:hanging="403"/>
    </w:pPr>
    <w:rPr>
      <w:rFonts w:ascii="Times New Roman" w:hAnsi="Times New Roman"/>
      <w:b/>
    </w:rPr>
  </w:style>
  <w:style w:type="paragraph" w:styleId="ListNumber">
    <w:name w:val="List Number"/>
    <w:basedOn w:val="List"/>
    <w:rsid w:val="00BE5E9D"/>
    <w:pPr>
      <w:numPr>
        <w:numId w:val="11"/>
      </w:numPr>
    </w:pPr>
  </w:style>
  <w:style w:type="character" w:customStyle="1" w:styleId="WingdingSymbols">
    <w:name w:val="Wingding Symbols"/>
    <w:rsid w:val="00BE5E9D"/>
    <w:rPr>
      <w:rFonts w:ascii="Wingdings" w:hAnsi="Wingdings"/>
    </w:rPr>
  </w:style>
  <w:style w:type="paragraph" w:customStyle="1" w:styleId="TableHeading">
    <w:name w:val="Table Heading"/>
    <w:basedOn w:val="HeadingBase"/>
    <w:rsid w:val="00BE5E9D"/>
    <w:pPr>
      <w:keepLines/>
      <w:pBdr>
        <w:bottom w:val="single" w:sz="6" w:space="1" w:color="918585"/>
      </w:pBdr>
      <w:spacing w:before="240"/>
    </w:pPr>
  </w:style>
  <w:style w:type="character" w:customStyle="1" w:styleId="HotSpot">
    <w:name w:val="HotSpot"/>
    <w:rsid w:val="00BE5E9D"/>
    <w:rPr>
      <w:color w:val="0033CC"/>
      <w:u w:val="none"/>
    </w:rPr>
  </w:style>
  <w:style w:type="paragraph" w:customStyle="1" w:styleId="BodyTextRight">
    <w:name w:val="Body Text Right"/>
    <w:basedOn w:val="BodyText"/>
    <w:rsid w:val="00BE5E9D"/>
    <w:pPr>
      <w:spacing w:before="0" w:after="0"/>
      <w:jc w:val="right"/>
    </w:pPr>
  </w:style>
  <w:style w:type="paragraph" w:styleId="Index3">
    <w:name w:val="index 3"/>
    <w:basedOn w:val="ListNumber2"/>
    <w:next w:val="Normal"/>
    <w:semiHidden/>
    <w:rsid w:val="00BE5E9D"/>
    <w:pPr>
      <w:numPr>
        <w:numId w:val="0"/>
      </w:numPr>
      <w:tabs>
        <w:tab w:val="right" w:leader="dot" w:pos="4176"/>
      </w:tabs>
    </w:pPr>
  </w:style>
  <w:style w:type="paragraph" w:styleId="ListNumber2">
    <w:name w:val="List Number 2"/>
    <w:basedOn w:val="List2"/>
    <w:rsid w:val="00BE5E9D"/>
    <w:pPr>
      <w:numPr>
        <w:numId w:val="10"/>
      </w:numPr>
      <w:tabs>
        <w:tab w:val="clear" w:pos="1060"/>
      </w:tabs>
    </w:pPr>
  </w:style>
  <w:style w:type="paragraph" w:customStyle="1" w:styleId="MarginNote">
    <w:name w:val="Margin Note"/>
    <w:basedOn w:val="BodyText"/>
    <w:rsid w:val="00BE5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E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E9D"/>
    <w:rPr>
      <w:sz w:val="32"/>
    </w:rPr>
  </w:style>
  <w:style w:type="paragraph" w:customStyle="1" w:styleId="HeadingProcedure">
    <w:name w:val="Heading Procedure"/>
    <w:basedOn w:val="HeadingBase"/>
    <w:next w:val="Normal"/>
    <w:rsid w:val="00BE5E9D"/>
    <w:pPr>
      <w:tabs>
        <w:tab w:val="left" w:pos="0"/>
      </w:tabs>
      <w:spacing w:before="120" w:after="60"/>
    </w:pPr>
    <w:rPr>
      <w:i/>
      <w:color w:val="918585"/>
      <w:sz w:val="22"/>
    </w:rPr>
  </w:style>
  <w:style w:type="paragraph" w:customStyle="1" w:styleId="TableBodyText">
    <w:name w:val="Table Body Text"/>
    <w:basedOn w:val="BodyText"/>
    <w:rsid w:val="00BE5E9D"/>
    <w:pPr>
      <w:spacing w:before="60" w:after="60"/>
    </w:pPr>
  </w:style>
  <w:style w:type="paragraph" w:styleId="ListContinue">
    <w:name w:val="List Continue"/>
    <w:basedOn w:val="List"/>
    <w:rsid w:val="00BE5E9D"/>
    <w:pPr>
      <w:ind w:firstLine="0"/>
    </w:pPr>
  </w:style>
  <w:style w:type="paragraph" w:customStyle="1" w:styleId="ListNote">
    <w:name w:val="List Note"/>
    <w:basedOn w:val="List"/>
    <w:rsid w:val="00BE5E9D"/>
    <w:pPr>
      <w:pBdr>
        <w:top w:val="single" w:sz="6" w:space="2" w:color="918585"/>
        <w:bottom w:val="single" w:sz="6" w:space="2" w:color="918585"/>
      </w:pBdr>
      <w:tabs>
        <w:tab w:val="left" w:pos="1021"/>
      </w:tabs>
      <w:ind w:firstLine="0"/>
    </w:pPr>
  </w:style>
  <w:style w:type="paragraph" w:customStyle="1" w:styleId="Warning">
    <w:name w:val="Warning"/>
    <w:basedOn w:val="BodyText"/>
    <w:rsid w:val="00BE5E9D"/>
    <w:pPr>
      <w:shd w:val="clear" w:color="auto" w:fill="D9D9D9"/>
      <w:tabs>
        <w:tab w:val="left" w:pos="992"/>
      </w:tabs>
      <w:ind w:left="119" w:right="119"/>
    </w:pPr>
    <w:rPr>
      <w:sz w:val="20"/>
    </w:rPr>
  </w:style>
  <w:style w:type="paragraph" w:customStyle="1" w:styleId="MarginIcons">
    <w:name w:val="Margin Icons"/>
    <w:basedOn w:val="BodyText"/>
    <w:rsid w:val="00BE5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E9D"/>
    <w:rPr>
      <w:rFonts w:ascii="Courier New" w:hAnsi="Courier New"/>
    </w:rPr>
  </w:style>
  <w:style w:type="paragraph" w:customStyle="1" w:styleId="NoteBullet">
    <w:name w:val="Note Bullet"/>
    <w:basedOn w:val="Note"/>
    <w:rsid w:val="00BE5E9D"/>
    <w:pPr>
      <w:tabs>
        <w:tab w:val="clear" w:pos="680"/>
      </w:tabs>
      <w:spacing w:before="60" w:after="60"/>
    </w:pPr>
  </w:style>
  <w:style w:type="paragraph" w:customStyle="1" w:styleId="SubHeading2">
    <w:name w:val="SubHeading2"/>
    <w:basedOn w:val="HeadingBase"/>
    <w:rsid w:val="00BE5E9D"/>
    <w:pPr>
      <w:spacing w:before="240" w:after="60"/>
    </w:pPr>
    <w:rPr>
      <w:sz w:val="20"/>
    </w:rPr>
  </w:style>
  <w:style w:type="paragraph" w:customStyle="1" w:styleId="SubHeading1">
    <w:name w:val="SubHeading1"/>
    <w:basedOn w:val="HeadingBase"/>
    <w:rsid w:val="00BE5E9D"/>
    <w:pPr>
      <w:spacing w:before="240" w:after="60"/>
    </w:pPr>
    <w:rPr>
      <w:color w:val="918585"/>
      <w:sz w:val="22"/>
    </w:rPr>
  </w:style>
  <w:style w:type="paragraph" w:customStyle="1" w:styleId="SideHeading">
    <w:name w:val="Side Heading"/>
    <w:basedOn w:val="HeadingBase"/>
    <w:rsid w:val="00BE5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E9D"/>
    <w:pPr>
      <w:numPr>
        <w:numId w:val="12"/>
      </w:numPr>
    </w:pPr>
  </w:style>
  <w:style w:type="paragraph" w:styleId="PlainText">
    <w:name w:val="Plain Text"/>
    <w:basedOn w:val="Normal"/>
    <w:link w:val="PlainTextChar"/>
    <w:rsid w:val="00BE5E9D"/>
    <w:rPr>
      <w:sz w:val="20"/>
    </w:rPr>
  </w:style>
  <w:style w:type="character" w:customStyle="1" w:styleId="PlainTextChar">
    <w:name w:val="Plain Text Char"/>
    <w:basedOn w:val="DefaultParagraphFont"/>
    <w:link w:val="PlainText"/>
    <w:rsid w:val="00BE5E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5E9D"/>
    <w:rPr>
      <w:b/>
      <w:smallCaps/>
    </w:rPr>
  </w:style>
  <w:style w:type="paragraph" w:customStyle="1" w:styleId="TableListNumber">
    <w:name w:val="Table List Number"/>
    <w:basedOn w:val="ListNumber"/>
    <w:rsid w:val="00BE5E9D"/>
    <w:pPr>
      <w:numPr>
        <w:numId w:val="0"/>
      </w:numPr>
    </w:pPr>
  </w:style>
  <w:style w:type="paragraph" w:styleId="TOC4">
    <w:name w:val="toc 4"/>
    <w:basedOn w:val="TOCBase"/>
    <w:next w:val="Normal"/>
    <w:semiHidden/>
    <w:rsid w:val="00BE5E9D"/>
    <w:pPr>
      <w:tabs>
        <w:tab w:val="right" w:leader="dot" w:pos="9071"/>
      </w:tabs>
      <w:ind w:left="1701"/>
    </w:pPr>
  </w:style>
  <w:style w:type="paragraph" w:customStyle="1" w:styleId="ListAlpha">
    <w:name w:val="List Alpha"/>
    <w:basedOn w:val="List"/>
    <w:rsid w:val="00BE5E9D"/>
    <w:pPr>
      <w:numPr>
        <w:numId w:val="9"/>
      </w:numPr>
    </w:pPr>
  </w:style>
  <w:style w:type="paragraph" w:customStyle="1" w:styleId="ListAlpha2">
    <w:name w:val="List Alpha 2"/>
    <w:basedOn w:val="List2"/>
    <w:rsid w:val="00BE5E9D"/>
    <w:pPr>
      <w:numPr>
        <w:numId w:val="8"/>
      </w:numPr>
    </w:pPr>
  </w:style>
  <w:style w:type="paragraph" w:styleId="List3">
    <w:name w:val="List 3"/>
    <w:basedOn w:val="BodyText"/>
    <w:rsid w:val="00BE5E9D"/>
    <w:pPr>
      <w:tabs>
        <w:tab w:val="left" w:pos="1021"/>
      </w:tabs>
      <w:spacing w:before="60" w:after="60"/>
      <w:ind w:left="1020" w:hanging="340"/>
    </w:pPr>
  </w:style>
  <w:style w:type="paragraph" w:styleId="List4">
    <w:name w:val="List 4"/>
    <w:basedOn w:val="BodyText"/>
    <w:rsid w:val="00BE5E9D"/>
    <w:pPr>
      <w:tabs>
        <w:tab w:val="left" w:pos="1361"/>
      </w:tabs>
      <w:spacing w:before="60" w:after="60"/>
      <w:ind w:left="1361" w:hanging="340"/>
    </w:pPr>
  </w:style>
  <w:style w:type="paragraph" w:styleId="List5">
    <w:name w:val="List 5"/>
    <w:basedOn w:val="BodyText"/>
    <w:rsid w:val="00BE5E9D"/>
    <w:pPr>
      <w:tabs>
        <w:tab w:val="left" w:pos="1701"/>
      </w:tabs>
      <w:spacing w:before="60" w:after="60"/>
      <w:ind w:left="1701" w:hanging="340"/>
    </w:pPr>
  </w:style>
  <w:style w:type="paragraph" w:styleId="ListBullet3">
    <w:name w:val="List Bullet 3"/>
    <w:basedOn w:val="List3"/>
    <w:rsid w:val="00BE5E9D"/>
    <w:pPr>
      <w:numPr>
        <w:numId w:val="15"/>
      </w:numPr>
      <w:tabs>
        <w:tab w:val="clear" w:pos="1021"/>
      </w:tabs>
      <w:ind w:left="1037" w:hanging="357"/>
    </w:pPr>
  </w:style>
  <w:style w:type="paragraph" w:styleId="ListBullet4">
    <w:name w:val="List Bullet 4"/>
    <w:basedOn w:val="List4"/>
    <w:rsid w:val="00BE5E9D"/>
    <w:pPr>
      <w:numPr>
        <w:numId w:val="3"/>
      </w:numPr>
    </w:pPr>
  </w:style>
  <w:style w:type="paragraph" w:styleId="ListBullet5">
    <w:name w:val="List Bullet 5"/>
    <w:basedOn w:val="List5"/>
    <w:rsid w:val="00BE5E9D"/>
    <w:pPr>
      <w:numPr>
        <w:numId w:val="4"/>
      </w:numPr>
    </w:pPr>
  </w:style>
  <w:style w:type="paragraph" w:styleId="ListContinue2">
    <w:name w:val="List Continue 2"/>
    <w:basedOn w:val="List2"/>
    <w:rsid w:val="00BE5E9D"/>
    <w:pPr>
      <w:ind w:firstLine="0"/>
    </w:pPr>
  </w:style>
  <w:style w:type="paragraph" w:styleId="ListContinue3">
    <w:name w:val="List Continue 3"/>
    <w:basedOn w:val="List3"/>
    <w:rsid w:val="00BE5E9D"/>
    <w:pPr>
      <w:ind w:left="1021" w:firstLine="0"/>
    </w:pPr>
  </w:style>
  <w:style w:type="paragraph" w:styleId="ListContinue4">
    <w:name w:val="List Continue 4"/>
    <w:basedOn w:val="List4"/>
    <w:rsid w:val="00BE5E9D"/>
    <w:pPr>
      <w:ind w:firstLine="0"/>
    </w:pPr>
  </w:style>
  <w:style w:type="paragraph" w:styleId="ListContinue5">
    <w:name w:val="List Continue 5"/>
    <w:basedOn w:val="List5"/>
    <w:rsid w:val="00BE5E9D"/>
    <w:pPr>
      <w:ind w:firstLine="0"/>
    </w:pPr>
  </w:style>
  <w:style w:type="paragraph" w:styleId="ListNumber3">
    <w:name w:val="List Number 3"/>
    <w:basedOn w:val="List3"/>
    <w:rsid w:val="00BE5E9D"/>
    <w:pPr>
      <w:numPr>
        <w:numId w:val="5"/>
      </w:numPr>
    </w:pPr>
  </w:style>
  <w:style w:type="paragraph" w:styleId="ListNumber4">
    <w:name w:val="List Number 4"/>
    <w:basedOn w:val="List4"/>
    <w:rsid w:val="00BE5E9D"/>
    <w:pPr>
      <w:numPr>
        <w:numId w:val="6"/>
      </w:numPr>
    </w:pPr>
  </w:style>
  <w:style w:type="paragraph" w:styleId="ListNumber5">
    <w:name w:val="List Number 5"/>
    <w:basedOn w:val="List5"/>
    <w:rsid w:val="00BE5E9D"/>
    <w:pPr>
      <w:numPr>
        <w:numId w:val="7"/>
      </w:numPr>
    </w:pPr>
  </w:style>
  <w:style w:type="paragraph" w:styleId="BlockText">
    <w:name w:val="Block Text"/>
    <w:basedOn w:val="Normal"/>
    <w:rsid w:val="00BE5E9D"/>
    <w:pPr>
      <w:spacing w:after="120"/>
      <w:ind w:left="1440" w:right="1440"/>
    </w:pPr>
  </w:style>
  <w:style w:type="character" w:customStyle="1" w:styleId="Subscript">
    <w:name w:val="Subscript"/>
    <w:basedOn w:val="DefaultParagraphFont"/>
    <w:rsid w:val="00BE5E9D"/>
    <w:rPr>
      <w:sz w:val="16"/>
      <w:vertAlign w:val="subscript"/>
    </w:rPr>
  </w:style>
  <w:style w:type="character" w:customStyle="1" w:styleId="Superscript">
    <w:name w:val="Superscript"/>
    <w:basedOn w:val="DefaultParagraphFont"/>
    <w:rsid w:val="00BE5E9D"/>
    <w:rPr>
      <w:sz w:val="16"/>
      <w:vertAlign w:val="superscript"/>
    </w:rPr>
  </w:style>
  <w:style w:type="character" w:customStyle="1" w:styleId="Symbols">
    <w:name w:val="Symbols"/>
    <w:basedOn w:val="DefaultParagraphFont"/>
    <w:rsid w:val="00BE5E9D"/>
    <w:rPr>
      <w:rFonts w:ascii="Symbol" w:hAnsi="Symbol"/>
    </w:rPr>
  </w:style>
  <w:style w:type="character" w:customStyle="1" w:styleId="MenuOptions">
    <w:name w:val="Menu Options"/>
    <w:basedOn w:val="DefaultParagraphFont"/>
    <w:rsid w:val="00BE5E9D"/>
    <w:rPr>
      <w:rFonts w:ascii="Arial Narrow" w:hAnsi="Arial Narrow"/>
      <w:smallCaps/>
    </w:rPr>
  </w:style>
  <w:style w:type="character" w:customStyle="1" w:styleId="Buttons">
    <w:name w:val="Buttons"/>
    <w:basedOn w:val="DefaultParagraphFont"/>
    <w:rsid w:val="00BE5E9D"/>
    <w:rPr>
      <w:b/>
    </w:rPr>
  </w:style>
  <w:style w:type="character" w:customStyle="1" w:styleId="Underlined">
    <w:name w:val="Underlined"/>
    <w:basedOn w:val="DefaultParagraphFont"/>
    <w:rsid w:val="00BE5E9D"/>
    <w:rPr>
      <w:u w:val="single"/>
    </w:rPr>
  </w:style>
  <w:style w:type="paragraph" w:customStyle="1" w:styleId="TableBodyTextRight">
    <w:name w:val="Table Body Text Right"/>
    <w:basedOn w:val="TableBodyText"/>
    <w:rsid w:val="00BE5E9D"/>
    <w:pPr>
      <w:widowControl w:val="0"/>
      <w:autoSpaceDE w:val="0"/>
      <w:autoSpaceDN w:val="0"/>
      <w:adjustRightInd w:val="0"/>
      <w:jc w:val="right"/>
    </w:pPr>
    <w:rPr>
      <w:rFonts w:cs="Arial"/>
      <w:szCs w:val="18"/>
    </w:rPr>
  </w:style>
  <w:style w:type="paragraph" w:customStyle="1" w:styleId="CopyrightText">
    <w:name w:val="Copyright Text"/>
    <w:basedOn w:val="BodyText"/>
    <w:rsid w:val="00BE5E9D"/>
    <w:rPr>
      <w:sz w:val="18"/>
    </w:rPr>
  </w:style>
  <w:style w:type="paragraph" w:customStyle="1" w:styleId="BodySmallRight">
    <w:name w:val="Body Small Right"/>
    <w:basedOn w:val="BodyTextRight"/>
    <w:rsid w:val="00BE5E9D"/>
    <w:rPr>
      <w:sz w:val="18"/>
      <w:szCs w:val="18"/>
    </w:rPr>
  </w:style>
  <w:style w:type="paragraph" w:customStyle="1" w:styleId="MarginEdition">
    <w:name w:val="Margin Edition"/>
    <w:basedOn w:val="MarginNote"/>
    <w:rsid w:val="00BE5E9D"/>
    <w:pPr>
      <w:spacing w:before="0" w:after="0"/>
    </w:pPr>
    <w:rPr>
      <w:rFonts w:ascii="Times New Roman" w:hAnsi="Times New Roman"/>
      <w:color w:val="999999"/>
    </w:rPr>
  </w:style>
  <w:style w:type="paragraph" w:customStyle="1" w:styleId="Spacer">
    <w:name w:val="Spacer"/>
    <w:basedOn w:val="Normal"/>
    <w:rsid w:val="00BE5E9D"/>
    <w:rPr>
      <w:sz w:val="2"/>
      <w:szCs w:val="2"/>
    </w:rPr>
  </w:style>
  <w:style w:type="character" w:customStyle="1" w:styleId="Small">
    <w:name w:val="Small"/>
    <w:basedOn w:val="DefaultParagraphFont"/>
    <w:rsid w:val="00BE5E9D"/>
    <w:rPr>
      <w:sz w:val="16"/>
    </w:rPr>
  </w:style>
  <w:style w:type="paragraph" w:customStyle="1" w:styleId="WideTable">
    <w:name w:val="Wide Table"/>
    <w:basedOn w:val="Normal"/>
    <w:rsid w:val="00BE5E9D"/>
    <w:pPr>
      <w:ind w:left="-1418"/>
    </w:pPr>
    <w:rPr>
      <w:sz w:val="2"/>
      <w:szCs w:val="2"/>
    </w:rPr>
  </w:style>
  <w:style w:type="character" w:styleId="PageNumber">
    <w:name w:val="page number"/>
    <w:basedOn w:val="DefaultParagraphFont"/>
    <w:rsid w:val="00BE5E9D"/>
  </w:style>
  <w:style w:type="paragraph" w:styleId="Quote">
    <w:name w:val="Quote"/>
    <w:basedOn w:val="Heading1"/>
    <w:link w:val="QuoteChar"/>
    <w:qFormat/>
    <w:rsid w:val="00BE5E9D"/>
    <w:rPr>
      <w:b w:val="0"/>
      <w:sz w:val="72"/>
      <w:szCs w:val="72"/>
      <w:lang w:val="en-NZ"/>
    </w:rPr>
  </w:style>
  <w:style w:type="character" w:customStyle="1" w:styleId="QuoteChar">
    <w:name w:val="Quote Char"/>
    <w:basedOn w:val="DefaultParagraphFont"/>
    <w:link w:val="Quote"/>
    <w:rsid w:val="00BE5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E9D"/>
    <w:pPr>
      <w:pageBreakBefore/>
    </w:pPr>
  </w:style>
  <w:style w:type="paragraph" w:customStyle="1" w:styleId="Border">
    <w:name w:val="Border"/>
    <w:basedOn w:val="Normal"/>
    <w:qFormat/>
    <w:rsid w:val="00BE5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E9D"/>
    <w:rPr>
      <w:b/>
      <w:bCs/>
      <w:i/>
      <w:iCs/>
      <w:color w:val="auto"/>
    </w:rPr>
  </w:style>
  <w:style w:type="paragraph" w:styleId="IntenseQuote">
    <w:name w:val="Intense Quote"/>
    <w:basedOn w:val="Normal"/>
    <w:next w:val="Normal"/>
    <w:link w:val="IntenseQuoteChar"/>
    <w:uiPriority w:val="30"/>
    <w:qFormat/>
    <w:rsid w:val="00BE5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E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5E9D"/>
    <w:rPr>
      <w:smallCaps/>
      <w:color w:val="auto"/>
      <w:u w:val="single"/>
    </w:rPr>
  </w:style>
  <w:style w:type="character" w:styleId="IntenseReference">
    <w:name w:val="Intense Reference"/>
    <w:basedOn w:val="DefaultParagraphFont"/>
    <w:uiPriority w:val="32"/>
    <w:qFormat/>
    <w:rsid w:val="00BE5E9D"/>
    <w:rPr>
      <w:b/>
      <w:bCs/>
      <w:smallCaps/>
      <w:color w:val="auto"/>
      <w:spacing w:val="5"/>
      <w:u w:val="single"/>
    </w:rPr>
  </w:style>
  <w:style w:type="paragraph" w:customStyle="1" w:styleId="2ColumnHeading">
    <w:name w:val="2Column Heading"/>
    <w:basedOn w:val="BodyText"/>
    <w:qFormat/>
    <w:rsid w:val="00BE5E9D"/>
    <w:pPr>
      <w:spacing w:after="60"/>
      <w:ind w:left="-2268"/>
    </w:pPr>
    <w:rPr>
      <w:b/>
    </w:rPr>
  </w:style>
  <w:style w:type="paragraph" w:customStyle="1" w:styleId="Heading1TOC">
    <w:name w:val="Heading1 TOC"/>
    <w:basedOn w:val="Normal"/>
    <w:qFormat/>
    <w:rsid w:val="00BE5E9D"/>
    <w:pPr>
      <w:spacing w:before="240" w:after="120"/>
    </w:pPr>
    <w:rPr>
      <w:rFonts w:ascii="Times New Roman" w:hAnsi="Times New Roman"/>
      <w:b/>
      <w:sz w:val="32"/>
    </w:rPr>
  </w:style>
  <w:style w:type="paragraph" w:customStyle="1" w:styleId="Heading2TOC">
    <w:name w:val="Heading2 TOC"/>
    <w:basedOn w:val="Normal"/>
    <w:qFormat/>
    <w:rsid w:val="00BE5E9D"/>
    <w:pPr>
      <w:spacing w:before="240" w:after="60"/>
    </w:pPr>
    <w:rPr>
      <w:rFonts w:ascii="Times New Roman" w:hAnsi="Times New Roman"/>
      <w:b/>
      <w:sz w:val="28"/>
    </w:rPr>
  </w:style>
  <w:style w:type="character" w:customStyle="1" w:styleId="Underline">
    <w:name w:val="Underline"/>
    <w:basedOn w:val="DefaultParagraphFont"/>
    <w:qFormat/>
    <w:rsid w:val="00BE5E9D"/>
    <w:rPr>
      <w:u w:val="single"/>
    </w:rPr>
  </w:style>
  <w:style w:type="character" w:customStyle="1" w:styleId="BoldandItalics">
    <w:name w:val="Bold and Italics"/>
    <w:qFormat/>
    <w:rsid w:val="00BE5E9D"/>
    <w:rPr>
      <w:b/>
      <w:i/>
      <w:u w:val="none"/>
    </w:rPr>
  </w:style>
  <w:style w:type="paragraph" w:styleId="BalloonText">
    <w:name w:val="Balloon Text"/>
    <w:basedOn w:val="Normal"/>
    <w:link w:val="BalloonTextChar"/>
    <w:rsid w:val="00BE5E9D"/>
    <w:rPr>
      <w:rFonts w:ascii="Tahoma" w:hAnsi="Tahoma" w:cs="Tahoma"/>
      <w:sz w:val="16"/>
      <w:szCs w:val="16"/>
    </w:rPr>
  </w:style>
  <w:style w:type="character" w:customStyle="1" w:styleId="BalloonTextChar">
    <w:name w:val="Balloon Text Char"/>
    <w:basedOn w:val="DefaultParagraphFont"/>
    <w:link w:val="BalloonText"/>
    <w:rsid w:val="00BE5E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E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E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1041</Words>
  <Characters>6483</Characters>
  <Application>Microsoft Office Word</Application>
  <DocSecurity>0</DocSecurity>
  <Lines>257</Lines>
  <Paragraphs>139</Paragraphs>
  <ScaleCrop>false</ScaleCrop>
  <Company>Author-it Software Corporation Ltd.</Company>
  <LinksUpToDate>false</LinksUpToDate>
  <CharactersWithSpaces>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MEM30019A Use resource planning software systems in manufacturing</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2012-05-27T02:15:00Z</dcterms:created>
  <dcterms:modified xsi:type="dcterms:W3CDTF">2012-05-27T02:15:00Z</dcterms:modified>
</cp:coreProperties>
</file>