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8B2" w:rsidP="003D48B2">
      <w:pPr>
        <w:pStyle w:val="Title"/>
      </w:pPr>
      <w:r>
        <w:fldChar w:fldCharType="begin"/>
      </w:r>
      <w:r>
        <w:instrText xml:space="preserve"> TITLE   \* MERGEFORMAT </w:instrText>
      </w:r>
      <w:r>
        <w:fldChar w:fldCharType="separate"/>
      </w:r>
      <w:r>
        <w:t>MEM25001B Apply fibre-reinforced materials</w:t>
      </w:r>
      <w:r>
        <w:fldChar w:fldCharType="end"/>
      </w:r>
    </w:p>
    <w:p w:rsidR="003D48B2" w:rsidP="003D48B2">
      <w:pPr>
        <w:pStyle w:val="Version"/>
        <w:sectPr w:rsidSect="009316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643" w:rsidP="00931643">
      <w:pPr>
        <w:pStyle w:val="SuperHeading"/>
      </w:pPr>
      <w:r w:rsidRPr="00931643">
        <w:t>MEM25001B Apply fibre-reinforced materials</w:t>
      </w:r>
    </w:p>
    <w:p w:rsidR="00000000" w:rsidRPr="00931643" w:rsidP="00931643">
      <w:pPr>
        <w:pStyle w:val="Heading1"/>
      </w:pPr>
      <w:bookmarkStart w:id="1" w:name="O_272403"/>
      <w:bookmarkEnd w:id="1"/>
      <w:r w:rsidRPr="00931643">
        <w:t>Modification History</w:t>
      </w:r>
    </w:p>
    <w:p w:rsidR="00000000" w:rsidRPr="00931643" w:rsidP="00931643">
      <w:pPr>
        <w:pStyle w:val="BodyText"/>
      </w:pPr>
      <w:r w:rsidRPr="00931643">
        <w:t>Not Applicable</w:t>
      </w:r>
    </w:p>
    <w:p w:rsidR="00000000" w:rsidRPr="00931643" w:rsidP="00931643">
      <w:pPr>
        <w:pStyle w:val="AllowPageBreak"/>
      </w:pPr>
    </w:p>
    <w:p w:rsidR="00000000" w:rsidRPr="00931643" w:rsidP="00931643">
      <w:pPr>
        <w:pStyle w:val="Heading1"/>
      </w:pPr>
      <w:bookmarkStart w:id="2" w:name="O_213259"/>
      <w:bookmarkEnd w:id="2"/>
      <w:r w:rsidRPr="00931643">
        <w:t>Unit Descriptor</w:t>
      </w:r>
    </w:p>
    <w:tbl>
      <w:tblPr>
        <w:tblW w:w="0" w:type="auto"/>
        <w:tblLayout w:type="fixed"/>
        <w:tblCellMar>
          <w:left w:w="62" w:type="dxa"/>
          <w:right w:w="62" w:type="dxa"/>
        </w:tblCellMar>
        <w:tblLook w:val="0000"/>
      </w:tblPr>
      <w:tblGrid>
        <w:gridCol w:w="2662"/>
        <w:gridCol w:w="5860"/>
      </w:tblGrid>
      <w:tr w:rsidTr="003D48B2">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r w:rsidRPr="00931643">
              <w:t>This unit covers applying and forming/shaping fibre-reinforced materials. It covers the use of manual and me</w:t>
            </w:r>
            <w:r w:rsidRPr="00931643">
              <w:t>chanical methods using a variety of glass reinforcements and other fibres. Typical applications include marine vessel and aircraft construction.</w:t>
            </w:r>
          </w:p>
        </w:tc>
      </w:tr>
    </w:tbl>
    <w:p w:rsidR="003D48B2" w:rsidP="00931643">
      <w:pPr>
        <w:pStyle w:val="BodyText"/>
      </w:pPr>
    </w:p>
    <w:p w:rsidR="003D48B2" w:rsidP="00931643">
      <w:pPr>
        <w:pStyle w:val="BodyText"/>
      </w:pPr>
    </w:p>
    <w:p w:rsidR="00000000" w:rsidRPr="00931643" w:rsidP="00931643">
      <w:pPr>
        <w:pStyle w:val="Heading1"/>
      </w:pPr>
      <w:bookmarkStart w:id="3" w:name="O_213263"/>
      <w:bookmarkEnd w:id="3"/>
      <w:r w:rsidRPr="00931643">
        <w:t>Application of the Unit</w:t>
      </w:r>
    </w:p>
    <w:tbl>
      <w:tblPr>
        <w:tblW w:w="0" w:type="auto"/>
        <w:tblLayout w:type="fixed"/>
        <w:tblCellMar>
          <w:left w:w="62" w:type="dxa"/>
          <w:right w:w="62" w:type="dxa"/>
        </w:tblCellMar>
        <w:tblLook w:val="0000"/>
      </w:tblPr>
      <w:tblGrid>
        <w:gridCol w:w="2745"/>
        <w:gridCol w:w="5777"/>
      </w:tblGrid>
      <w:tr w:rsidTr="003D48B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r w:rsidRPr="00931643">
              <w:t>This unit applies to application and forming operations conducted within a mould or over a former assembly. Tasks may include hand and mechanical lay-up practices and sheathing applications. Typical applications may include hull, deck, superstructures, bul</w:t>
            </w:r>
            <w:r w:rsidRPr="00931643">
              <w:t>khead and partitions, transverse and longitudinal frame members, engine beds and tanks.</w:t>
            </w:r>
          </w:p>
          <w:p w:rsidR="00000000" w:rsidRPr="00931643" w:rsidP="00931643">
            <w:pPr>
              <w:pStyle w:val="BodyText"/>
            </w:pPr>
            <w:r w:rsidRPr="00931643">
              <w:t>Materials may include a variety of glass reinforcements and other fibres, types of laminating resins, stiffening materials such as foams, core mat etc.</w:t>
            </w:r>
          </w:p>
          <w:p w:rsidR="00000000" w:rsidRPr="00931643" w:rsidP="00931643">
            <w:pPr>
              <w:pStyle w:val="BodyText"/>
            </w:pPr>
            <w:r w:rsidRPr="00931643">
              <w:t>Tools and equipm</w:t>
            </w:r>
            <w:r w:rsidRPr="00931643">
              <w:t>ent may include appropriate brushes and rollers, metal rollers, gel coat and resin depositors.</w:t>
            </w:r>
          </w:p>
          <w:p w:rsidR="00000000" w:rsidRPr="00931643" w:rsidP="00931643">
            <w:pPr>
              <w:pStyle w:val="BodyText"/>
            </w:pPr>
            <w:r w:rsidRPr="00931643">
              <w:t xml:space="preserve">Forming and integration work and vacuum bagging techniques are covered by Unit MEM25002B (Form and integrate fibre-reinforced structures). </w:t>
            </w:r>
          </w:p>
          <w:p w:rsidR="00000000" w:rsidRPr="00931643" w:rsidP="00931643">
            <w:pPr>
              <w:pStyle w:val="BodyText"/>
            </w:pPr>
            <w:r w:rsidRPr="00931643">
              <w:t xml:space="preserve">This unit should not </w:t>
            </w:r>
            <w:r w:rsidRPr="00931643">
              <w:t>be selected if Unit MEM25002B (Form and integrate fibre-reinforced structures) has already been selected.</w:t>
            </w:r>
          </w:p>
          <w:p w:rsidR="00000000" w:rsidRPr="00931643" w:rsidP="00931643">
            <w:pPr>
              <w:pStyle w:val="BodyText"/>
            </w:pPr>
          </w:p>
          <w:p w:rsidR="00000000" w:rsidRPr="00931643" w:rsidP="00931643">
            <w:pPr>
              <w:pStyle w:val="BodyText"/>
            </w:pPr>
            <w:r w:rsidRPr="00931643">
              <w:rPr>
                <w:rStyle w:val="SpecialBold"/>
              </w:rPr>
              <w:t>Band</w:t>
            </w:r>
            <w:r w:rsidRPr="00931643">
              <w:t>:</w:t>
            </w:r>
            <w:r w:rsidRPr="00931643">
              <w:tab/>
            </w:r>
            <w:r w:rsidRPr="00931643">
              <w:rPr>
                <w:rStyle w:val="SpecialBold"/>
              </w:rPr>
              <w:t>A</w:t>
            </w:r>
          </w:p>
          <w:p w:rsidR="00000000" w:rsidRPr="00931643" w:rsidP="00931643">
            <w:pPr>
              <w:pStyle w:val="BodyText"/>
            </w:pPr>
            <w:r w:rsidRPr="00931643">
              <w:rPr>
                <w:rStyle w:val="SpecialBold"/>
              </w:rPr>
              <w:t>Unit Weight</w:t>
            </w:r>
            <w:r w:rsidRPr="00931643">
              <w:t>:</w:t>
            </w:r>
            <w:r w:rsidRPr="00931643">
              <w:tab/>
            </w:r>
            <w:r w:rsidRPr="00931643">
              <w:rPr>
                <w:rStyle w:val="SpecialBold"/>
              </w:rPr>
              <w:t>2</w:t>
            </w:r>
          </w:p>
        </w:tc>
      </w:tr>
    </w:tbl>
    <w:p w:rsidR="003D48B2" w:rsidP="00931643">
      <w:pPr>
        <w:pStyle w:val="BodyText"/>
      </w:pPr>
    </w:p>
    <w:p w:rsidR="003D48B2" w:rsidP="00931643">
      <w:pPr>
        <w:pStyle w:val="BodyText"/>
      </w:pPr>
    </w:p>
    <w:p w:rsidR="00000000" w:rsidRPr="00931643" w:rsidP="00931643">
      <w:pPr>
        <w:pStyle w:val="Heading1"/>
      </w:pPr>
      <w:bookmarkStart w:id="4" w:name="O_280663"/>
      <w:bookmarkEnd w:id="4"/>
      <w:r w:rsidRPr="00931643">
        <w:t>Licensing/Regulatory Information</w:t>
      </w:r>
    </w:p>
    <w:p w:rsidR="00000000" w:rsidRPr="00931643" w:rsidP="00931643">
      <w:pPr>
        <w:pStyle w:val="BodyText"/>
      </w:pPr>
      <w:r w:rsidRPr="00931643">
        <w:t>Not Applicable</w:t>
      </w:r>
    </w:p>
    <w:p w:rsidR="00000000" w:rsidRPr="00931643" w:rsidP="00931643">
      <w:pPr>
        <w:pStyle w:val="AllowPageBreak"/>
      </w:pPr>
    </w:p>
    <w:p w:rsidR="00000000" w:rsidRPr="00931643" w:rsidP="00931643">
      <w:pPr>
        <w:pStyle w:val="Heading1"/>
      </w:pPr>
      <w:bookmarkStart w:id="5" w:name="O_213261"/>
      <w:bookmarkEnd w:id="5"/>
      <w:r w:rsidRPr="00931643">
        <w:t>Pre-Requisites</w:t>
      </w:r>
    </w:p>
    <w:tbl>
      <w:tblPr>
        <w:tblW w:w="0" w:type="auto"/>
        <w:tblLayout w:type="fixed"/>
        <w:tblCellMar>
          <w:left w:w="62" w:type="dxa"/>
          <w:right w:w="62" w:type="dxa"/>
        </w:tblCellMar>
        <w:tblLook w:val="0000"/>
      </w:tblPr>
      <w:tblGrid>
        <w:gridCol w:w="2719"/>
        <w:gridCol w:w="2207"/>
        <w:gridCol w:w="3596"/>
      </w:tblGrid>
      <w:tr w:rsidTr="003D48B2">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p>
        </w:tc>
      </w:tr>
      <w:tr w:rsidTr="003D48B2">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t>MEM13003B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t>Work safely with industrial chemicals and materials</w:t>
            </w:r>
          </w:p>
        </w:tc>
      </w:tr>
      <w:tr w:rsidTr="003D48B2">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t>MEM18001C</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t>Use hand tools</w:t>
            </w:r>
          </w:p>
        </w:tc>
      </w:tr>
      <w:tr w:rsidTr="003D48B2">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t>MEM18002B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r w:rsidRPr="00931643">
              <w:t>Use power tools/hand held operations</w:t>
            </w:r>
          </w:p>
        </w:tc>
      </w:tr>
    </w:tbl>
    <w:p w:rsidR="003D48B2" w:rsidP="00931643">
      <w:pPr>
        <w:pStyle w:val="BodyText"/>
      </w:pPr>
    </w:p>
    <w:p w:rsidR="003D48B2" w:rsidP="00931643">
      <w:pPr>
        <w:pStyle w:val="BodyText"/>
      </w:pPr>
    </w:p>
    <w:p w:rsidR="00000000" w:rsidRPr="00931643" w:rsidP="00931643">
      <w:pPr>
        <w:pStyle w:val="Heading1"/>
      </w:pPr>
      <w:bookmarkStart w:id="6" w:name="O_213260"/>
      <w:bookmarkEnd w:id="6"/>
      <w:r w:rsidRPr="00931643">
        <w:t>Employability Skills Information</w:t>
      </w:r>
    </w:p>
    <w:tbl>
      <w:tblPr>
        <w:tblW w:w="0" w:type="auto"/>
        <w:tblLayout w:type="fixed"/>
        <w:tblCellMar>
          <w:left w:w="62" w:type="dxa"/>
          <w:right w:w="62" w:type="dxa"/>
        </w:tblCellMar>
        <w:tblLook w:val="0000"/>
      </w:tblPr>
      <w:tblGrid>
        <w:gridCol w:w="2802"/>
        <w:gridCol w:w="5720"/>
      </w:tblGrid>
      <w:tr w:rsidTr="003D48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r w:rsidRPr="00931643">
              <w:t>This unit contains employability skills.</w:t>
            </w:r>
          </w:p>
        </w:tc>
      </w:tr>
    </w:tbl>
    <w:p w:rsidR="003D48B2" w:rsidP="00931643">
      <w:pPr>
        <w:pStyle w:val="BodyText"/>
      </w:pPr>
    </w:p>
    <w:p w:rsidR="003D48B2" w:rsidP="00931643">
      <w:pPr>
        <w:pStyle w:val="BodyText"/>
      </w:pPr>
    </w:p>
    <w:p w:rsidR="00000000" w:rsidRPr="00931643" w:rsidP="00931643">
      <w:pPr>
        <w:pStyle w:val="Heading1"/>
      </w:pPr>
      <w:bookmarkStart w:id="7" w:name="O_290449"/>
      <w:bookmarkEnd w:id="7"/>
      <w:r w:rsidRPr="00931643">
        <w:t>Elements and Performance Criteria Pre-Content</w:t>
      </w:r>
    </w:p>
    <w:tbl>
      <w:tblPr>
        <w:tblW w:w="0" w:type="auto"/>
        <w:tblLayout w:type="fixed"/>
        <w:tblCellMar>
          <w:left w:w="62" w:type="dxa"/>
          <w:right w:w="62" w:type="dxa"/>
        </w:tblCellMar>
        <w:tblLook w:val="0000"/>
      </w:tblPr>
      <w:tblGrid>
        <w:gridCol w:w="2648"/>
        <w:gridCol w:w="5874"/>
      </w:tblGrid>
      <w:tr w:rsidTr="003D48B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t>Elements describe the essential outcomes of a unit of competency.</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r w:rsidRPr="00931643">
              <w:t>Performance criteria describe the performance needed to demonstrate achievement of the element. Where bold italicised text is used, further information is detailed in the required skills and knowledge section and the range statement. Assessment of performa</w:t>
            </w:r>
            <w:r w:rsidRPr="00931643">
              <w:t>nce is to be consistent with the evidence guide.</w:t>
            </w:r>
          </w:p>
        </w:tc>
      </w:tr>
    </w:tbl>
    <w:p w:rsidR="00000000" w:rsidRPr="00931643" w:rsidP="00931643">
      <w:pPr>
        <w:pStyle w:val="BodyText"/>
      </w:pPr>
    </w:p>
    <w:p w:rsidR="00000000" w:rsidRPr="00931643" w:rsidP="00931643">
      <w:pPr>
        <w:pStyle w:val="AllowPageBreak"/>
      </w:pPr>
    </w:p>
    <w:p w:rsidR="00000000" w:rsidRPr="00931643" w:rsidP="00931643">
      <w:pPr>
        <w:pStyle w:val="Heading1"/>
      </w:pPr>
      <w:bookmarkStart w:id="8" w:name="O_237116"/>
      <w:bookmarkEnd w:id="8"/>
      <w:r w:rsidRPr="00931643">
        <w:t>Elements and Performance Criteria</w:t>
      </w:r>
    </w:p>
    <w:tbl>
      <w:tblPr>
        <w:tblW w:w="0" w:type="auto"/>
        <w:tblLayout w:type="fixed"/>
        <w:tblCellMar>
          <w:left w:w="62" w:type="dxa"/>
          <w:right w:w="62" w:type="dxa"/>
        </w:tblCellMar>
        <w:tblLook w:val="0000"/>
      </w:tblPr>
      <w:tblGrid>
        <w:gridCol w:w="2648"/>
        <w:gridCol w:w="5874"/>
      </w:tblGrid>
      <w:tr w:rsidTr="003D48B2">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r w:rsidRPr="00931643">
              <w:rPr>
                <w:rStyle w:val="SpecialBold"/>
              </w:rPr>
              <w:t>ELEMENT</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PERFORMANCE CRITERIA</w:t>
            </w:r>
          </w:p>
        </w:tc>
      </w:tr>
      <w:tr w:rsidTr="003D48B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List"/>
              <w:rPr>
                <w:lang w:val="en-NZ"/>
              </w:rPr>
            </w:pPr>
            <w:r w:rsidRPr="00931643">
              <w:t>1.</w:t>
            </w:r>
            <w:r w:rsidRPr="00931643">
              <w:tab/>
              <w:t>Prepare for application/forming operations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List2"/>
            </w:pPr>
            <w:r w:rsidRPr="00931643">
              <w:t>1.1.</w:t>
            </w:r>
            <w:r w:rsidRPr="00931643">
              <w:tab/>
            </w:r>
            <w:r w:rsidRPr="00931643">
              <w:t>Appropriate tools and equipment are selected according to organisational requirements and instructions.</w:t>
            </w:r>
          </w:p>
          <w:p w:rsidR="00000000" w:rsidRPr="00931643" w:rsidP="00931643">
            <w:pPr>
              <w:pStyle w:val="List2"/>
            </w:pPr>
            <w:r w:rsidRPr="00931643">
              <w:t>1.2.</w:t>
            </w:r>
            <w:r w:rsidRPr="00931643">
              <w:tab/>
              <w:t>Equipment is set up and adjusted ready for operation, in accordance with standard operating procedures.</w:t>
            </w:r>
          </w:p>
          <w:p w:rsidR="00000000" w:rsidRPr="00931643" w:rsidP="00931643">
            <w:pPr>
              <w:pStyle w:val="List2"/>
            </w:pPr>
            <w:r w:rsidRPr="00931643">
              <w:t>1.3.</w:t>
            </w:r>
            <w:r w:rsidRPr="00931643">
              <w:tab/>
              <w:t>Required specifications are identified</w:t>
            </w:r>
            <w:r w:rsidRPr="00931643">
              <w:t>.</w:t>
            </w:r>
          </w:p>
          <w:p w:rsidR="00000000" w:rsidRPr="00931643" w:rsidP="00931643">
            <w:pPr>
              <w:pStyle w:val="List2"/>
            </w:pPr>
            <w:r w:rsidRPr="00931643">
              <w:t>1.4.</w:t>
            </w:r>
            <w:r w:rsidRPr="00931643">
              <w:tab/>
              <w:t>Materials are selected according to job specifications.</w:t>
            </w:r>
          </w:p>
          <w:p w:rsidR="00000000" w:rsidP="00931643">
            <w:pPr>
              <w:pStyle w:val="List2"/>
              <w:rPr>
                <w:lang w:val="en-NZ"/>
              </w:rPr>
            </w:pPr>
            <w:r w:rsidRPr="00931643">
              <w:t>1.5.</w:t>
            </w:r>
            <w:r w:rsidRPr="00931643">
              <w:tab/>
              <w:t>Allowances for thickness to specifications are made.</w:t>
            </w:r>
          </w:p>
        </w:tc>
      </w:tr>
      <w:tr w:rsidTr="003D48B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List"/>
              <w:rPr>
                <w:lang w:val="en-NZ"/>
              </w:rPr>
            </w:pPr>
            <w:r w:rsidRPr="00931643">
              <w:t>2.</w:t>
            </w:r>
            <w:r w:rsidRPr="00931643">
              <w:tab/>
              <w:t>Apply reinforced materials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List2"/>
            </w:pPr>
            <w:r w:rsidRPr="00931643">
              <w:t>2.1.</w:t>
            </w:r>
            <w:r w:rsidRPr="00931643">
              <w:tab/>
              <w:t>Components are positioned ready for reinforcement operation.</w:t>
            </w:r>
          </w:p>
          <w:p w:rsidR="00000000" w:rsidRPr="00931643" w:rsidP="00931643">
            <w:pPr>
              <w:pStyle w:val="List2"/>
            </w:pPr>
            <w:r w:rsidRPr="00931643">
              <w:t>2.2.</w:t>
            </w:r>
            <w:r w:rsidRPr="00931643">
              <w:tab/>
              <w:t>Equipment is started up, shut dow</w:t>
            </w:r>
            <w:r w:rsidRPr="00931643">
              <w:t>n and operated according to standard operating procedures.</w:t>
            </w:r>
          </w:p>
          <w:p w:rsidR="00000000" w:rsidP="00931643">
            <w:pPr>
              <w:pStyle w:val="List2"/>
              <w:rPr>
                <w:lang w:val="en-NZ"/>
              </w:rPr>
            </w:pPr>
            <w:r w:rsidRPr="00931643">
              <w:t>2.3.</w:t>
            </w:r>
            <w:r w:rsidRPr="00931643">
              <w:tab/>
              <w:t>Safe working practices are followed, including the use of personal protective equipment.</w:t>
            </w:r>
          </w:p>
        </w:tc>
      </w:tr>
      <w:tr w:rsidTr="003D48B2">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List"/>
              <w:rPr>
                <w:lang w:val="en-NZ"/>
              </w:rPr>
            </w:pPr>
            <w:r w:rsidRPr="00931643">
              <w:t>3.</w:t>
            </w:r>
            <w:r w:rsidRPr="00931643">
              <w:tab/>
              <w:t>Form and shape reinforcement materials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List2"/>
            </w:pPr>
            <w:r w:rsidRPr="00931643">
              <w:t>3.1.</w:t>
            </w:r>
            <w:r w:rsidRPr="00931643">
              <w:tab/>
              <w:t>Materials are rolled/shaped to specified thicknesses an</w:t>
            </w:r>
            <w:r w:rsidRPr="00931643">
              <w:t>d/or finishes.</w:t>
            </w:r>
          </w:p>
          <w:p w:rsidR="00000000" w:rsidRPr="00931643" w:rsidP="00931643">
            <w:pPr>
              <w:pStyle w:val="List2"/>
            </w:pPr>
            <w:r w:rsidRPr="00931643">
              <w:t>3.2.</w:t>
            </w:r>
            <w:r w:rsidRPr="00931643">
              <w:tab/>
              <w:t>Materials are laminated according to specifications.</w:t>
            </w:r>
          </w:p>
          <w:p w:rsidR="00000000" w:rsidRPr="00931643" w:rsidP="00931643">
            <w:pPr>
              <w:pStyle w:val="List2"/>
            </w:pPr>
            <w:r w:rsidRPr="00931643">
              <w:t>3.3.</w:t>
            </w:r>
            <w:r w:rsidRPr="00931643">
              <w:tab/>
              <w:t>Final application and shape is checked for compliance to specifications and adjusted as necessary.</w:t>
            </w:r>
          </w:p>
        </w:tc>
      </w:tr>
    </w:tbl>
    <w:p w:rsidR="003D48B2" w:rsidP="00931643">
      <w:pPr>
        <w:pStyle w:val="BodyText"/>
      </w:pPr>
    </w:p>
    <w:p w:rsidR="003D48B2" w:rsidP="00931643">
      <w:pPr>
        <w:pStyle w:val="BodyText"/>
      </w:pPr>
    </w:p>
    <w:p w:rsidR="00000000" w:rsidRPr="00931643" w:rsidP="00931643">
      <w:pPr>
        <w:pStyle w:val="Heading1"/>
      </w:pPr>
      <w:bookmarkStart w:id="9" w:name="O_261066"/>
      <w:bookmarkEnd w:id="9"/>
      <w:r w:rsidRPr="00931643">
        <w:t>Required Skills and Knowledge</w:t>
      </w:r>
    </w:p>
    <w:tbl>
      <w:tblPr>
        <w:tblW w:w="0" w:type="auto"/>
        <w:tblLayout w:type="fixed"/>
        <w:tblCellMar>
          <w:left w:w="62" w:type="dxa"/>
          <w:right w:w="62" w:type="dxa"/>
        </w:tblCellMar>
        <w:tblLook w:val="0000"/>
      </w:tblPr>
      <w:tblGrid>
        <w:gridCol w:w="8522"/>
      </w:tblGrid>
      <w:tr w:rsidTr="003D48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REQUIRED SKILLS AND KNOWLEDGE</w:t>
            </w:r>
          </w:p>
        </w:tc>
      </w:tr>
      <w:tr w:rsidTr="003D48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t>This section describes the skills and knowledge required for this unit.</w:t>
            </w:r>
          </w:p>
        </w:tc>
      </w:tr>
      <w:tr w:rsidTr="003D4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Required skills</w:t>
            </w:r>
          </w:p>
        </w:tc>
      </w:tr>
      <w:tr w:rsidTr="003D4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r w:rsidRPr="00931643">
              <w:t>Look for evidence that confirms skills in:</w:t>
            </w:r>
          </w:p>
          <w:p w:rsidR="00000000" w:rsidRPr="00931643" w:rsidP="00931643">
            <w:pPr>
              <w:pStyle w:val="ListBullet"/>
            </w:pPr>
            <w:r w:rsidRPr="00931643">
              <w:t>selecting equipment for the application/forming job</w:t>
            </w:r>
          </w:p>
          <w:p w:rsidR="00000000" w:rsidRPr="00931643" w:rsidP="00931643">
            <w:pPr>
              <w:pStyle w:val="ListBullet"/>
            </w:pPr>
            <w:r w:rsidRPr="00931643">
              <w:t>checking equipment for correct operation</w:t>
            </w:r>
          </w:p>
          <w:p w:rsidR="00000000" w:rsidRPr="00931643" w:rsidP="00931643">
            <w:pPr>
              <w:pStyle w:val="ListBullet"/>
            </w:pPr>
            <w:r w:rsidRPr="00931643">
              <w:t xml:space="preserve">setting up and operating/adjusting equipment </w:t>
            </w:r>
          </w:p>
          <w:p w:rsidR="00000000" w:rsidRPr="00931643" w:rsidP="00931643">
            <w:pPr>
              <w:pStyle w:val="ListBullet"/>
            </w:pPr>
            <w:r w:rsidRPr="00931643">
              <w:t xml:space="preserve">interpreting and clarifying work instructions </w:t>
            </w:r>
          </w:p>
          <w:p w:rsidR="00000000" w:rsidRPr="00931643" w:rsidP="00931643">
            <w:pPr>
              <w:pStyle w:val="ListBullet"/>
            </w:pPr>
            <w:r w:rsidRPr="00931643">
              <w:t>selecting materials to suit different operations</w:t>
            </w:r>
          </w:p>
          <w:p w:rsidR="00000000" w:rsidRPr="00931643" w:rsidP="00931643">
            <w:pPr>
              <w:pStyle w:val="ListBullet"/>
            </w:pPr>
            <w:r w:rsidRPr="00931643">
              <w:t>making allowances to suit conditions and specifications</w:t>
            </w:r>
          </w:p>
          <w:p w:rsidR="00000000" w:rsidRPr="00931643" w:rsidP="00931643">
            <w:pPr>
              <w:pStyle w:val="ListBullet"/>
            </w:pPr>
            <w:r w:rsidRPr="00931643">
              <w:t>positioning compo</w:t>
            </w:r>
            <w:r w:rsidRPr="00931643">
              <w:t xml:space="preserve">nents </w:t>
            </w:r>
          </w:p>
          <w:p w:rsidR="00000000" w:rsidRPr="00931643" w:rsidP="00931643">
            <w:pPr>
              <w:pStyle w:val="ListBullet"/>
            </w:pPr>
            <w:r w:rsidRPr="00931643">
              <w:t>following operating procedures</w:t>
            </w:r>
          </w:p>
          <w:p w:rsidR="00000000" w:rsidRPr="00931643" w:rsidP="00931643">
            <w:pPr>
              <w:pStyle w:val="ListBullet"/>
            </w:pPr>
            <w:r w:rsidRPr="00931643">
              <w:t>working safely</w:t>
            </w:r>
          </w:p>
          <w:p w:rsidR="00000000" w:rsidRPr="00931643" w:rsidP="00931643">
            <w:pPr>
              <w:pStyle w:val="ListBullet"/>
            </w:pPr>
            <w:r w:rsidRPr="00931643">
              <w:t>using personal protective equipment (PPE)</w:t>
            </w:r>
          </w:p>
          <w:p w:rsidR="00000000" w:rsidRPr="00931643" w:rsidP="00931643">
            <w:pPr>
              <w:pStyle w:val="ListBullet"/>
            </w:pPr>
            <w:r w:rsidRPr="00931643">
              <w:t xml:space="preserve">rolling/shaping material </w:t>
            </w:r>
          </w:p>
          <w:p w:rsidR="00000000" w:rsidRPr="00931643" w:rsidP="00931643">
            <w:pPr>
              <w:pStyle w:val="ListBullet"/>
            </w:pPr>
            <w:r w:rsidRPr="00931643">
              <w:t xml:space="preserve">smoothing irregularities </w:t>
            </w:r>
          </w:p>
          <w:p w:rsidR="00000000" w:rsidRPr="00931643" w:rsidP="00931643">
            <w:pPr>
              <w:pStyle w:val="ListBullet"/>
            </w:pPr>
            <w:r w:rsidRPr="00931643">
              <w:t xml:space="preserve">laminating </w:t>
            </w:r>
          </w:p>
          <w:p w:rsidR="00000000" w:rsidP="00931643">
            <w:pPr>
              <w:pStyle w:val="ListBullet"/>
              <w:rPr>
                <w:lang w:val="en-NZ"/>
              </w:rPr>
            </w:pPr>
            <w:r w:rsidRPr="00931643">
              <w:t xml:space="preserve">ensuring compliance to specification </w:t>
            </w:r>
          </w:p>
        </w:tc>
      </w:tr>
      <w:tr w:rsidTr="003D4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Required knowledge</w:t>
            </w:r>
          </w:p>
        </w:tc>
      </w:tr>
      <w:tr w:rsidTr="003D4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r w:rsidRPr="00931643">
              <w:t>Look f</w:t>
            </w:r>
            <w:r w:rsidRPr="00931643">
              <w:t>or evidence that confirms knowledge of:</w:t>
            </w:r>
          </w:p>
          <w:p w:rsidR="00000000" w:rsidRPr="00931643" w:rsidP="00931643">
            <w:pPr>
              <w:pStyle w:val="ListBullet"/>
            </w:pPr>
            <w:r w:rsidRPr="00931643">
              <w:t xml:space="preserve">tools and equipment for application/forming operations </w:t>
            </w:r>
          </w:p>
          <w:p w:rsidR="00000000" w:rsidRPr="00931643" w:rsidP="00931643">
            <w:pPr>
              <w:pStyle w:val="ListBullet"/>
            </w:pPr>
            <w:r w:rsidRPr="00931643">
              <w:t>procedures for setting up and adjusting equipment</w:t>
            </w:r>
          </w:p>
          <w:p w:rsidR="00000000" w:rsidRPr="00931643" w:rsidP="00931643">
            <w:pPr>
              <w:pStyle w:val="ListBullet"/>
            </w:pPr>
            <w:r w:rsidRPr="00931643">
              <w:t xml:space="preserve">terminology and information relevant to standard work instructions </w:t>
            </w:r>
          </w:p>
          <w:p w:rsidR="00000000" w:rsidRPr="00931643" w:rsidP="00931643">
            <w:pPr>
              <w:pStyle w:val="ListBullet"/>
            </w:pPr>
            <w:r w:rsidRPr="00931643">
              <w:t>applicable codes and regulations</w:t>
            </w:r>
          </w:p>
          <w:p w:rsidR="00000000" w:rsidRPr="00931643" w:rsidP="00931643">
            <w:pPr>
              <w:pStyle w:val="ListBullet"/>
            </w:pPr>
            <w:r w:rsidRPr="00931643">
              <w:t>differen</w:t>
            </w:r>
            <w:r w:rsidRPr="00931643">
              <w:t xml:space="preserve">t chemicals and materials and their properties, including mixing ratios </w:t>
            </w:r>
          </w:p>
          <w:p w:rsidR="00000000" w:rsidRPr="00931643" w:rsidP="00931643">
            <w:pPr>
              <w:pStyle w:val="ListBullet"/>
            </w:pPr>
            <w:r w:rsidRPr="00931643">
              <w:t>the importance and relevance of thickness allowances</w:t>
            </w:r>
          </w:p>
          <w:p w:rsidR="00000000" w:rsidRPr="00931643" w:rsidP="00931643">
            <w:pPr>
              <w:pStyle w:val="ListBullet"/>
            </w:pPr>
            <w:r w:rsidRPr="00931643">
              <w:t>techniques for positioning components</w:t>
            </w:r>
          </w:p>
          <w:p w:rsidR="00000000" w:rsidRPr="00931643" w:rsidP="00931643">
            <w:pPr>
              <w:pStyle w:val="ListBullet"/>
            </w:pPr>
            <w:r w:rsidRPr="00931643">
              <w:t>safety requirements and start up/shut down/operating procedures</w:t>
            </w:r>
          </w:p>
          <w:p w:rsidR="00000000" w:rsidRPr="00931643" w:rsidP="00931643">
            <w:pPr>
              <w:pStyle w:val="ListBullet"/>
            </w:pPr>
            <w:r w:rsidRPr="00931643">
              <w:t>safe working practices and s</w:t>
            </w:r>
            <w:r w:rsidRPr="00931643">
              <w:t>afe use of personal protective equipment</w:t>
            </w:r>
          </w:p>
          <w:p w:rsidR="00000000" w:rsidRPr="00931643" w:rsidP="00931643">
            <w:pPr>
              <w:pStyle w:val="ListBullet"/>
            </w:pPr>
            <w:r w:rsidRPr="00931643">
              <w:t>methods for rolling and shaping</w:t>
            </w:r>
          </w:p>
          <w:p w:rsidR="00000000" w:rsidRPr="00931643" w:rsidP="00931643">
            <w:pPr>
              <w:pStyle w:val="ListBullet"/>
            </w:pPr>
            <w:r w:rsidRPr="00931643">
              <w:t>problems associated with rolling and shaping and methods for rectifying</w:t>
            </w:r>
          </w:p>
          <w:p w:rsidR="00000000" w:rsidRPr="00931643" w:rsidP="00931643">
            <w:pPr>
              <w:pStyle w:val="ListBullet"/>
            </w:pPr>
            <w:r w:rsidRPr="00931643">
              <w:t xml:space="preserve">the lamination sequence </w:t>
            </w:r>
          </w:p>
          <w:p w:rsidR="00000000" w:rsidRPr="00931643" w:rsidP="00931643">
            <w:pPr>
              <w:pStyle w:val="ListBullet"/>
            </w:pPr>
            <w:r w:rsidRPr="00931643">
              <w:t>methods of checking final application and form</w:t>
            </w:r>
          </w:p>
          <w:p w:rsidR="00000000" w:rsidRPr="00931643" w:rsidP="00931643">
            <w:pPr>
              <w:pStyle w:val="ListBullet"/>
            </w:pPr>
            <w:r w:rsidRPr="00931643">
              <w:t>cleaning procedures</w:t>
            </w:r>
          </w:p>
        </w:tc>
      </w:tr>
    </w:tbl>
    <w:p w:rsidR="003D48B2" w:rsidP="00931643">
      <w:pPr>
        <w:pStyle w:val="BodyText"/>
      </w:pPr>
    </w:p>
    <w:p w:rsidR="003D48B2" w:rsidP="00931643">
      <w:pPr>
        <w:pStyle w:val="BodyText"/>
      </w:pPr>
    </w:p>
    <w:p w:rsidR="00000000" w:rsidRPr="00931643" w:rsidP="00931643">
      <w:pPr>
        <w:pStyle w:val="AllowPageBreak"/>
      </w:pPr>
    </w:p>
    <w:p w:rsidR="00000000" w:rsidRPr="00931643" w:rsidP="00931643">
      <w:pPr>
        <w:pStyle w:val="Heading1"/>
      </w:pPr>
      <w:bookmarkStart w:id="10" w:name="O_245100"/>
      <w:bookmarkEnd w:id="10"/>
      <w:r w:rsidRPr="00931643">
        <w:t>Evidence Guide</w:t>
      </w:r>
    </w:p>
    <w:tbl>
      <w:tblPr>
        <w:tblW w:w="9570" w:type="dxa"/>
        <w:tblLayout w:type="fixed"/>
        <w:tblCellMar>
          <w:left w:w="62" w:type="dxa"/>
          <w:right w:w="62" w:type="dxa"/>
        </w:tblCellMar>
        <w:tblLook w:val="0000"/>
      </w:tblPr>
      <w:tblGrid>
        <w:gridCol w:w="3908"/>
        <w:gridCol w:w="5662"/>
      </w:tblGrid>
      <w:tr w:rsidTr="003D48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EVIDENCE GUIDE</w:t>
            </w:r>
          </w:p>
        </w:tc>
      </w:tr>
      <w:tr w:rsidTr="003D48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t xml:space="preserve">The evidence guide provides advice on assessment and must be read in conjunction with the performance criteria, required skills and knowledge, range statement and the Assessment Guidelines for the Training </w:t>
            </w:r>
            <w:r w:rsidRPr="00931643">
              <w:t>Package.</w:t>
            </w:r>
          </w:p>
        </w:tc>
      </w:tr>
      <w:tr w:rsidTr="003D48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t>A person who demonstrates competency in this unit must be able to apply fibre-reinforced materials. Competency in this unit cannot be claimed until all prerequisites have been satisfied.</w:t>
            </w:r>
          </w:p>
        </w:tc>
      </w:tr>
      <w:tr w:rsidTr="003D48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t>Assessors must be satisfied that the candidate can competently and consistently perform all elements of the unit as specified by the criteria, including required k</w:t>
            </w:r>
            <w:r w:rsidRPr="00931643">
              <w:t>nowledge, and be capable of applying the competency in new and different situations and contexts.</w:t>
            </w:r>
          </w:p>
        </w:tc>
      </w:tr>
      <w:tr w:rsidTr="003D48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r w:rsidRPr="00931643">
              <w:t>This unit may be assessed on the job, off the job or a combination of both on and off the job. Where assessm</w:t>
            </w:r>
            <w:r w:rsidRPr="00931643">
              <w:t>ent occurs off the job, that is the candidate is not in productive work, then an appropriate simulation must be used where the range of conditions reflects realistic workplace situations. The competencies covered by this unit would be demonstrated by an in</w:t>
            </w:r>
            <w:r w:rsidRPr="00931643">
              <w:t xml:space="preserve">dividual working alone or as part of a team. The assessment environment should not disadvantage the candidate. </w:t>
            </w:r>
          </w:p>
          <w:p w:rsidR="00000000" w:rsidP="00931643">
            <w:pPr>
              <w:pStyle w:val="BodyText"/>
              <w:rPr>
                <w:lang w:val="en-NZ"/>
              </w:rPr>
            </w:pPr>
            <w:r w:rsidRPr="00931643">
              <w:t>This unit could be assessed in conjunction with any other units addressing the safety, quality, communication, materials handling, recording and</w:t>
            </w:r>
            <w:r w:rsidRPr="00931643">
              <w:t xml:space="preserve"> reporting associated with applying fibre-reinforced materials, or other units requiring the exercise of the skills and knowledge covered by this unit.</w:t>
            </w:r>
          </w:p>
        </w:tc>
      </w:tr>
      <w:tr w:rsidTr="003D48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t>Assessors should gather a range of evidence that is valid, sufficient, current and</w:t>
            </w:r>
            <w:r w:rsidRPr="00931643">
              <w:t xml:space="preserve"> authentic. Evidence can be gathered through a variety of ways including direct observation, supervisor's reports, project work, samples and questioning. Questioning techniques should not require language, literacy and numeracy skills beyond those required</w:t>
            </w:r>
            <w:r w:rsidRPr="00931643">
              <w:t xml:space="preserve"> in this unit of competency. The candidate must have access to all tools, equipment, materials and documentation required. The candidate must be permitted to refer to any relevant workplace procedures, product and manufacturing specifications, codes, stand</w:t>
            </w:r>
            <w:r w:rsidRPr="00931643">
              <w:t>ards, manuals and reference materials.</w:t>
            </w:r>
          </w:p>
        </w:tc>
      </w:tr>
      <w:tr w:rsidTr="003D48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p>
        </w:tc>
      </w:tr>
    </w:tbl>
    <w:p w:rsidR="003D48B2" w:rsidP="00931643">
      <w:pPr>
        <w:pStyle w:val="BodyText"/>
      </w:pPr>
    </w:p>
    <w:p w:rsidR="003D48B2" w:rsidP="00931643">
      <w:pPr>
        <w:pStyle w:val="BodyText"/>
      </w:pPr>
    </w:p>
    <w:p w:rsidR="00000000" w:rsidRPr="00931643" w:rsidP="00931643">
      <w:pPr>
        <w:pStyle w:val="Heading1"/>
      </w:pPr>
      <w:bookmarkStart w:id="11" w:name="O_253083"/>
      <w:bookmarkEnd w:id="11"/>
      <w:r w:rsidRPr="00931643">
        <w:t>Range Statement</w:t>
      </w:r>
    </w:p>
    <w:tbl>
      <w:tblPr>
        <w:tblW w:w="0" w:type="auto"/>
        <w:tblLayout w:type="fixed"/>
        <w:tblCellMar>
          <w:left w:w="62" w:type="dxa"/>
          <w:right w:w="62" w:type="dxa"/>
        </w:tblCellMar>
        <w:tblLook w:val="0000"/>
      </w:tblPr>
      <w:tblGrid>
        <w:gridCol w:w="3530"/>
        <w:gridCol w:w="4992"/>
      </w:tblGrid>
      <w:tr w:rsidTr="003D48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RANGE STATEMENT</w:t>
            </w:r>
          </w:p>
        </w:tc>
      </w:tr>
      <w:tr w:rsidTr="003D48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t>The range statement relates to the unit of competency as a whole. It allows for different work environments and situations that may affect performance. Bold italicised wording, if used in the performance criteria, is detailed below. Essential operating con</w:t>
            </w:r>
            <w:r w:rsidRPr="00931643">
              <w:t>ditions that may be present with training and assessment (depending on the work situation, needs of the candidate, accessibility of the item, and local industry and regional contexts) may also be included.</w:t>
            </w:r>
          </w:p>
        </w:tc>
      </w:tr>
      <w:tr w:rsidTr="003D48B2">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Appropriate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r w:rsidRPr="00931643">
              <w:t>Tools and equipment may include appr</w:t>
            </w:r>
            <w:r w:rsidRPr="00931643">
              <w:t>opriate brushes and rollers, metal rollers, gel coat and resin depositors</w:t>
            </w:r>
          </w:p>
        </w:tc>
      </w:tr>
    </w:tbl>
    <w:p w:rsidR="003D48B2" w:rsidP="00931643">
      <w:pPr>
        <w:pStyle w:val="BodyText"/>
      </w:pPr>
    </w:p>
    <w:p w:rsidR="003D48B2" w:rsidP="00931643">
      <w:pPr>
        <w:pStyle w:val="BodyText"/>
      </w:pPr>
    </w:p>
    <w:p w:rsidR="00000000" w:rsidRPr="00931643" w:rsidP="00931643">
      <w:pPr>
        <w:pStyle w:val="Heading1"/>
      </w:pPr>
      <w:bookmarkStart w:id="12" w:name="O_213265"/>
      <w:bookmarkEnd w:id="12"/>
      <w:r w:rsidRPr="00931643">
        <w:t>Unit Sector(s)</w:t>
      </w:r>
    </w:p>
    <w:tbl>
      <w:tblPr>
        <w:tblW w:w="0" w:type="auto"/>
        <w:tblLayout w:type="fixed"/>
        <w:tblCellMar>
          <w:left w:w="62" w:type="dxa"/>
          <w:right w:w="62" w:type="dxa"/>
        </w:tblCellMar>
        <w:tblLook w:val="0000"/>
      </w:tblPr>
      <w:tblGrid>
        <w:gridCol w:w="2654"/>
        <w:gridCol w:w="5868"/>
      </w:tblGrid>
      <w:tr w:rsidTr="003D48B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p>
        </w:tc>
      </w:tr>
    </w:tbl>
    <w:p w:rsidR="003D48B2" w:rsidP="00931643">
      <w:pPr>
        <w:pStyle w:val="BodyText"/>
      </w:pPr>
    </w:p>
    <w:p w:rsidR="003D48B2" w:rsidP="00931643">
      <w:pPr>
        <w:pStyle w:val="BodyText"/>
      </w:pPr>
    </w:p>
    <w:p w:rsidR="00000000" w:rsidRPr="00931643" w:rsidP="00931643">
      <w:pPr>
        <w:pStyle w:val="Heading1"/>
      </w:pPr>
      <w:bookmarkStart w:id="13" w:name="O_213262"/>
      <w:bookmarkEnd w:id="13"/>
      <w:r w:rsidRPr="00931643">
        <w:t>Co-requisite units</w:t>
      </w:r>
    </w:p>
    <w:tbl>
      <w:tblPr>
        <w:tblW w:w="0" w:type="auto"/>
        <w:tblLayout w:type="fixed"/>
        <w:tblCellMar>
          <w:left w:w="62" w:type="dxa"/>
          <w:right w:w="62" w:type="dxa"/>
        </w:tblCellMar>
        <w:tblLook w:val="0000"/>
      </w:tblPr>
      <w:tblGrid>
        <w:gridCol w:w="2641"/>
        <w:gridCol w:w="1322"/>
        <w:gridCol w:w="4559"/>
      </w:tblGrid>
      <w:tr w:rsidTr="003D48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p>
        </w:tc>
      </w:tr>
      <w:tr w:rsidTr="003D48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p>
        </w:tc>
      </w:tr>
      <w:tr w:rsidTr="003D48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p>
        </w:tc>
      </w:tr>
    </w:tbl>
    <w:p w:rsidR="003D48B2" w:rsidP="00931643">
      <w:pPr>
        <w:pStyle w:val="BodyText"/>
      </w:pPr>
    </w:p>
    <w:p w:rsidR="003D48B2" w:rsidP="00931643">
      <w:pPr>
        <w:pStyle w:val="BodyText"/>
      </w:pPr>
    </w:p>
    <w:p w:rsidR="00000000" w:rsidRPr="00931643" w:rsidP="00931643">
      <w:pPr>
        <w:pStyle w:val="Heading1"/>
      </w:pPr>
      <w:bookmarkStart w:id="14" w:name="O_213264"/>
      <w:bookmarkEnd w:id="14"/>
      <w:r w:rsidRPr="00931643">
        <w:t>Competency field</w:t>
      </w:r>
    </w:p>
    <w:tbl>
      <w:tblPr>
        <w:tblW w:w="0" w:type="auto"/>
        <w:tblLayout w:type="fixed"/>
        <w:tblCellMar>
          <w:left w:w="62" w:type="dxa"/>
          <w:right w:w="62" w:type="dxa"/>
        </w:tblCellMar>
        <w:tblLook w:val="0000"/>
      </w:tblPr>
      <w:tblGrid>
        <w:gridCol w:w="2778"/>
        <w:gridCol w:w="5744"/>
      </w:tblGrid>
      <w:tr w:rsidTr="003D48B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643">
            <w:pPr>
              <w:pStyle w:val="BodyText"/>
              <w:rPr>
                <w:lang w:val="en-NZ"/>
              </w:rPr>
            </w:pPr>
            <w:r w:rsidRPr="0093164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643" w:rsidP="00931643">
            <w:pPr>
              <w:pStyle w:val="BodyText"/>
            </w:pPr>
            <w:r w:rsidRPr="00931643">
              <w:t>Marine craft construction</w:t>
            </w:r>
          </w:p>
        </w:tc>
      </w:tr>
    </w:tbl>
    <w:p w:rsidR="003D48B2" w:rsidP="00931643">
      <w:pPr>
        <w:pStyle w:val="BodyText"/>
      </w:pPr>
    </w:p>
    <w:p w:rsidR="003D48B2" w:rsidP="00931643">
      <w:pPr>
        <w:pStyle w:val="BodyText"/>
      </w:pPr>
    </w:p>
    <w:p w:rsidR="00000000" w:rsidRPr="00931643" w:rsidP="00931643"/>
    <w:sectPr w:rsidSect="009316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48B2" w:rsidP="003D4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8B2" w:rsidP="009316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48B2" w:rsidP="009316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D48B2" w:rsidP="009316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48B2" w:rsidP="003D48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8B2" w:rsidP="00931643">
    <w:pPr>
      <w:pStyle w:val="Header"/>
      <w:framePr w:wrap="around"/>
    </w:pPr>
    <w:r>
      <w:fldChar w:fldCharType="begin"/>
    </w:r>
    <w:r>
      <w:instrText xml:space="preserve"> TITLE   \* MERGEFORMAT </w:instrText>
    </w:r>
    <w:r>
      <w:fldChar w:fldCharType="separate"/>
    </w:r>
    <w:r>
      <w:t>MEM25001B Apply fibre-reinforced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48B2" w:rsidP="009316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8AB2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DE36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6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1643"/>
    <w:pPr>
      <w:spacing w:before="360" w:after="60"/>
      <w:outlineLvl w:val="0"/>
    </w:pPr>
    <w:rPr>
      <w:sz w:val="32"/>
    </w:rPr>
  </w:style>
  <w:style w:type="paragraph" w:styleId="Heading2">
    <w:name w:val="heading 2"/>
    <w:basedOn w:val="HeadingBase"/>
    <w:next w:val="BodyText"/>
    <w:link w:val="Heading2Char"/>
    <w:qFormat/>
    <w:rsid w:val="00931643"/>
    <w:pPr>
      <w:keepLines/>
      <w:spacing w:before="240" w:after="120"/>
      <w:outlineLvl w:val="1"/>
    </w:pPr>
    <w:rPr>
      <w:sz w:val="28"/>
      <w:szCs w:val="40"/>
    </w:rPr>
  </w:style>
  <w:style w:type="paragraph" w:styleId="Heading3">
    <w:name w:val="heading 3"/>
    <w:basedOn w:val="HeadingBase"/>
    <w:next w:val="BodyText"/>
    <w:link w:val="Heading3Char"/>
    <w:qFormat/>
    <w:rsid w:val="00931643"/>
    <w:pPr>
      <w:spacing w:before="180" w:after="120"/>
      <w:outlineLvl w:val="2"/>
    </w:pPr>
    <w:rPr>
      <w:spacing w:val="-10"/>
      <w:kern w:val="32"/>
    </w:rPr>
  </w:style>
  <w:style w:type="paragraph" w:styleId="Heading4">
    <w:name w:val="heading 4"/>
    <w:basedOn w:val="HeadingBase"/>
    <w:next w:val="BodyText"/>
    <w:link w:val="Heading4Char"/>
    <w:qFormat/>
    <w:rsid w:val="00931643"/>
    <w:pPr>
      <w:spacing w:before="160" w:after="120"/>
      <w:outlineLvl w:val="3"/>
    </w:pPr>
    <w:rPr>
      <w:sz w:val="22"/>
    </w:rPr>
  </w:style>
  <w:style w:type="paragraph" w:styleId="Heading5">
    <w:name w:val="heading 5"/>
    <w:basedOn w:val="HeadingBase"/>
    <w:next w:val="Normal"/>
    <w:link w:val="Heading5Char"/>
    <w:qFormat/>
    <w:rsid w:val="00931643"/>
    <w:pPr>
      <w:spacing w:before="80"/>
      <w:outlineLvl w:val="4"/>
    </w:pPr>
    <w:rPr>
      <w:color w:val="918585"/>
      <w:sz w:val="20"/>
    </w:rPr>
  </w:style>
  <w:style w:type="paragraph" w:styleId="Heading6">
    <w:name w:val="heading 6"/>
    <w:basedOn w:val="HeadingBase"/>
    <w:next w:val="Normal"/>
    <w:link w:val="Heading6Char"/>
    <w:qFormat/>
    <w:rsid w:val="00931643"/>
    <w:pPr>
      <w:spacing w:before="60"/>
      <w:outlineLvl w:val="5"/>
    </w:pPr>
    <w:rPr>
      <w:color w:val="918585"/>
      <w:sz w:val="20"/>
    </w:rPr>
  </w:style>
  <w:style w:type="paragraph" w:styleId="Heading7">
    <w:name w:val="heading 7"/>
    <w:basedOn w:val="Normal"/>
    <w:next w:val="Normal"/>
    <w:link w:val="Heading7Char"/>
    <w:qFormat/>
    <w:rsid w:val="00931643"/>
    <w:pPr>
      <w:ind w:left="720"/>
      <w:outlineLvl w:val="6"/>
    </w:pPr>
    <w:rPr>
      <w:i/>
    </w:rPr>
  </w:style>
  <w:style w:type="paragraph" w:styleId="Heading8">
    <w:name w:val="heading 8"/>
    <w:basedOn w:val="Normal"/>
    <w:next w:val="Normal"/>
    <w:link w:val="Heading8Char"/>
    <w:qFormat/>
    <w:rsid w:val="00931643"/>
    <w:pPr>
      <w:ind w:left="720"/>
      <w:outlineLvl w:val="7"/>
    </w:pPr>
    <w:rPr>
      <w:i/>
    </w:rPr>
  </w:style>
  <w:style w:type="paragraph" w:styleId="Heading9">
    <w:name w:val="heading 9"/>
    <w:basedOn w:val="Normal"/>
    <w:next w:val="Normal"/>
    <w:link w:val="Heading9Char"/>
    <w:qFormat/>
    <w:rsid w:val="00931643"/>
    <w:pPr>
      <w:ind w:left="720"/>
      <w:outlineLvl w:val="8"/>
    </w:pPr>
    <w:rPr>
      <w:i/>
    </w:rPr>
  </w:style>
  <w:style w:type="character" w:default="1" w:styleId="DefaultParagraphFont">
    <w:name w:val="Default Paragraph Font"/>
    <w:uiPriority w:val="1"/>
    <w:unhideWhenUsed/>
    <w:rsid w:val="009316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643"/>
  </w:style>
  <w:style w:type="character" w:customStyle="1" w:styleId="Heading1Char">
    <w:name w:val="Heading 1 Char"/>
    <w:basedOn w:val="DefaultParagraphFont"/>
    <w:link w:val="Heading1"/>
    <w:rsid w:val="00931643"/>
    <w:rPr>
      <w:rFonts w:ascii="Times New Roman" w:eastAsia="Times New Roman" w:hAnsi="Times New Roman" w:cs="Times New Roman"/>
      <w:b/>
      <w:sz w:val="32"/>
      <w:szCs w:val="20"/>
      <w:lang w:eastAsia="en-US"/>
    </w:rPr>
  </w:style>
  <w:style w:type="paragraph" w:styleId="BodyText">
    <w:name w:val="Body Text"/>
    <w:basedOn w:val="Normal"/>
    <w:link w:val="BodyTextChar"/>
    <w:rsid w:val="009316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1643"/>
    <w:rPr>
      <w:rFonts w:ascii="Times New Roman" w:eastAsia="Times New Roman" w:hAnsi="Times New Roman" w:cs="Times New Roman"/>
      <w:sz w:val="24"/>
      <w:lang w:val="en-US" w:eastAsia="en-US"/>
    </w:rPr>
  </w:style>
  <w:style w:type="paragraph" w:styleId="Footer">
    <w:name w:val="footer"/>
    <w:basedOn w:val="Normal"/>
    <w:link w:val="FooterChar"/>
    <w:rsid w:val="009316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643"/>
    <w:rPr>
      <w:rFonts w:ascii="Times New Roman" w:eastAsia="Times New Roman" w:hAnsi="Times New Roman" w:cs="Times New Roman"/>
      <w:sz w:val="16"/>
      <w:lang w:val="en-US" w:eastAsia="en-US"/>
    </w:rPr>
  </w:style>
  <w:style w:type="paragraph" w:styleId="List">
    <w:name w:val="List"/>
    <w:basedOn w:val="BodyText"/>
    <w:next w:val="BodyText"/>
    <w:rsid w:val="00931643"/>
    <w:pPr>
      <w:tabs>
        <w:tab w:val="left" w:pos="340"/>
      </w:tabs>
      <w:spacing w:before="60" w:after="60"/>
      <w:ind w:left="340" w:hanging="340"/>
    </w:pPr>
  </w:style>
  <w:style w:type="paragraph" w:styleId="ListBullet">
    <w:name w:val="List Bullet"/>
    <w:basedOn w:val="List"/>
    <w:rsid w:val="00931643"/>
    <w:pPr>
      <w:numPr>
        <w:numId w:val="12"/>
      </w:numPr>
      <w:tabs>
        <w:tab w:val="clear" w:pos="340"/>
      </w:tabs>
      <w:spacing w:before="40" w:after="40"/>
    </w:pPr>
  </w:style>
  <w:style w:type="character" w:customStyle="1" w:styleId="SpecialBold">
    <w:name w:val="Special Bold"/>
    <w:basedOn w:val="DefaultParagraphFont"/>
    <w:rsid w:val="00931643"/>
    <w:rPr>
      <w:b/>
      <w:spacing w:val="0"/>
    </w:rPr>
  </w:style>
  <w:style w:type="paragraph" w:styleId="Header">
    <w:name w:val="header"/>
    <w:basedOn w:val="Normal"/>
    <w:link w:val="HeaderChar"/>
    <w:rsid w:val="009316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6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1643"/>
    <w:pPr>
      <w:spacing w:before="240" w:after="120"/>
      <w:outlineLvl w:val="0"/>
    </w:pPr>
    <w:rPr>
      <w:rFonts w:ascii="Times New Roman" w:hAnsi="Times New Roman"/>
      <w:b/>
      <w:sz w:val="28"/>
    </w:rPr>
  </w:style>
  <w:style w:type="paragraph" w:customStyle="1" w:styleId="AllowPageBreak">
    <w:name w:val="AllowPageBreak"/>
    <w:rsid w:val="009316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1643"/>
    <w:pPr>
      <w:tabs>
        <w:tab w:val="left" w:pos="680"/>
      </w:tabs>
      <w:spacing w:before="60" w:after="60"/>
      <w:ind w:left="680" w:hanging="340"/>
    </w:pPr>
  </w:style>
  <w:style w:type="character" w:customStyle="1" w:styleId="Heading2Char">
    <w:name w:val="Heading 2 Char"/>
    <w:basedOn w:val="DefaultParagraphFont"/>
    <w:link w:val="Heading2"/>
    <w:rsid w:val="009316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6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6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6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6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6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16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1643"/>
    <w:rPr>
      <w:rFonts w:ascii="Courier New" w:eastAsia="Times New Roman" w:hAnsi="Courier New" w:cs="Times New Roman"/>
      <w:i/>
      <w:szCs w:val="20"/>
      <w:lang w:val="en-US" w:eastAsia="en-US"/>
    </w:rPr>
  </w:style>
  <w:style w:type="paragraph" w:customStyle="1" w:styleId="HeadingBase">
    <w:name w:val="Heading Base"/>
    <w:rsid w:val="009316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643"/>
    <w:pPr>
      <w:tabs>
        <w:tab w:val="right" w:leader="dot" w:pos="9072"/>
      </w:tabs>
      <w:ind w:left="567"/>
    </w:pPr>
    <w:rPr>
      <w:szCs w:val="22"/>
    </w:rPr>
  </w:style>
  <w:style w:type="paragraph" w:customStyle="1" w:styleId="TOCBase">
    <w:name w:val="TOC Base"/>
    <w:rsid w:val="009316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643"/>
    <w:pPr>
      <w:tabs>
        <w:tab w:val="right" w:leader="dot" w:pos="9072"/>
      </w:tabs>
      <w:spacing w:before="40" w:after="40"/>
      <w:ind w:left="284"/>
    </w:pPr>
    <w:rPr>
      <w:rFonts w:ascii="Times New Roman" w:hAnsi="Times New Roman"/>
    </w:rPr>
  </w:style>
  <w:style w:type="paragraph" w:styleId="TOC1">
    <w:name w:val="toc 1"/>
    <w:basedOn w:val="TOCBase"/>
    <w:next w:val="Normal"/>
    <w:rsid w:val="009316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1643"/>
    <w:pPr>
      <w:spacing w:before="5040"/>
      <w:jc w:val="center"/>
    </w:pPr>
    <w:rPr>
      <w:sz w:val="48"/>
      <w:szCs w:val="72"/>
      <w:lang w:val="en-US"/>
    </w:rPr>
  </w:style>
  <w:style w:type="character" w:customStyle="1" w:styleId="TitleChar">
    <w:name w:val="Title Char"/>
    <w:basedOn w:val="DefaultParagraphFont"/>
    <w:link w:val="Title"/>
    <w:rsid w:val="009316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643"/>
    <w:pPr>
      <w:tabs>
        <w:tab w:val="left" w:pos="3600"/>
        <w:tab w:val="left" w:pos="3958"/>
      </w:tabs>
    </w:pPr>
  </w:style>
  <w:style w:type="paragraph" w:customStyle="1" w:styleId="Note">
    <w:name w:val="Note"/>
    <w:basedOn w:val="BodyText"/>
    <w:rsid w:val="009316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643"/>
    <w:pPr>
      <w:framePr w:wrap="auto" w:hAnchor="text" w:y="6049"/>
    </w:pPr>
    <w:rPr>
      <w:color w:val="000000"/>
      <w:sz w:val="40"/>
    </w:rPr>
  </w:style>
  <w:style w:type="paragraph" w:customStyle="1" w:styleId="TOCTitle">
    <w:name w:val="TOCTitle"/>
    <w:basedOn w:val="Heading1"/>
    <w:rsid w:val="00931643"/>
    <w:pPr>
      <w:spacing w:after="240"/>
      <w:jc w:val="center"/>
      <w:outlineLvl w:val="9"/>
    </w:pPr>
    <w:rPr>
      <w:caps/>
    </w:rPr>
  </w:style>
  <w:style w:type="paragraph" w:customStyle="1" w:styleId="Version">
    <w:name w:val="Version"/>
    <w:rsid w:val="009316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1643"/>
    <w:pPr>
      <w:numPr>
        <w:numId w:val="13"/>
      </w:numPr>
      <w:tabs>
        <w:tab w:val="clear" w:pos="680"/>
      </w:tabs>
    </w:pPr>
  </w:style>
  <w:style w:type="paragraph" w:styleId="Index1">
    <w:name w:val="index 1"/>
    <w:basedOn w:val="Normal"/>
    <w:next w:val="Normal"/>
    <w:semiHidden/>
    <w:rsid w:val="00931643"/>
    <w:pPr>
      <w:keepNext w:val="0"/>
      <w:tabs>
        <w:tab w:val="right" w:pos="4176"/>
      </w:tabs>
      <w:ind w:left="198" w:hanging="198"/>
    </w:pPr>
    <w:rPr>
      <w:rFonts w:ascii="Garamond" w:hAnsi="Garamond"/>
    </w:rPr>
  </w:style>
  <w:style w:type="paragraph" w:styleId="IndexHeading">
    <w:name w:val="index heading"/>
    <w:basedOn w:val="Normal"/>
    <w:next w:val="Index1"/>
    <w:semiHidden/>
    <w:rsid w:val="00931643"/>
    <w:pPr>
      <w:spacing w:before="120" w:after="120"/>
    </w:pPr>
    <w:rPr>
      <w:rFonts w:ascii="Arial" w:hAnsi="Arial"/>
      <w:b/>
      <w:color w:val="918585"/>
      <w:sz w:val="24"/>
    </w:rPr>
  </w:style>
  <w:style w:type="paragraph" w:customStyle="1" w:styleId="Chapter">
    <w:name w:val="Chapter"/>
    <w:basedOn w:val="Normal"/>
    <w:rsid w:val="00931643"/>
    <w:pPr>
      <w:spacing w:before="240"/>
    </w:pPr>
    <w:rPr>
      <w:rFonts w:ascii="Times New Roman" w:hAnsi="Times New Roman"/>
      <w:smallCaps/>
      <w:spacing w:val="80"/>
      <w:sz w:val="28"/>
    </w:rPr>
  </w:style>
  <w:style w:type="paragraph" w:customStyle="1" w:styleId="InChapter">
    <w:name w:val="InChapter"/>
    <w:basedOn w:val="Heading3"/>
    <w:rsid w:val="00931643"/>
    <w:pPr>
      <w:spacing w:after="240"/>
      <w:outlineLvl w:val="9"/>
    </w:pPr>
    <w:rPr>
      <w:noProof/>
    </w:rPr>
  </w:style>
  <w:style w:type="paragraph" w:styleId="Index2">
    <w:name w:val="index 2"/>
    <w:basedOn w:val="Normal"/>
    <w:next w:val="Normal"/>
    <w:semiHidden/>
    <w:rsid w:val="00931643"/>
    <w:pPr>
      <w:tabs>
        <w:tab w:val="right" w:pos="4176"/>
      </w:tabs>
      <w:ind w:left="568" w:hanging="284"/>
    </w:pPr>
    <w:rPr>
      <w:rFonts w:ascii="Garamond" w:hAnsi="Garamond"/>
    </w:rPr>
  </w:style>
  <w:style w:type="paragraph" w:customStyle="1" w:styleId="Byline">
    <w:name w:val="Byline"/>
    <w:rsid w:val="009316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643"/>
    <w:pPr>
      <w:tabs>
        <w:tab w:val="clear" w:pos="3600"/>
        <w:tab w:val="clear" w:pos="3958"/>
      </w:tabs>
      <w:jc w:val="right"/>
    </w:pPr>
  </w:style>
  <w:style w:type="character" w:styleId="Emphasis">
    <w:name w:val="Emphasis"/>
    <w:basedOn w:val="DefaultParagraphFont"/>
    <w:qFormat/>
    <w:rsid w:val="00931643"/>
    <w:rPr>
      <w:i/>
    </w:rPr>
  </w:style>
  <w:style w:type="paragraph" w:styleId="Caption">
    <w:name w:val="caption"/>
    <w:basedOn w:val="BodyText"/>
    <w:next w:val="Normal"/>
    <w:qFormat/>
    <w:rsid w:val="00931643"/>
    <w:pPr>
      <w:framePr w:w="2268" w:hSpace="181" w:vSpace="181" w:wrap="around" w:vAnchor="text" w:hAnchor="page" w:x="1135" w:y="285" w:anchorLock="1"/>
    </w:pPr>
    <w:rPr>
      <w:i/>
    </w:rPr>
  </w:style>
  <w:style w:type="paragraph" w:customStyle="1" w:styleId="MiniTOCTitle">
    <w:name w:val="MiniTOCTitle"/>
    <w:basedOn w:val="Heading4"/>
    <w:rsid w:val="00931643"/>
    <w:pPr>
      <w:spacing w:before="240"/>
      <w:outlineLvl w:val="9"/>
    </w:pPr>
    <w:rPr>
      <w:noProof/>
      <w:sz w:val="24"/>
    </w:rPr>
  </w:style>
  <w:style w:type="paragraph" w:customStyle="1" w:styleId="MiniTOCItem">
    <w:name w:val="MiniTOCItem"/>
    <w:basedOn w:val="ListBullet"/>
    <w:rsid w:val="00931643"/>
    <w:pPr>
      <w:numPr>
        <w:numId w:val="0"/>
      </w:numPr>
      <w:tabs>
        <w:tab w:val="right" w:leader="dot" w:pos="6521"/>
      </w:tabs>
      <w:spacing w:before="0" w:after="0"/>
    </w:pPr>
  </w:style>
  <w:style w:type="paragraph" w:customStyle="1" w:styleId="TOFTitle">
    <w:name w:val="TOFTitle"/>
    <w:basedOn w:val="TOCTitle"/>
    <w:rsid w:val="00931643"/>
  </w:style>
  <w:style w:type="paragraph" w:styleId="TableofFigures">
    <w:name w:val="table of figures"/>
    <w:basedOn w:val="Normal"/>
    <w:next w:val="Normal"/>
    <w:semiHidden/>
    <w:rsid w:val="00931643"/>
    <w:pPr>
      <w:tabs>
        <w:tab w:val="right" w:leader="dot" w:pos="9072"/>
      </w:tabs>
      <w:ind w:left="970" w:hanging="403"/>
    </w:pPr>
    <w:rPr>
      <w:rFonts w:ascii="Times New Roman" w:hAnsi="Times New Roman"/>
      <w:b/>
    </w:rPr>
  </w:style>
  <w:style w:type="paragraph" w:styleId="ListNumber">
    <w:name w:val="List Number"/>
    <w:basedOn w:val="List"/>
    <w:rsid w:val="00931643"/>
    <w:pPr>
      <w:numPr>
        <w:numId w:val="10"/>
      </w:numPr>
    </w:pPr>
  </w:style>
  <w:style w:type="character" w:customStyle="1" w:styleId="WingdingSymbols">
    <w:name w:val="Wingding Symbols"/>
    <w:rsid w:val="00931643"/>
    <w:rPr>
      <w:rFonts w:ascii="Wingdings" w:hAnsi="Wingdings"/>
    </w:rPr>
  </w:style>
  <w:style w:type="paragraph" w:customStyle="1" w:styleId="TableHeading">
    <w:name w:val="Table Heading"/>
    <w:basedOn w:val="HeadingBase"/>
    <w:rsid w:val="00931643"/>
    <w:pPr>
      <w:keepLines/>
      <w:pBdr>
        <w:bottom w:val="single" w:sz="6" w:space="1" w:color="918585"/>
      </w:pBdr>
      <w:spacing w:before="240"/>
    </w:pPr>
  </w:style>
  <w:style w:type="character" w:customStyle="1" w:styleId="HotSpot">
    <w:name w:val="HotSpot"/>
    <w:rsid w:val="00931643"/>
    <w:rPr>
      <w:color w:val="0033CC"/>
      <w:u w:val="none"/>
    </w:rPr>
  </w:style>
  <w:style w:type="paragraph" w:customStyle="1" w:styleId="BodyTextRight">
    <w:name w:val="Body Text Right"/>
    <w:basedOn w:val="BodyText"/>
    <w:rsid w:val="00931643"/>
    <w:pPr>
      <w:spacing w:before="0" w:after="0"/>
      <w:jc w:val="right"/>
    </w:pPr>
  </w:style>
  <w:style w:type="paragraph" w:styleId="Index3">
    <w:name w:val="index 3"/>
    <w:basedOn w:val="ListNumber2"/>
    <w:next w:val="Normal"/>
    <w:semiHidden/>
    <w:rsid w:val="00931643"/>
    <w:pPr>
      <w:numPr>
        <w:numId w:val="0"/>
      </w:numPr>
      <w:tabs>
        <w:tab w:val="right" w:leader="dot" w:pos="4176"/>
      </w:tabs>
    </w:pPr>
  </w:style>
  <w:style w:type="paragraph" w:styleId="ListNumber2">
    <w:name w:val="List Number 2"/>
    <w:basedOn w:val="List2"/>
    <w:rsid w:val="00931643"/>
    <w:pPr>
      <w:numPr>
        <w:numId w:val="9"/>
      </w:numPr>
      <w:tabs>
        <w:tab w:val="clear" w:pos="1060"/>
      </w:tabs>
    </w:pPr>
  </w:style>
  <w:style w:type="paragraph" w:customStyle="1" w:styleId="MarginNote">
    <w:name w:val="Margin Note"/>
    <w:basedOn w:val="BodyText"/>
    <w:rsid w:val="009316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6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6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1643"/>
    <w:rPr>
      <w:sz w:val="32"/>
    </w:rPr>
  </w:style>
  <w:style w:type="paragraph" w:customStyle="1" w:styleId="HeadingProcedure">
    <w:name w:val="Heading Procedure"/>
    <w:basedOn w:val="HeadingBase"/>
    <w:next w:val="Normal"/>
    <w:rsid w:val="00931643"/>
    <w:pPr>
      <w:tabs>
        <w:tab w:val="left" w:pos="0"/>
      </w:tabs>
      <w:spacing w:before="120" w:after="60"/>
    </w:pPr>
    <w:rPr>
      <w:i/>
      <w:color w:val="918585"/>
      <w:sz w:val="22"/>
    </w:rPr>
  </w:style>
  <w:style w:type="paragraph" w:customStyle="1" w:styleId="TableBodyText">
    <w:name w:val="Table Body Text"/>
    <w:basedOn w:val="BodyText"/>
    <w:rsid w:val="00931643"/>
    <w:pPr>
      <w:spacing w:before="60" w:after="60"/>
    </w:pPr>
  </w:style>
  <w:style w:type="paragraph" w:styleId="ListContinue">
    <w:name w:val="List Continue"/>
    <w:basedOn w:val="List"/>
    <w:rsid w:val="00931643"/>
    <w:pPr>
      <w:ind w:firstLine="0"/>
    </w:pPr>
  </w:style>
  <w:style w:type="paragraph" w:customStyle="1" w:styleId="ListNote">
    <w:name w:val="List Note"/>
    <w:basedOn w:val="List"/>
    <w:rsid w:val="00931643"/>
    <w:pPr>
      <w:pBdr>
        <w:top w:val="single" w:sz="6" w:space="2" w:color="918585"/>
        <w:bottom w:val="single" w:sz="6" w:space="2" w:color="918585"/>
      </w:pBdr>
      <w:tabs>
        <w:tab w:val="left" w:pos="1021"/>
      </w:tabs>
      <w:ind w:firstLine="0"/>
    </w:pPr>
  </w:style>
  <w:style w:type="paragraph" w:customStyle="1" w:styleId="Warning">
    <w:name w:val="Warning"/>
    <w:basedOn w:val="BodyText"/>
    <w:rsid w:val="00931643"/>
    <w:pPr>
      <w:shd w:val="clear" w:color="auto" w:fill="D9D9D9"/>
      <w:tabs>
        <w:tab w:val="left" w:pos="992"/>
      </w:tabs>
      <w:ind w:left="119" w:right="119"/>
    </w:pPr>
    <w:rPr>
      <w:sz w:val="20"/>
    </w:rPr>
  </w:style>
  <w:style w:type="paragraph" w:customStyle="1" w:styleId="MarginIcons">
    <w:name w:val="Margin Icons"/>
    <w:basedOn w:val="BodyText"/>
    <w:rsid w:val="009316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643"/>
    <w:rPr>
      <w:rFonts w:ascii="Courier New" w:hAnsi="Courier New"/>
    </w:rPr>
  </w:style>
  <w:style w:type="paragraph" w:customStyle="1" w:styleId="NoteBullet">
    <w:name w:val="Note Bullet"/>
    <w:basedOn w:val="Note"/>
    <w:rsid w:val="00931643"/>
    <w:pPr>
      <w:tabs>
        <w:tab w:val="clear" w:pos="680"/>
      </w:tabs>
      <w:spacing w:before="60" w:after="60"/>
    </w:pPr>
  </w:style>
  <w:style w:type="paragraph" w:customStyle="1" w:styleId="SubHeading2">
    <w:name w:val="SubHeading2"/>
    <w:basedOn w:val="HeadingBase"/>
    <w:rsid w:val="00931643"/>
    <w:pPr>
      <w:spacing w:before="240" w:after="60"/>
    </w:pPr>
    <w:rPr>
      <w:sz w:val="20"/>
    </w:rPr>
  </w:style>
  <w:style w:type="paragraph" w:customStyle="1" w:styleId="SubHeading1">
    <w:name w:val="SubHeading1"/>
    <w:basedOn w:val="HeadingBase"/>
    <w:rsid w:val="00931643"/>
    <w:pPr>
      <w:spacing w:before="240" w:after="60"/>
    </w:pPr>
    <w:rPr>
      <w:color w:val="918585"/>
      <w:sz w:val="22"/>
    </w:rPr>
  </w:style>
  <w:style w:type="paragraph" w:customStyle="1" w:styleId="SideHeading">
    <w:name w:val="Side Heading"/>
    <w:basedOn w:val="HeadingBase"/>
    <w:rsid w:val="009316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643"/>
    <w:pPr>
      <w:tabs>
        <w:tab w:val="num" w:pos="360"/>
      </w:tabs>
    </w:pPr>
  </w:style>
  <w:style w:type="paragraph" w:styleId="PlainText">
    <w:name w:val="Plain Text"/>
    <w:basedOn w:val="Normal"/>
    <w:link w:val="PlainTextChar"/>
    <w:rsid w:val="00931643"/>
    <w:rPr>
      <w:sz w:val="20"/>
    </w:rPr>
  </w:style>
  <w:style w:type="character" w:customStyle="1" w:styleId="PlainTextChar">
    <w:name w:val="Plain Text Char"/>
    <w:basedOn w:val="DefaultParagraphFont"/>
    <w:link w:val="PlainText"/>
    <w:rsid w:val="009316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1643"/>
    <w:rPr>
      <w:b/>
      <w:smallCaps/>
    </w:rPr>
  </w:style>
  <w:style w:type="paragraph" w:customStyle="1" w:styleId="TableListNumber">
    <w:name w:val="Table List Number"/>
    <w:basedOn w:val="ListNumber"/>
    <w:rsid w:val="00931643"/>
    <w:pPr>
      <w:numPr>
        <w:numId w:val="0"/>
      </w:numPr>
    </w:pPr>
  </w:style>
  <w:style w:type="paragraph" w:styleId="TOC4">
    <w:name w:val="toc 4"/>
    <w:basedOn w:val="TOCBase"/>
    <w:next w:val="Normal"/>
    <w:semiHidden/>
    <w:rsid w:val="00931643"/>
    <w:pPr>
      <w:tabs>
        <w:tab w:val="right" w:leader="dot" w:pos="9071"/>
      </w:tabs>
      <w:ind w:left="1701"/>
    </w:pPr>
  </w:style>
  <w:style w:type="paragraph" w:customStyle="1" w:styleId="ListAlpha">
    <w:name w:val="List Alpha"/>
    <w:basedOn w:val="List"/>
    <w:rsid w:val="00931643"/>
    <w:pPr>
      <w:numPr>
        <w:numId w:val="8"/>
      </w:numPr>
    </w:pPr>
  </w:style>
  <w:style w:type="paragraph" w:customStyle="1" w:styleId="ListAlpha2">
    <w:name w:val="List Alpha 2"/>
    <w:basedOn w:val="List2"/>
    <w:rsid w:val="00931643"/>
    <w:pPr>
      <w:numPr>
        <w:numId w:val="7"/>
      </w:numPr>
    </w:pPr>
  </w:style>
  <w:style w:type="paragraph" w:styleId="List3">
    <w:name w:val="List 3"/>
    <w:basedOn w:val="BodyText"/>
    <w:rsid w:val="00931643"/>
    <w:pPr>
      <w:tabs>
        <w:tab w:val="left" w:pos="1021"/>
      </w:tabs>
      <w:spacing w:before="60" w:after="60"/>
      <w:ind w:left="1020" w:hanging="340"/>
    </w:pPr>
  </w:style>
  <w:style w:type="paragraph" w:styleId="List4">
    <w:name w:val="List 4"/>
    <w:basedOn w:val="BodyText"/>
    <w:rsid w:val="00931643"/>
    <w:pPr>
      <w:tabs>
        <w:tab w:val="left" w:pos="1361"/>
      </w:tabs>
      <w:spacing w:before="60" w:after="60"/>
      <w:ind w:left="1361" w:hanging="340"/>
    </w:pPr>
  </w:style>
  <w:style w:type="paragraph" w:styleId="List5">
    <w:name w:val="List 5"/>
    <w:basedOn w:val="BodyText"/>
    <w:rsid w:val="00931643"/>
    <w:pPr>
      <w:tabs>
        <w:tab w:val="left" w:pos="1701"/>
      </w:tabs>
      <w:spacing w:before="60" w:after="60"/>
      <w:ind w:left="1701" w:hanging="340"/>
    </w:pPr>
  </w:style>
  <w:style w:type="paragraph" w:styleId="ListBullet3">
    <w:name w:val="List Bullet 3"/>
    <w:basedOn w:val="List3"/>
    <w:rsid w:val="00931643"/>
    <w:pPr>
      <w:numPr>
        <w:numId w:val="14"/>
      </w:numPr>
      <w:tabs>
        <w:tab w:val="clear" w:pos="1021"/>
      </w:tabs>
      <w:ind w:left="1037" w:hanging="357"/>
    </w:pPr>
  </w:style>
  <w:style w:type="paragraph" w:styleId="ListBullet4">
    <w:name w:val="List Bullet 4"/>
    <w:basedOn w:val="List4"/>
    <w:rsid w:val="00931643"/>
    <w:pPr>
      <w:numPr>
        <w:numId w:val="2"/>
      </w:numPr>
    </w:pPr>
  </w:style>
  <w:style w:type="paragraph" w:styleId="ListBullet5">
    <w:name w:val="List Bullet 5"/>
    <w:basedOn w:val="List5"/>
    <w:rsid w:val="00931643"/>
    <w:pPr>
      <w:numPr>
        <w:numId w:val="3"/>
      </w:numPr>
    </w:pPr>
  </w:style>
  <w:style w:type="paragraph" w:styleId="ListContinue2">
    <w:name w:val="List Continue 2"/>
    <w:basedOn w:val="List2"/>
    <w:rsid w:val="00931643"/>
    <w:pPr>
      <w:ind w:firstLine="0"/>
    </w:pPr>
  </w:style>
  <w:style w:type="paragraph" w:styleId="ListContinue3">
    <w:name w:val="List Continue 3"/>
    <w:basedOn w:val="List3"/>
    <w:rsid w:val="00931643"/>
    <w:pPr>
      <w:ind w:left="1021" w:firstLine="0"/>
    </w:pPr>
  </w:style>
  <w:style w:type="paragraph" w:styleId="ListContinue4">
    <w:name w:val="List Continue 4"/>
    <w:basedOn w:val="List4"/>
    <w:rsid w:val="00931643"/>
    <w:pPr>
      <w:ind w:firstLine="0"/>
    </w:pPr>
  </w:style>
  <w:style w:type="paragraph" w:styleId="ListContinue5">
    <w:name w:val="List Continue 5"/>
    <w:basedOn w:val="List5"/>
    <w:rsid w:val="00931643"/>
    <w:pPr>
      <w:ind w:firstLine="0"/>
    </w:pPr>
  </w:style>
  <w:style w:type="paragraph" w:styleId="ListNumber3">
    <w:name w:val="List Number 3"/>
    <w:basedOn w:val="List3"/>
    <w:rsid w:val="00931643"/>
    <w:pPr>
      <w:numPr>
        <w:numId w:val="4"/>
      </w:numPr>
    </w:pPr>
  </w:style>
  <w:style w:type="paragraph" w:styleId="ListNumber4">
    <w:name w:val="List Number 4"/>
    <w:basedOn w:val="List4"/>
    <w:rsid w:val="00931643"/>
    <w:pPr>
      <w:numPr>
        <w:numId w:val="5"/>
      </w:numPr>
    </w:pPr>
  </w:style>
  <w:style w:type="paragraph" w:styleId="ListNumber5">
    <w:name w:val="List Number 5"/>
    <w:basedOn w:val="List5"/>
    <w:rsid w:val="00931643"/>
    <w:pPr>
      <w:numPr>
        <w:numId w:val="6"/>
      </w:numPr>
    </w:pPr>
  </w:style>
  <w:style w:type="paragraph" w:styleId="BlockText">
    <w:name w:val="Block Text"/>
    <w:basedOn w:val="Normal"/>
    <w:rsid w:val="00931643"/>
    <w:pPr>
      <w:spacing w:after="120"/>
      <w:ind w:left="1440" w:right="1440"/>
    </w:pPr>
  </w:style>
  <w:style w:type="character" w:customStyle="1" w:styleId="Subscript">
    <w:name w:val="Subscript"/>
    <w:basedOn w:val="DefaultParagraphFont"/>
    <w:rsid w:val="00931643"/>
    <w:rPr>
      <w:sz w:val="16"/>
      <w:vertAlign w:val="subscript"/>
    </w:rPr>
  </w:style>
  <w:style w:type="character" w:customStyle="1" w:styleId="Superscript">
    <w:name w:val="Superscript"/>
    <w:basedOn w:val="DefaultParagraphFont"/>
    <w:rsid w:val="00931643"/>
    <w:rPr>
      <w:sz w:val="16"/>
      <w:vertAlign w:val="superscript"/>
    </w:rPr>
  </w:style>
  <w:style w:type="character" w:customStyle="1" w:styleId="Symbols">
    <w:name w:val="Symbols"/>
    <w:basedOn w:val="DefaultParagraphFont"/>
    <w:rsid w:val="00931643"/>
    <w:rPr>
      <w:rFonts w:ascii="Symbol" w:hAnsi="Symbol"/>
    </w:rPr>
  </w:style>
  <w:style w:type="character" w:customStyle="1" w:styleId="MenuOptions">
    <w:name w:val="Menu Options"/>
    <w:basedOn w:val="DefaultParagraphFont"/>
    <w:rsid w:val="00931643"/>
    <w:rPr>
      <w:rFonts w:ascii="Arial Narrow" w:hAnsi="Arial Narrow"/>
      <w:smallCaps/>
    </w:rPr>
  </w:style>
  <w:style w:type="character" w:customStyle="1" w:styleId="Buttons">
    <w:name w:val="Buttons"/>
    <w:basedOn w:val="DefaultParagraphFont"/>
    <w:rsid w:val="00931643"/>
    <w:rPr>
      <w:b/>
    </w:rPr>
  </w:style>
  <w:style w:type="character" w:customStyle="1" w:styleId="Underlined">
    <w:name w:val="Underlined"/>
    <w:basedOn w:val="DefaultParagraphFont"/>
    <w:rsid w:val="00931643"/>
    <w:rPr>
      <w:u w:val="single"/>
    </w:rPr>
  </w:style>
  <w:style w:type="paragraph" w:customStyle="1" w:styleId="TableBodyTextRight">
    <w:name w:val="Table Body Text Right"/>
    <w:basedOn w:val="TableBodyText"/>
    <w:rsid w:val="00931643"/>
    <w:pPr>
      <w:widowControl w:val="0"/>
      <w:autoSpaceDE w:val="0"/>
      <w:autoSpaceDN w:val="0"/>
      <w:adjustRightInd w:val="0"/>
      <w:jc w:val="right"/>
    </w:pPr>
    <w:rPr>
      <w:rFonts w:cs="Arial"/>
      <w:szCs w:val="18"/>
    </w:rPr>
  </w:style>
  <w:style w:type="paragraph" w:customStyle="1" w:styleId="CopyrightText">
    <w:name w:val="Copyright Text"/>
    <w:basedOn w:val="BodyText"/>
    <w:rsid w:val="00931643"/>
    <w:rPr>
      <w:sz w:val="18"/>
    </w:rPr>
  </w:style>
  <w:style w:type="paragraph" w:customStyle="1" w:styleId="BodySmallRight">
    <w:name w:val="Body Small Right"/>
    <w:basedOn w:val="BodyTextRight"/>
    <w:rsid w:val="00931643"/>
    <w:rPr>
      <w:sz w:val="18"/>
      <w:szCs w:val="18"/>
    </w:rPr>
  </w:style>
  <w:style w:type="paragraph" w:customStyle="1" w:styleId="MarginEdition">
    <w:name w:val="Margin Edition"/>
    <w:basedOn w:val="MarginNote"/>
    <w:rsid w:val="00931643"/>
    <w:pPr>
      <w:spacing w:before="0" w:after="0"/>
    </w:pPr>
    <w:rPr>
      <w:rFonts w:ascii="Times New Roman" w:hAnsi="Times New Roman"/>
      <w:color w:val="999999"/>
    </w:rPr>
  </w:style>
  <w:style w:type="paragraph" w:customStyle="1" w:styleId="Spacer">
    <w:name w:val="Spacer"/>
    <w:basedOn w:val="Normal"/>
    <w:rsid w:val="00931643"/>
    <w:rPr>
      <w:sz w:val="2"/>
      <w:szCs w:val="2"/>
    </w:rPr>
  </w:style>
  <w:style w:type="character" w:customStyle="1" w:styleId="Small">
    <w:name w:val="Small"/>
    <w:basedOn w:val="DefaultParagraphFont"/>
    <w:rsid w:val="00931643"/>
    <w:rPr>
      <w:sz w:val="16"/>
    </w:rPr>
  </w:style>
  <w:style w:type="paragraph" w:customStyle="1" w:styleId="WideTable">
    <w:name w:val="Wide Table"/>
    <w:basedOn w:val="Normal"/>
    <w:rsid w:val="00931643"/>
    <w:pPr>
      <w:ind w:left="-1418"/>
    </w:pPr>
    <w:rPr>
      <w:sz w:val="2"/>
      <w:szCs w:val="2"/>
    </w:rPr>
  </w:style>
  <w:style w:type="character" w:styleId="PageNumber">
    <w:name w:val="page number"/>
    <w:basedOn w:val="DefaultParagraphFont"/>
    <w:rsid w:val="00931643"/>
  </w:style>
  <w:style w:type="paragraph" w:styleId="Quote">
    <w:name w:val="Quote"/>
    <w:basedOn w:val="Heading1"/>
    <w:link w:val="QuoteChar"/>
    <w:qFormat/>
    <w:rsid w:val="00931643"/>
    <w:rPr>
      <w:b w:val="0"/>
      <w:sz w:val="72"/>
      <w:szCs w:val="72"/>
      <w:lang w:val="en-NZ"/>
    </w:rPr>
  </w:style>
  <w:style w:type="character" w:customStyle="1" w:styleId="QuoteChar">
    <w:name w:val="Quote Char"/>
    <w:basedOn w:val="DefaultParagraphFont"/>
    <w:link w:val="Quote"/>
    <w:rsid w:val="009316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643"/>
    <w:pPr>
      <w:pageBreakBefore/>
    </w:pPr>
  </w:style>
  <w:style w:type="paragraph" w:customStyle="1" w:styleId="Border">
    <w:name w:val="Border"/>
    <w:basedOn w:val="Normal"/>
    <w:qFormat/>
    <w:rsid w:val="009316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643"/>
    <w:rPr>
      <w:b/>
      <w:bCs/>
      <w:i/>
      <w:iCs/>
      <w:color w:val="auto"/>
    </w:rPr>
  </w:style>
  <w:style w:type="paragraph" w:styleId="IntenseQuote">
    <w:name w:val="Intense Quote"/>
    <w:basedOn w:val="Normal"/>
    <w:next w:val="Normal"/>
    <w:link w:val="IntenseQuoteChar"/>
    <w:uiPriority w:val="30"/>
    <w:qFormat/>
    <w:rsid w:val="009316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6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1643"/>
    <w:rPr>
      <w:smallCaps/>
      <w:color w:val="auto"/>
      <w:u w:val="single"/>
    </w:rPr>
  </w:style>
  <w:style w:type="character" w:styleId="IntenseReference">
    <w:name w:val="Intense Reference"/>
    <w:basedOn w:val="DefaultParagraphFont"/>
    <w:uiPriority w:val="32"/>
    <w:qFormat/>
    <w:rsid w:val="00931643"/>
    <w:rPr>
      <w:b/>
      <w:bCs/>
      <w:smallCaps/>
      <w:color w:val="auto"/>
      <w:spacing w:val="5"/>
      <w:u w:val="single"/>
    </w:rPr>
  </w:style>
  <w:style w:type="paragraph" w:customStyle="1" w:styleId="2ColumnHeading">
    <w:name w:val="2Column Heading"/>
    <w:basedOn w:val="BodyText"/>
    <w:qFormat/>
    <w:rsid w:val="00931643"/>
    <w:pPr>
      <w:spacing w:after="60"/>
      <w:ind w:left="-2268"/>
    </w:pPr>
    <w:rPr>
      <w:b/>
    </w:rPr>
  </w:style>
  <w:style w:type="paragraph" w:customStyle="1" w:styleId="Heading1TOC">
    <w:name w:val="Heading1 TOC"/>
    <w:basedOn w:val="Normal"/>
    <w:qFormat/>
    <w:rsid w:val="00931643"/>
    <w:pPr>
      <w:spacing w:before="240" w:after="120"/>
    </w:pPr>
    <w:rPr>
      <w:rFonts w:ascii="Times New Roman" w:hAnsi="Times New Roman"/>
      <w:b/>
      <w:sz w:val="32"/>
    </w:rPr>
  </w:style>
  <w:style w:type="paragraph" w:customStyle="1" w:styleId="Heading2TOC">
    <w:name w:val="Heading2 TOC"/>
    <w:basedOn w:val="Normal"/>
    <w:qFormat/>
    <w:rsid w:val="00931643"/>
    <w:pPr>
      <w:spacing w:before="240" w:after="60"/>
    </w:pPr>
    <w:rPr>
      <w:rFonts w:ascii="Times New Roman" w:hAnsi="Times New Roman"/>
      <w:b/>
      <w:sz w:val="28"/>
    </w:rPr>
  </w:style>
  <w:style w:type="character" w:customStyle="1" w:styleId="Underline">
    <w:name w:val="Underline"/>
    <w:basedOn w:val="DefaultParagraphFont"/>
    <w:qFormat/>
    <w:rsid w:val="00931643"/>
    <w:rPr>
      <w:u w:val="single"/>
    </w:rPr>
  </w:style>
  <w:style w:type="character" w:customStyle="1" w:styleId="BoldandItalics">
    <w:name w:val="Bold and Italics"/>
    <w:qFormat/>
    <w:rsid w:val="00931643"/>
    <w:rPr>
      <w:b/>
      <w:i/>
      <w:u w:val="none"/>
    </w:rPr>
  </w:style>
  <w:style w:type="paragraph" w:styleId="BalloonText">
    <w:name w:val="Balloon Text"/>
    <w:basedOn w:val="Normal"/>
    <w:link w:val="BalloonTextChar"/>
    <w:rsid w:val="00931643"/>
    <w:rPr>
      <w:rFonts w:ascii="Tahoma" w:hAnsi="Tahoma" w:cs="Tahoma"/>
      <w:sz w:val="16"/>
      <w:szCs w:val="16"/>
    </w:rPr>
  </w:style>
  <w:style w:type="character" w:customStyle="1" w:styleId="BalloonTextChar">
    <w:name w:val="Balloon Text Char"/>
    <w:basedOn w:val="DefaultParagraphFont"/>
    <w:link w:val="BalloonText"/>
    <w:rsid w:val="009316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16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16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1048</Words>
  <Characters>6652</Characters>
  <Application>Microsoft Office Word</Application>
  <DocSecurity>0</DocSecurity>
  <Lines>240</Lines>
  <Paragraphs>111</Paragraphs>
  <ScaleCrop>false</ScaleCrop>
  <Company>Author-it Software Corporation Ltd.</Company>
  <LinksUpToDate>false</LinksUpToDate>
  <CharactersWithSpaces>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MEM25001B Apply fibre-reinforced materials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2012-05-27T02:11:00Z</dcterms:created>
  <dcterms:modified xsi:type="dcterms:W3CDTF">2012-05-27T02:11:00Z</dcterms:modified>
</cp:coreProperties>
</file>