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D0F" w:rsidP="002E5D0F">
      <w:pPr>
        <w:pStyle w:val="Title"/>
      </w:pPr>
      <w:r>
        <w:fldChar w:fldCharType="begin"/>
      </w:r>
      <w:r>
        <w:instrText xml:space="preserve"> TITLE   \* MERGEFORMAT </w:instrText>
      </w:r>
      <w:r>
        <w:fldChar w:fldCharType="separate"/>
      </w:r>
      <w:r>
        <w:t>MEM24005B Perform basic eddy current testing</w:t>
      </w:r>
      <w:r>
        <w:fldChar w:fldCharType="end"/>
      </w:r>
    </w:p>
    <w:p w:rsidR="002E5D0F" w:rsidP="002E5D0F">
      <w:pPr>
        <w:pStyle w:val="Version"/>
        <w:sectPr w:rsidSect="00846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036" w:rsidP="00846036">
      <w:pPr>
        <w:pStyle w:val="SuperHeading"/>
      </w:pPr>
      <w:r w:rsidRPr="00846036">
        <w:t>MEM24005B Perform basic eddy current testing</w:t>
      </w:r>
    </w:p>
    <w:p w:rsidR="00000000" w:rsidRPr="00846036" w:rsidP="00846036">
      <w:pPr>
        <w:pStyle w:val="Heading1"/>
      </w:pPr>
      <w:bookmarkStart w:id="1" w:name="O_272395"/>
      <w:bookmarkEnd w:id="1"/>
      <w:r w:rsidRPr="00846036">
        <w:t>Modification History</w:t>
      </w:r>
    </w:p>
    <w:p w:rsidR="00000000" w:rsidRPr="00846036" w:rsidP="00846036">
      <w:pPr>
        <w:pStyle w:val="BodyText"/>
      </w:pPr>
      <w:r w:rsidRPr="00846036">
        <w:t>Not Applicable</w:t>
      </w:r>
    </w:p>
    <w:p w:rsidR="00000000" w:rsidRPr="00846036" w:rsidP="00846036">
      <w:pPr>
        <w:pStyle w:val="AllowPageBreak"/>
      </w:pPr>
    </w:p>
    <w:p w:rsidR="00000000" w:rsidRPr="00846036" w:rsidP="00846036">
      <w:pPr>
        <w:pStyle w:val="Heading1"/>
      </w:pPr>
      <w:bookmarkStart w:id="2" w:name="O_213203"/>
      <w:bookmarkEnd w:id="2"/>
      <w:r w:rsidRPr="00846036">
        <w:t>Unit Descriptor</w:t>
      </w:r>
    </w:p>
    <w:tbl>
      <w:tblPr>
        <w:tblW w:w="0" w:type="auto"/>
        <w:tblLayout w:type="fixed"/>
        <w:tblCellMar>
          <w:left w:w="62" w:type="dxa"/>
          <w:right w:w="62" w:type="dxa"/>
        </w:tblCellMar>
        <w:tblLook w:val="0000"/>
      </w:tblPr>
      <w:tblGrid>
        <w:gridCol w:w="2658"/>
        <w:gridCol w:w="5864"/>
      </w:tblGrid>
      <w:tr w:rsidTr="002E5D0F">
        <w:tblPrEx>
          <w:tblW w:w="0" w:type="auto"/>
          <w:tblLayout w:type="fixed"/>
          <w:tblCellMar>
            <w:left w:w="62" w:type="dxa"/>
            <w:right w:w="62" w:type="dxa"/>
          </w:tblCellMar>
          <w:tblLook w:val="0000"/>
        </w:tblPrEx>
        <w:trPr>
          <w:tblHeader/>
        </w:trPr>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This unit covers operating eddy current testing equipment and performing basic testing procedures in a spe</w:t>
            </w:r>
            <w:r w:rsidRPr="00846036">
              <w:t>cific range of industrial applications. Knowledge of metallurgy, electricity, magnetism and electromagnetism associated with the level of application in this unit is required.</w:t>
            </w:r>
          </w:p>
        </w:tc>
      </w:tr>
    </w:tbl>
    <w:p w:rsidR="002E5D0F" w:rsidP="00846036">
      <w:pPr>
        <w:pStyle w:val="BodyText"/>
      </w:pPr>
    </w:p>
    <w:p w:rsidR="002E5D0F" w:rsidP="00846036">
      <w:pPr>
        <w:pStyle w:val="BodyText"/>
      </w:pPr>
    </w:p>
    <w:p w:rsidR="00000000" w:rsidRPr="00846036" w:rsidP="00846036">
      <w:pPr>
        <w:pStyle w:val="Heading1"/>
      </w:pPr>
      <w:bookmarkStart w:id="3" w:name="O_213207"/>
      <w:bookmarkEnd w:id="3"/>
      <w:r w:rsidRPr="00846036">
        <w:t>Application of the Unit</w:t>
      </w:r>
    </w:p>
    <w:tbl>
      <w:tblPr>
        <w:tblW w:w="0" w:type="auto"/>
        <w:tblLayout w:type="fixed"/>
        <w:tblCellMar>
          <w:left w:w="62" w:type="dxa"/>
          <w:right w:w="62" w:type="dxa"/>
        </w:tblCellMar>
        <w:tblLook w:val="0000"/>
      </w:tblPr>
      <w:tblGrid>
        <w:gridCol w:w="2745"/>
        <w:gridCol w:w="5777"/>
      </w:tblGrid>
      <w:tr w:rsidTr="002E5D0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This unit applies to the preparation and performance of eddy current testing on fabrications, structures and components across a wide range of industries. It includes wheel bead seat, production line, tube production line and conductivity measurement metho</w:t>
            </w:r>
            <w:r w:rsidRPr="00846036">
              <w:t xml:space="preserve">ds. The work can relate to scheduled and unscheduled maintenance activities using general tools and specific eddy current testing equipment as specified in maintenance documentation, testing procedures or operator instructions. </w:t>
            </w:r>
          </w:p>
          <w:p w:rsidR="00000000" w:rsidRPr="00846036" w:rsidP="00846036">
            <w:pPr>
              <w:pStyle w:val="BodyText"/>
            </w:pPr>
            <w:r w:rsidRPr="00846036">
              <w:t>Actual and potential defect</w:t>
            </w:r>
            <w:r w:rsidRPr="00846036">
              <w:t>s are to be considered, together with ongoing abnormalities in fabrications, components and structures. Eddy current testing is performed on critical component or structural zones, and may require re-assessment of competency at regular intervals in accorda</w:t>
            </w:r>
            <w:r w:rsidRPr="00846036">
              <w:t>nce with relevant standards. All testing must be completed with particular attention to personal safety and OH&amp;S regulations. Certification against Australian standards may be achieved where assessment in this unit of competency is carried out in conjuncti</w:t>
            </w:r>
            <w:r w:rsidRPr="00846036">
              <w:t>on with an examining authority as described in ISO 9712.</w:t>
            </w:r>
          </w:p>
          <w:p w:rsidR="00000000" w:rsidRPr="00846036" w:rsidP="00846036">
            <w:pPr>
              <w:pStyle w:val="BodyText"/>
            </w:pPr>
            <w:r w:rsidRPr="00846036">
              <w:t>Materials and chemicals which are subject to codes and regulations - for example, chemicals, explosives, solvents, dangerous materials, acids, or noxious waste products - are subject to safe work hab</w:t>
            </w:r>
            <w:r w:rsidRPr="00846036">
              <w:t>its and must be stored and used in accordance with safe work practices.</w:t>
            </w:r>
          </w:p>
          <w:p w:rsidR="00000000" w:rsidRPr="00846036" w:rsidP="00846036">
            <w:pPr>
              <w:pStyle w:val="BodyText"/>
            </w:pPr>
            <w:r w:rsidRPr="00846036">
              <w:t>This unit should not be selected when Unit MEM24006B (Perform eddy current testing) has already been selected.</w:t>
            </w:r>
          </w:p>
          <w:p w:rsidR="00000000" w:rsidRPr="00846036" w:rsidP="00846036">
            <w:pPr>
              <w:pStyle w:val="BodyText"/>
            </w:pPr>
            <w:r w:rsidRPr="00846036">
              <w:t>Where tests require the interpretation of drawings, Unit MEM09002B (Inter</w:t>
            </w:r>
            <w:r w:rsidRPr="00846036">
              <w:t>pret technical drawings) should also be selected.</w:t>
            </w:r>
          </w:p>
          <w:p w:rsidR="00000000" w:rsidRPr="00846036" w:rsidP="00846036">
            <w:pPr>
              <w:pStyle w:val="BodyText"/>
            </w:pPr>
            <w:r w:rsidRPr="00846036">
              <w:t>Where power tools are required, Unit MEM18002B (Use power tools/hand held operations) should also be selected.</w:t>
            </w:r>
          </w:p>
          <w:p w:rsidR="00000000" w:rsidRPr="00846036" w:rsidP="00846036">
            <w:pPr>
              <w:pStyle w:val="BodyText"/>
            </w:pPr>
          </w:p>
          <w:p w:rsidR="00000000" w:rsidRPr="00846036" w:rsidP="00846036">
            <w:pPr>
              <w:pStyle w:val="BodyText"/>
            </w:pPr>
            <w:r w:rsidRPr="00846036">
              <w:rPr>
                <w:rStyle w:val="SpecialBold"/>
              </w:rPr>
              <w:t>Band</w:t>
            </w:r>
            <w:r w:rsidRPr="00846036">
              <w:t>:</w:t>
            </w:r>
            <w:r w:rsidRPr="00846036">
              <w:tab/>
            </w:r>
            <w:r w:rsidRPr="00846036">
              <w:rPr>
                <w:rStyle w:val="SpecialBold"/>
              </w:rPr>
              <w:t>A</w:t>
            </w:r>
          </w:p>
          <w:p w:rsidR="00000000" w:rsidRPr="00846036" w:rsidP="00846036">
            <w:pPr>
              <w:pStyle w:val="BodyText"/>
            </w:pPr>
            <w:r w:rsidRPr="00846036">
              <w:rPr>
                <w:rStyle w:val="SpecialBold"/>
              </w:rPr>
              <w:t>Unit Weight</w:t>
            </w:r>
            <w:r w:rsidRPr="00846036">
              <w:t>:</w:t>
            </w:r>
            <w:r w:rsidRPr="00846036">
              <w:tab/>
            </w:r>
            <w:r w:rsidRPr="00846036">
              <w:rPr>
                <w:rStyle w:val="SpecialBold"/>
              </w:rPr>
              <w:t>2</w:t>
            </w:r>
          </w:p>
        </w:tc>
      </w:tr>
    </w:tbl>
    <w:p w:rsidR="002E5D0F" w:rsidP="00846036">
      <w:pPr>
        <w:pStyle w:val="BodyText"/>
      </w:pPr>
    </w:p>
    <w:p w:rsidR="002E5D0F" w:rsidP="00846036">
      <w:pPr>
        <w:pStyle w:val="BodyText"/>
      </w:pPr>
    </w:p>
    <w:p w:rsidR="00000000" w:rsidRPr="00846036" w:rsidP="00846036">
      <w:pPr>
        <w:pStyle w:val="Heading1"/>
      </w:pPr>
      <w:bookmarkStart w:id="4" w:name="O_280655"/>
      <w:bookmarkEnd w:id="4"/>
      <w:r w:rsidRPr="00846036">
        <w:t>Licensing/Regulatory Information</w:t>
      </w:r>
    </w:p>
    <w:p w:rsidR="00000000" w:rsidRPr="00846036" w:rsidP="00846036">
      <w:pPr>
        <w:pStyle w:val="BodyText"/>
      </w:pPr>
      <w:r w:rsidRPr="00846036">
        <w:t>Not Applicable</w:t>
      </w:r>
    </w:p>
    <w:p w:rsidR="00000000" w:rsidRPr="00846036" w:rsidP="00846036">
      <w:pPr>
        <w:pStyle w:val="AllowPageBreak"/>
      </w:pPr>
    </w:p>
    <w:p w:rsidR="00000000" w:rsidRPr="00846036" w:rsidP="00846036">
      <w:pPr>
        <w:pStyle w:val="Heading1"/>
      </w:pPr>
      <w:bookmarkStart w:id="5" w:name="O_213205"/>
      <w:bookmarkEnd w:id="5"/>
      <w:r w:rsidRPr="00846036">
        <w:t>Pre-Requisites</w:t>
      </w:r>
    </w:p>
    <w:tbl>
      <w:tblPr>
        <w:tblW w:w="0" w:type="auto"/>
        <w:tblLayout w:type="fixed"/>
        <w:tblCellMar>
          <w:left w:w="62" w:type="dxa"/>
          <w:right w:w="62" w:type="dxa"/>
        </w:tblCellMar>
        <w:tblLook w:val="0000"/>
      </w:tblPr>
      <w:tblGrid>
        <w:gridCol w:w="2722"/>
        <w:gridCol w:w="2207"/>
        <w:gridCol w:w="3593"/>
      </w:tblGrid>
      <w:tr w:rsidTr="002E5D0F">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p>
        </w:tc>
      </w:tr>
      <w:tr w:rsidTr="002E5D0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MEM18001C</w:t>
            </w: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Use hand tools</w:t>
            </w:r>
          </w:p>
        </w:tc>
      </w:tr>
      <w:tr w:rsidTr="002E5D0F">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p>
        </w:tc>
      </w:tr>
    </w:tbl>
    <w:p w:rsidR="002E5D0F" w:rsidP="00846036">
      <w:pPr>
        <w:pStyle w:val="BodyText"/>
      </w:pPr>
    </w:p>
    <w:p w:rsidR="002E5D0F" w:rsidP="00846036">
      <w:pPr>
        <w:pStyle w:val="BodyText"/>
      </w:pPr>
    </w:p>
    <w:p w:rsidR="00000000" w:rsidRPr="00846036" w:rsidP="00846036">
      <w:pPr>
        <w:pStyle w:val="Heading1"/>
      </w:pPr>
      <w:bookmarkStart w:id="6" w:name="O_213204"/>
      <w:bookmarkEnd w:id="6"/>
      <w:r w:rsidRPr="00846036">
        <w:t>Employability Skills Information</w:t>
      </w:r>
    </w:p>
    <w:tbl>
      <w:tblPr>
        <w:tblW w:w="0" w:type="auto"/>
        <w:tblLayout w:type="fixed"/>
        <w:tblCellMar>
          <w:left w:w="62" w:type="dxa"/>
          <w:right w:w="62" w:type="dxa"/>
        </w:tblCellMar>
        <w:tblLook w:val="0000"/>
      </w:tblPr>
      <w:tblGrid>
        <w:gridCol w:w="2802"/>
        <w:gridCol w:w="5720"/>
      </w:tblGrid>
      <w:tr w:rsidTr="002E5D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This unit contains employability skills.</w:t>
            </w:r>
          </w:p>
        </w:tc>
      </w:tr>
    </w:tbl>
    <w:p w:rsidR="002E5D0F" w:rsidP="00846036">
      <w:pPr>
        <w:pStyle w:val="BodyText"/>
      </w:pPr>
    </w:p>
    <w:p w:rsidR="002E5D0F" w:rsidP="00846036">
      <w:pPr>
        <w:pStyle w:val="BodyText"/>
      </w:pPr>
    </w:p>
    <w:p w:rsidR="00000000" w:rsidRPr="00846036" w:rsidP="00846036">
      <w:pPr>
        <w:pStyle w:val="Heading1"/>
      </w:pPr>
      <w:bookmarkStart w:id="7" w:name="O_290441"/>
      <w:bookmarkEnd w:id="7"/>
      <w:r w:rsidRPr="00846036">
        <w:t>Elements and Performance Criteria Pre-Content</w:t>
      </w:r>
    </w:p>
    <w:tbl>
      <w:tblPr>
        <w:tblW w:w="0" w:type="auto"/>
        <w:tblLayout w:type="fixed"/>
        <w:tblCellMar>
          <w:left w:w="62" w:type="dxa"/>
          <w:right w:w="62" w:type="dxa"/>
        </w:tblCellMar>
        <w:tblLook w:val="0000"/>
      </w:tblPr>
      <w:tblGrid>
        <w:gridCol w:w="2542"/>
        <w:gridCol w:w="5980"/>
      </w:tblGrid>
      <w:tr w:rsidTr="002E5D0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 xml:space="preserve">Performance criteria describe the performance needed to demonstrate achievement of the element. Where bold italicised text is used, further </w:t>
            </w:r>
            <w:r w:rsidRPr="00846036">
              <w:t>information is detailed in the required skills and knowledge section and the range statement. Assessment of performance is to be consistent with the evidence guide.</w:t>
            </w:r>
          </w:p>
        </w:tc>
      </w:tr>
    </w:tbl>
    <w:p w:rsidR="00000000" w:rsidRPr="00846036" w:rsidP="00846036">
      <w:pPr>
        <w:pStyle w:val="BodyText"/>
      </w:pPr>
    </w:p>
    <w:p w:rsidR="00000000" w:rsidRPr="00846036" w:rsidP="00846036">
      <w:pPr>
        <w:pStyle w:val="AllowPageBreak"/>
      </w:pPr>
    </w:p>
    <w:p w:rsidR="00000000" w:rsidRPr="00846036" w:rsidP="00846036">
      <w:pPr>
        <w:pStyle w:val="Heading1"/>
      </w:pPr>
      <w:bookmarkStart w:id="8" w:name="O_237108"/>
      <w:bookmarkEnd w:id="8"/>
      <w:r w:rsidRPr="00846036">
        <w:t>Elements and Performance Criteria</w:t>
      </w:r>
    </w:p>
    <w:tbl>
      <w:tblPr>
        <w:tblW w:w="0" w:type="auto"/>
        <w:tblLayout w:type="fixed"/>
        <w:tblCellMar>
          <w:left w:w="62" w:type="dxa"/>
          <w:right w:w="62" w:type="dxa"/>
        </w:tblCellMar>
        <w:tblLook w:val="0000"/>
      </w:tblPr>
      <w:tblGrid>
        <w:gridCol w:w="2542"/>
        <w:gridCol w:w="5980"/>
      </w:tblGrid>
      <w:tr w:rsidTr="002E5D0F">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PERFORMANCE CRITERIA</w:t>
            </w:r>
          </w:p>
        </w:tc>
      </w:tr>
      <w:tr w:rsidTr="002E5D0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List"/>
              <w:rPr>
                <w:lang w:val="en-NZ"/>
              </w:rPr>
            </w:pPr>
            <w:r w:rsidRPr="00846036">
              <w:t>1.</w:t>
            </w:r>
            <w:r w:rsidRPr="00846036">
              <w:tab/>
              <w:t>Prepa</w:t>
            </w:r>
            <w:r w:rsidRPr="00846036">
              <w:t>re inspection areas for basic eddy current testing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List2"/>
            </w:pPr>
            <w:r w:rsidRPr="00846036">
              <w:t>1.1.</w:t>
            </w:r>
            <w:r w:rsidRPr="00846036">
              <w:tab/>
              <w:t>Inspection areas are cleaned and prepared for testing using appropriate procedures and materials.</w:t>
            </w:r>
          </w:p>
          <w:p w:rsidR="00000000" w:rsidRPr="00846036" w:rsidP="00846036">
            <w:pPr>
              <w:pStyle w:val="List2"/>
            </w:pPr>
            <w:r w:rsidRPr="00846036">
              <w:t>1.2.</w:t>
            </w:r>
            <w:r w:rsidRPr="00846036">
              <w:tab/>
            </w:r>
            <w:r w:rsidRPr="00846036">
              <w:t>Preparation processes are carried out in accordance with the relevant procedures and OH&amp;S requirements.</w:t>
            </w:r>
          </w:p>
          <w:p w:rsidR="00000000" w:rsidP="00846036">
            <w:pPr>
              <w:pStyle w:val="List2"/>
              <w:rPr>
                <w:lang w:val="en-NZ"/>
              </w:rPr>
            </w:pPr>
            <w:r w:rsidRPr="00846036">
              <w:t>1.3.</w:t>
            </w:r>
            <w:r w:rsidRPr="00846036">
              <w:tab/>
              <w:t>Inspection areas are visually assessed and obvious discontinuities are identified.</w:t>
            </w:r>
          </w:p>
        </w:tc>
      </w:tr>
      <w:tr w:rsidTr="002E5D0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List"/>
              <w:rPr>
                <w:lang w:val="en-NZ"/>
              </w:rPr>
            </w:pPr>
            <w:r w:rsidRPr="00846036">
              <w:t>2.</w:t>
            </w:r>
            <w:r w:rsidRPr="00846036">
              <w:tab/>
              <w:t>Perform basic eddy current testing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List2"/>
            </w:pPr>
            <w:r w:rsidRPr="00846036">
              <w:t>2.1.</w:t>
            </w:r>
            <w:r w:rsidRPr="00846036">
              <w:tab/>
              <w:t>Nominated test is id</w:t>
            </w:r>
            <w:r w:rsidRPr="00846036">
              <w:t>entified from standard operating procedures.</w:t>
            </w:r>
          </w:p>
          <w:p w:rsidR="00000000" w:rsidRPr="00846036" w:rsidP="00846036">
            <w:pPr>
              <w:pStyle w:val="List2"/>
            </w:pPr>
            <w:r w:rsidRPr="00846036">
              <w:t>2.2.</w:t>
            </w:r>
            <w:r w:rsidRPr="00846036">
              <w:tab/>
              <w:t>Test equipment is prepared in accordance with standards and/or procedures.</w:t>
            </w:r>
          </w:p>
          <w:p w:rsidR="00000000" w:rsidRPr="00846036" w:rsidP="00846036">
            <w:pPr>
              <w:pStyle w:val="List2"/>
            </w:pPr>
            <w:r w:rsidRPr="00846036">
              <w:t>2.3.</w:t>
            </w:r>
            <w:r w:rsidRPr="00846036">
              <w:tab/>
              <w:t>Eddy current test procedure is carried out in accordance with relevant work instructions and OH&amp;S requirements.</w:t>
            </w:r>
          </w:p>
          <w:p w:rsidR="00000000" w:rsidP="00846036">
            <w:pPr>
              <w:pStyle w:val="List2"/>
              <w:rPr>
                <w:lang w:val="en-NZ"/>
              </w:rPr>
            </w:pPr>
            <w:r w:rsidRPr="00846036">
              <w:t>2.4.</w:t>
            </w:r>
            <w:r w:rsidRPr="00846036">
              <w:tab/>
              <w:t>Eddy curr</w:t>
            </w:r>
            <w:r w:rsidRPr="00846036">
              <w:t>ent test equipment is maintained and stored in accordance with standard operating procedures and OH&amp;S requirements.</w:t>
            </w:r>
          </w:p>
        </w:tc>
      </w:tr>
      <w:tr w:rsidTr="002E5D0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List"/>
              <w:rPr>
                <w:lang w:val="en-NZ"/>
              </w:rPr>
            </w:pPr>
            <w:r w:rsidRPr="00846036">
              <w:t>3.</w:t>
            </w:r>
            <w:r w:rsidRPr="00846036">
              <w:tab/>
              <w:t>Report the results of basic eddy current test(s)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List2"/>
            </w:pPr>
            <w:r w:rsidRPr="00846036">
              <w:t>3.1.</w:t>
            </w:r>
            <w:r w:rsidRPr="00846036">
              <w:tab/>
              <w:t>Basic indications are checked and defects are identified in accordance with enterp</w:t>
            </w:r>
            <w:r w:rsidRPr="00846036">
              <w:t>rise standards and/or procedures.</w:t>
            </w:r>
          </w:p>
          <w:p w:rsidR="00000000" w:rsidRPr="00846036" w:rsidP="00846036">
            <w:pPr>
              <w:pStyle w:val="List2"/>
            </w:pPr>
            <w:r w:rsidRPr="00846036">
              <w:t>3.2.</w:t>
            </w:r>
            <w:r w:rsidRPr="00846036">
              <w:tab/>
              <w:t>Basic indications are confirmed in accordance with enterprise standards and/or procedures.</w:t>
            </w:r>
          </w:p>
          <w:p w:rsidR="00000000" w:rsidRPr="00846036" w:rsidP="00846036">
            <w:pPr>
              <w:pStyle w:val="List2"/>
            </w:pPr>
            <w:r w:rsidRPr="00846036">
              <w:t>3.3.</w:t>
            </w:r>
            <w:r w:rsidRPr="00846036">
              <w:tab/>
              <w:t>Test results are reported in accordance with enterprise standards and/or procedures.</w:t>
            </w:r>
          </w:p>
        </w:tc>
      </w:tr>
    </w:tbl>
    <w:p w:rsidR="002E5D0F" w:rsidP="00846036">
      <w:pPr>
        <w:pStyle w:val="BodyText"/>
      </w:pPr>
    </w:p>
    <w:p w:rsidR="002E5D0F" w:rsidP="00846036">
      <w:pPr>
        <w:pStyle w:val="BodyText"/>
      </w:pPr>
    </w:p>
    <w:p w:rsidR="00000000" w:rsidRPr="00846036" w:rsidP="00846036">
      <w:pPr>
        <w:pStyle w:val="Heading1"/>
      </w:pPr>
      <w:bookmarkStart w:id="9" w:name="O_261058"/>
      <w:bookmarkEnd w:id="9"/>
      <w:r w:rsidRPr="00846036">
        <w:t>Required Skills and Knowledge</w:t>
      </w:r>
    </w:p>
    <w:tbl>
      <w:tblPr>
        <w:tblW w:w="0" w:type="auto"/>
        <w:tblLayout w:type="fixed"/>
        <w:tblCellMar>
          <w:left w:w="62" w:type="dxa"/>
          <w:right w:w="62" w:type="dxa"/>
        </w:tblCellMar>
        <w:tblLook w:val="0000"/>
      </w:tblPr>
      <w:tblGrid>
        <w:gridCol w:w="8522"/>
      </w:tblGrid>
      <w:tr w:rsidTr="002E5D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REQUIRED SKILLS AND KNOWLEDGE</w:t>
            </w:r>
          </w:p>
        </w:tc>
      </w:tr>
      <w:tr w:rsidTr="002E5D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This section describes the skills and knowledge required for this unit.</w:t>
            </w:r>
          </w:p>
        </w:tc>
      </w:tr>
      <w:tr w:rsidTr="002E5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Required skills</w:t>
            </w:r>
          </w:p>
        </w:tc>
      </w:tr>
      <w:tr w:rsidTr="002E5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Look for evidence that confirms skills in:</w:t>
            </w:r>
          </w:p>
          <w:p w:rsidR="00000000" w:rsidRPr="00846036" w:rsidP="00846036">
            <w:pPr>
              <w:pStyle w:val="ListBullet"/>
            </w:pPr>
            <w:r w:rsidRPr="00846036">
              <w:t>interpreting and following procedures</w:t>
            </w:r>
          </w:p>
          <w:p w:rsidR="00000000" w:rsidRPr="00846036" w:rsidP="00846036">
            <w:pPr>
              <w:pStyle w:val="ListBullet"/>
            </w:pPr>
            <w:r w:rsidRPr="00846036">
              <w:t>identifying inspection areas</w:t>
            </w:r>
          </w:p>
          <w:p w:rsidR="00000000" w:rsidRPr="00846036" w:rsidP="00846036">
            <w:pPr>
              <w:pStyle w:val="ListBullet"/>
            </w:pPr>
            <w:r w:rsidRPr="00846036">
              <w:t>identifying discontinuities and defects</w:t>
            </w:r>
          </w:p>
          <w:p w:rsidR="00000000" w:rsidRPr="00846036" w:rsidP="00846036">
            <w:pPr>
              <w:pStyle w:val="ListBullet"/>
            </w:pPr>
            <w:r w:rsidRPr="00846036">
              <w:t>selecting appropriate testing techniques, equipment and procedures</w:t>
            </w:r>
          </w:p>
          <w:p w:rsidR="00000000" w:rsidRPr="00846036" w:rsidP="00846036">
            <w:pPr>
              <w:pStyle w:val="ListBullet"/>
            </w:pPr>
            <w:r w:rsidRPr="00846036">
              <w:t>documenting and reporting</w:t>
            </w:r>
          </w:p>
          <w:p w:rsidR="00000000" w:rsidRPr="00846036" w:rsidP="00846036">
            <w:pPr>
              <w:pStyle w:val="ListBullet"/>
            </w:pPr>
            <w:r w:rsidRPr="00846036">
              <w:t>assessing risk</w:t>
            </w:r>
          </w:p>
          <w:p w:rsidR="00000000" w:rsidRPr="00846036" w:rsidP="00846036">
            <w:pPr>
              <w:pStyle w:val="ListBullet"/>
            </w:pPr>
            <w:r w:rsidRPr="00846036">
              <w:t>reading and interpreting routine information on written job instructions, specifications and standard operating procedures. May include drawings</w:t>
            </w:r>
          </w:p>
          <w:p w:rsidR="00000000" w:rsidP="00846036">
            <w:pPr>
              <w:pStyle w:val="ListBullet"/>
              <w:rPr>
                <w:lang w:val="en-NZ"/>
              </w:rPr>
            </w:pPr>
            <w:r w:rsidRPr="00846036">
              <w:t>performing calculations using formulae</w:t>
            </w:r>
          </w:p>
        </w:tc>
      </w:tr>
      <w:tr w:rsidTr="002E5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Required knowledge</w:t>
            </w:r>
          </w:p>
        </w:tc>
      </w:tr>
      <w:tr w:rsidTr="002E5D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Look for evidence that confirms knowledge of:</w:t>
            </w:r>
          </w:p>
          <w:p w:rsidR="00000000" w:rsidRPr="00846036" w:rsidP="00846036">
            <w:pPr>
              <w:pStyle w:val="ListBullet"/>
            </w:pPr>
            <w:r w:rsidRPr="00846036">
              <w:t>clea</w:t>
            </w:r>
            <w:r w:rsidRPr="00846036">
              <w:t>ning and preparation processes</w:t>
            </w:r>
          </w:p>
          <w:p w:rsidR="00000000" w:rsidRPr="00846036" w:rsidP="00846036">
            <w:pPr>
              <w:pStyle w:val="ListBullet"/>
            </w:pPr>
            <w:r w:rsidRPr="00846036">
              <w:t>procedures and OH&amp;S requirements in relation to the preparation process</w:t>
            </w:r>
          </w:p>
          <w:p w:rsidR="00000000" w:rsidRPr="00846036" w:rsidP="00846036">
            <w:pPr>
              <w:pStyle w:val="ListBullet"/>
            </w:pPr>
            <w:r w:rsidRPr="00846036">
              <w:t>visual inspection</w:t>
            </w:r>
          </w:p>
          <w:p w:rsidR="00000000" w:rsidRPr="00846036" w:rsidP="00846036">
            <w:pPr>
              <w:pStyle w:val="ListBullet"/>
            </w:pPr>
            <w:r w:rsidRPr="00846036">
              <w:t>eddy current instrument set-up</w:t>
            </w:r>
          </w:p>
          <w:p w:rsidR="00000000" w:rsidRPr="00846036" w:rsidP="00846036">
            <w:pPr>
              <w:pStyle w:val="ListBullet"/>
            </w:pPr>
            <w:r w:rsidRPr="00846036">
              <w:t>probe selection</w:t>
            </w:r>
          </w:p>
          <w:p w:rsidR="00000000" w:rsidRPr="00846036" w:rsidP="00846036">
            <w:pPr>
              <w:pStyle w:val="ListBullet"/>
            </w:pPr>
            <w:r w:rsidRPr="00846036">
              <w:t>established assessment procedures and techniques</w:t>
            </w:r>
          </w:p>
          <w:p w:rsidR="00000000" w:rsidRPr="00846036" w:rsidP="00846036">
            <w:pPr>
              <w:pStyle w:val="ListBullet"/>
            </w:pPr>
            <w:r w:rsidRPr="00846036">
              <w:t>types of discontinuities and their cons</w:t>
            </w:r>
            <w:r w:rsidRPr="00846036">
              <w:t>equences</w:t>
            </w:r>
          </w:p>
          <w:p w:rsidR="00000000" w:rsidRPr="00846036" w:rsidP="00846036">
            <w:pPr>
              <w:pStyle w:val="ListBullet"/>
            </w:pPr>
            <w:r w:rsidRPr="00846036">
              <w:t>procedure for carrying out basic eddy current testing</w:t>
            </w:r>
          </w:p>
          <w:p w:rsidR="00000000" w:rsidRPr="00846036" w:rsidP="00846036">
            <w:pPr>
              <w:pStyle w:val="ListBullet"/>
            </w:pPr>
            <w:r w:rsidRPr="00846036">
              <w:t>system verification checks necessary to carry out basic eddy current testing</w:t>
            </w:r>
          </w:p>
          <w:p w:rsidR="00000000" w:rsidRPr="00846036" w:rsidP="00846036">
            <w:pPr>
              <w:pStyle w:val="ListBullet"/>
            </w:pPr>
            <w:r w:rsidRPr="00846036">
              <w:t>testing and compliance standards (enterprise specific)</w:t>
            </w:r>
          </w:p>
          <w:p w:rsidR="00000000" w:rsidRPr="00846036" w:rsidP="00846036">
            <w:pPr>
              <w:pStyle w:val="ListBullet"/>
            </w:pPr>
            <w:r w:rsidRPr="00846036">
              <w:t>standard recording and reporting formats</w:t>
            </w:r>
          </w:p>
          <w:p w:rsidR="00000000" w:rsidRPr="00846036" w:rsidP="00846036">
            <w:pPr>
              <w:pStyle w:val="ListBullet"/>
            </w:pPr>
            <w:r w:rsidRPr="00846036">
              <w:t>standard defects and comparative techniques</w:t>
            </w:r>
          </w:p>
          <w:p w:rsidR="00000000" w:rsidRPr="00846036" w:rsidP="00846036">
            <w:pPr>
              <w:pStyle w:val="ListBullet"/>
            </w:pPr>
            <w:r w:rsidRPr="00846036">
              <w:t>basic principles of electricity, magnetism, electromagnetism and eddy current testing</w:t>
            </w:r>
          </w:p>
          <w:p w:rsidR="00000000" w:rsidRPr="00846036" w:rsidP="00846036">
            <w:pPr>
              <w:pStyle w:val="ListBullet"/>
            </w:pPr>
            <w:r w:rsidRPr="00846036">
              <w:t>basic electrical principles</w:t>
            </w:r>
          </w:p>
          <w:p w:rsidR="00000000" w:rsidRPr="00846036" w:rsidP="00846036">
            <w:pPr>
              <w:pStyle w:val="ListBullet"/>
            </w:pPr>
            <w:r w:rsidRPr="00846036">
              <w:t>test principles</w:t>
            </w:r>
          </w:p>
          <w:p w:rsidR="00000000" w:rsidRPr="00846036" w:rsidP="00846036">
            <w:pPr>
              <w:pStyle w:val="ListBullet"/>
            </w:pPr>
            <w:r w:rsidRPr="00846036">
              <w:t>overview of factors affecting eddy current response</w:t>
            </w:r>
          </w:p>
          <w:p w:rsidR="00000000" w:rsidRPr="00846036" w:rsidP="00846036">
            <w:pPr>
              <w:pStyle w:val="ListBullet"/>
            </w:pPr>
            <w:r w:rsidRPr="00846036">
              <w:t>basic metallurgy</w:t>
            </w:r>
          </w:p>
          <w:p w:rsidR="00000000" w:rsidRPr="00846036" w:rsidP="00846036">
            <w:pPr>
              <w:pStyle w:val="ListBullet"/>
            </w:pPr>
            <w:r w:rsidRPr="00846036">
              <w:t>limitations o</w:t>
            </w:r>
            <w:r w:rsidRPr="00846036">
              <w:t>f eddy current testing</w:t>
            </w:r>
          </w:p>
          <w:p w:rsidR="00000000" w:rsidRPr="00846036" w:rsidP="00846036">
            <w:pPr>
              <w:pStyle w:val="ListBullet"/>
            </w:pPr>
            <w:r w:rsidRPr="00846036">
              <w:t>hazards and safety precautions associated with eddy current testing</w:t>
            </w:r>
          </w:p>
          <w:p w:rsidR="00000000" w:rsidRPr="00846036" w:rsidP="00846036">
            <w:pPr>
              <w:pStyle w:val="ListBullet"/>
            </w:pPr>
            <w:r w:rsidRPr="00846036">
              <w:t>basic maintenance and storage procedures for testing equipment</w:t>
            </w:r>
          </w:p>
          <w:p w:rsidR="00000000" w:rsidRPr="00846036" w:rsidP="00846036">
            <w:pPr>
              <w:pStyle w:val="ListBullet"/>
            </w:pPr>
            <w:r w:rsidRPr="00846036">
              <w:t>common basic defects (these are industry-specific and relevant workplace defects should be chosen)</w:t>
            </w:r>
          </w:p>
          <w:p w:rsidR="00000000" w:rsidRPr="00846036" w:rsidP="00846036">
            <w:pPr>
              <w:pStyle w:val="ListBullet"/>
            </w:pPr>
            <w:r w:rsidRPr="00846036">
              <w:t>met</w:t>
            </w:r>
            <w:r w:rsidRPr="00846036">
              <w:t>hods/procedures for reporting test results</w:t>
            </w:r>
          </w:p>
          <w:p w:rsidR="00000000" w:rsidRPr="00846036" w:rsidP="00846036">
            <w:pPr>
              <w:pStyle w:val="ListBullet"/>
            </w:pPr>
            <w:r w:rsidRPr="00846036">
              <w:t>use and application of personal protective equipment</w:t>
            </w:r>
          </w:p>
        </w:tc>
      </w:tr>
    </w:tbl>
    <w:p w:rsidR="002E5D0F" w:rsidP="00846036">
      <w:pPr>
        <w:pStyle w:val="BodyText"/>
      </w:pPr>
    </w:p>
    <w:p w:rsidR="002E5D0F" w:rsidP="00846036">
      <w:pPr>
        <w:pStyle w:val="BodyText"/>
      </w:pPr>
    </w:p>
    <w:p w:rsidR="00000000" w:rsidRPr="00846036" w:rsidP="00846036">
      <w:pPr>
        <w:pStyle w:val="AllowPageBreak"/>
      </w:pPr>
    </w:p>
    <w:p w:rsidR="00000000" w:rsidRPr="00846036" w:rsidP="00846036">
      <w:pPr>
        <w:pStyle w:val="Heading1"/>
      </w:pPr>
      <w:bookmarkStart w:id="10" w:name="O_245092"/>
      <w:bookmarkEnd w:id="10"/>
      <w:r w:rsidRPr="00846036">
        <w:t>Evidence Guide</w:t>
      </w:r>
    </w:p>
    <w:tbl>
      <w:tblPr>
        <w:tblW w:w="9570" w:type="dxa"/>
        <w:tblLayout w:type="fixed"/>
        <w:tblCellMar>
          <w:left w:w="62" w:type="dxa"/>
          <w:right w:w="62" w:type="dxa"/>
        </w:tblCellMar>
        <w:tblLook w:val="0000"/>
      </w:tblPr>
      <w:tblGrid>
        <w:gridCol w:w="3908"/>
        <w:gridCol w:w="5662"/>
      </w:tblGrid>
      <w:tr w:rsidTr="002E5D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EVIDENCE GUIDE</w:t>
            </w:r>
          </w:p>
        </w:tc>
      </w:tr>
      <w:tr w:rsidTr="002E5D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The evidence guide provides advice on</w:t>
            </w:r>
            <w:r w:rsidRPr="00846036">
              <w:t xml:space="preserve"> assessment and must be read in conjunction with the performance criteria, required skills and knowledge, range statement and the Assessment Guidelines for the Training Package.</w:t>
            </w:r>
          </w:p>
        </w:tc>
      </w:tr>
      <w:tr w:rsidTr="002E5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A person who demonstrates competency in this unit mus</w:t>
            </w:r>
            <w:r w:rsidRPr="00846036">
              <w:t>t be able to perform basic eddy current testing. Competency in this unit cannot be claimed until all prerequisites have been satisfied.</w:t>
            </w:r>
          </w:p>
        </w:tc>
      </w:tr>
      <w:tr w:rsidTr="002E5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Assessors must be satisfie</w:t>
            </w:r>
            <w:r w:rsidRPr="00846036">
              <w:t>d that the candidate can competently and consistently perform all elements of the unit as specified by the criteria, including required knowledge, and be capable of applying the competency in new and different situations and contexts.</w:t>
            </w:r>
          </w:p>
        </w:tc>
      </w:tr>
      <w:tr w:rsidTr="002E5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Context of and speci</w:t>
            </w:r>
            <w:r w:rsidRPr="00846036">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This unit may be assessed on the job, off the job or a combination of both on and off the job. Where assessment occurs off the job, that is the candidate is not in productive work, then an appropriate simulation must be used wh</w:t>
            </w:r>
            <w:r w:rsidRPr="00846036">
              <w:t xml:space="preserve">ere the range of conditions reflects realistic workplace situations. The competencies covered by this unit would be demonstrated by an individual working alone or as part of a team. The assessment environment should not disadvantage the candidate. </w:t>
            </w:r>
          </w:p>
          <w:p w:rsidR="00000000" w:rsidP="00846036">
            <w:pPr>
              <w:pStyle w:val="BodyText"/>
              <w:rPr>
                <w:lang w:val="en-NZ"/>
              </w:rPr>
            </w:pPr>
            <w:r w:rsidRPr="00846036">
              <w:t>This unit could be assessed in conjunction with any other units addressing the safety, quality, communication, materials handling, recording and reporting associated with operating eddy current testing equipment and applying basic testing procedures in a s</w:t>
            </w:r>
            <w:r w:rsidRPr="00846036">
              <w:t>pecific range of industrial applications, or other units requiring the exercise of the skills and knowledge covered by this unit.</w:t>
            </w:r>
          </w:p>
        </w:tc>
      </w:tr>
      <w:tr w:rsidTr="002E5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Assessors should gather a range of evidence that is valid, sufficient, current and authentic. Evidence c</w:t>
            </w:r>
            <w:r w:rsidRPr="00846036">
              <w:t>an be gathered through a variety of ways including direct observation, supervisor's reports, project work, samples and questioning. Questioning techniques should not require language, literacy and numeracy skills beyond those required in this unit of compe</w:t>
            </w:r>
            <w:r w:rsidRPr="00846036">
              <w:t>tency. The candidate must have access to all tools, equipment, materials and documentation required. The candidate must be permitted to refer to any relevant workplace procedures, product and manufacturing specifications, codes, standards, manuals and refe</w:t>
            </w:r>
            <w:r w:rsidRPr="00846036">
              <w:t>rence materials.</w:t>
            </w:r>
          </w:p>
        </w:tc>
      </w:tr>
      <w:tr w:rsidTr="002E5D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p>
        </w:tc>
      </w:tr>
    </w:tbl>
    <w:p w:rsidR="002E5D0F" w:rsidP="00846036">
      <w:pPr>
        <w:pStyle w:val="BodyText"/>
      </w:pPr>
    </w:p>
    <w:p w:rsidR="002E5D0F" w:rsidP="00846036">
      <w:pPr>
        <w:pStyle w:val="BodyText"/>
      </w:pPr>
    </w:p>
    <w:p w:rsidR="00000000" w:rsidRPr="00846036" w:rsidP="00846036">
      <w:pPr>
        <w:pStyle w:val="Heading1"/>
      </w:pPr>
      <w:bookmarkStart w:id="11" w:name="O_253075"/>
      <w:bookmarkEnd w:id="11"/>
      <w:r w:rsidRPr="00846036">
        <w:t>Range Statement</w:t>
      </w:r>
    </w:p>
    <w:tbl>
      <w:tblPr>
        <w:tblW w:w="0" w:type="auto"/>
        <w:tblLayout w:type="fixed"/>
        <w:tblCellMar>
          <w:left w:w="62" w:type="dxa"/>
          <w:right w:w="62" w:type="dxa"/>
        </w:tblCellMar>
        <w:tblLook w:val="0000"/>
      </w:tblPr>
      <w:tblGrid>
        <w:gridCol w:w="3545"/>
        <w:gridCol w:w="4977"/>
      </w:tblGrid>
      <w:tr w:rsidTr="002E5D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RANGE STATEMENT</w:t>
            </w:r>
          </w:p>
        </w:tc>
      </w:tr>
      <w:tr w:rsidTr="002E5D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t xml:space="preserve">The range statement relates to the unit of competency as a whole. It allows for different work environments and situations that may affect </w:t>
            </w:r>
            <w:r w:rsidRPr="00846036">
              <w:t>performance. Bold italicised wording, if used in the performance criteria, is detailed below. Essential operating conditions that may be present with training and assessment (depending on the work situation, needs of the candidate, accessibility of the ite</w:t>
            </w:r>
            <w:r w:rsidRPr="00846036">
              <w:t>m, and local industry and regional contexts) may also be included.</w:t>
            </w:r>
          </w:p>
        </w:tc>
      </w:tr>
      <w:tr w:rsidTr="002E5D0F">
        <w:tblPrEx>
          <w:tblW w:w="0" w:type="auto"/>
          <w:tblLayout w:type="fixed"/>
          <w:tblCellMar>
            <w:left w:w="62" w:type="dxa"/>
            <w:right w:w="62" w:type="dxa"/>
          </w:tblCellMar>
          <w:tblLook w:val="0000"/>
        </w:tblPrEx>
        <w:tc>
          <w:tcPr>
            <w:tcW w:w="3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Preparation processes</w:t>
            </w:r>
          </w:p>
        </w:tc>
        <w:tc>
          <w:tcPr>
            <w:tcW w:w="4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Surface cleaning and drying</w:t>
            </w:r>
          </w:p>
        </w:tc>
      </w:tr>
    </w:tbl>
    <w:p w:rsidR="002E5D0F" w:rsidP="00846036">
      <w:pPr>
        <w:pStyle w:val="BodyText"/>
      </w:pPr>
    </w:p>
    <w:p w:rsidR="002E5D0F" w:rsidP="00846036">
      <w:pPr>
        <w:pStyle w:val="BodyText"/>
      </w:pPr>
    </w:p>
    <w:p w:rsidR="00000000" w:rsidRPr="00846036" w:rsidP="00846036">
      <w:pPr>
        <w:pStyle w:val="Heading1"/>
      </w:pPr>
      <w:bookmarkStart w:id="12" w:name="O_213209"/>
      <w:bookmarkEnd w:id="12"/>
      <w:r w:rsidRPr="00846036">
        <w:t>Unit Sector(s)</w:t>
      </w:r>
    </w:p>
    <w:tbl>
      <w:tblPr>
        <w:tblW w:w="0" w:type="auto"/>
        <w:tblLayout w:type="fixed"/>
        <w:tblCellMar>
          <w:left w:w="62" w:type="dxa"/>
          <w:right w:w="62" w:type="dxa"/>
        </w:tblCellMar>
        <w:tblLook w:val="0000"/>
      </w:tblPr>
      <w:tblGrid>
        <w:gridCol w:w="2654"/>
        <w:gridCol w:w="5868"/>
      </w:tblGrid>
      <w:tr w:rsidTr="002E5D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p>
        </w:tc>
      </w:tr>
    </w:tbl>
    <w:p w:rsidR="002E5D0F" w:rsidP="00846036">
      <w:pPr>
        <w:pStyle w:val="BodyText"/>
      </w:pPr>
    </w:p>
    <w:p w:rsidR="002E5D0F" w:rsidP="00846036">
      <w:pPr>
        <w:pStyle w:val="BodyText"/>
      </w:pPr>
    </w:p>
    <w:p w:rsidR="00000000" w:rsidRPr="00846036" w:rsidP="00846036">
      <w:pPr>
        <w:pStyle w:val="Heading1"/>
      </w:pPr>
      <w:bookmarkStart w:id="13" w:name="O_213206"/>
      <w:bookmarkEnd w:id="13"/>
      <w:r w:rsidRPr="00846036">
        <w:t>Co-requisite units</w:t>
      </w:r>
    </w:p>
    <w:tbl>
      <w:tblPr>
        <w:tblW w:w="0" w:type="auto"/>
        <w:tblLayout w:type="fixed"/>
        <w:tblCellMar>
          <w:left w:w="62" w:type="dxa"/>
          <w:right w:w="62" w:type="dxa"/>
        </w:tblCellMar>
        <w:tblLook w:val="0000"/>
      </w:tblPr>
      <w:tblGrid>
        <w:gridCol w:w="2641"/>
        <w:gridCol w:w="1322"/>
        <w:gridCol w:w="4559"/>
      </w:tblGrid>
      <w:tr w:rsidTr="002E5D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p>
        </w:tc>
      </w:tr>
      <w:tr w:rsidTr="002E5D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p>
        </w:tc>
      </w:tr>
      <w:tr w:rsidTr="002E5D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p>
        </w:tc>
      </w:tr>
    </w:tbl>
    <w:p w:rsidR="002E5D0F" w:rsidP="00846036">
      <w:pPr>
        <w:pStyle w:val="BodyText"/>
      </w:pPr>
    </w:p>
    <w:p w:rsidR="002E5D0F" w:rsidP="00846036">
      <w:pPr>
        <w:pStyle w:val="BodyText"/>
      </w:pPr>
    </w:p>
    <w:p w:rsidR="00000000" w:rsidRPr="00846036" w:rsidP="00846036">
      <w:pPr>
        <w:pStyle w:val="Heading1"/>
      </w:pPr>
      <w:bookmarkStart w:id="14" w:name="O_213208"/>
      <w:bookmarkEnd w:id="14"/>
      <w:r w:rsidRPr="00846036">
        <w:t>Competency field</w:t>
      </w:r>
    </w:p>
    <w:tbl>
      <w:tblPr>
        <w:tblW w:w="0" w:type="auto"/>
        <w:tblLayout w:type="fixed"/>
        <w:tblCellMar>
          <w:left w:w="62" w:type="dxa"/>
          <w:right w:w="62" w:type="dxa"/>
        </w:tblCellMar>
        <w:tblLook w:val="0000"/>
      </w:tblPr>
      <w:tblGrid>
        <w:gridCol w:w="2779"/>
        <w:gridCol w:w="5743"/>
      </w:tblGrid>
      <w:tr w:rsidTr="002E5D0F">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036">
            <w:pPr>
              <w:pStyle w:val="BodyText"/>
              <w:rPr>
                <w:lang w:val="en-NZ"/>
              </w:rPr>
            </w:pPr>
            <w:r w:rsidRPr="00846036">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036" w:rsidP="00846036">
            <w:pPr>
              <w:pStyle w:val="BodyText"/>
            </w:pPr>
            <w:r w:rsidRPr="00846036">
              <w:t>Non-destructive testing</w:t>
            </w:r>
          </w:p>
        </w:tc>
      </w:tr>
    </w:tbl>
    <w:p w:rsidR="002E5D0F" w:rsidP="00846036">
      <w:pPr>
        <w:pStyle w:val="BodyText"/>
      </w:pPr>
    </w:p>
    <w:p w:rsidR="002E5D0F" w:rsidP="00846036">
      <w:pPr>
        <w:pStyle w:val="BodyText"/>
      </w:pPr>
    </w:p>
    <w:p w:rsidR="00000000" w:rsidRPr="00846036" w:rsidP="00846036"/>
    <w:sectPr w:rsidSect="00846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D0F" w:rsidP="002E5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0F" w:rsidP="00846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5D0F" w:rsidP="00846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5D0F" w:rsidP="00846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D0F" w:rsidP="002E5D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0F" w:rsidP="00846036">
    <w:pPr>
      <w:pStyle w:val="Header"/>
      <w:framePr w:wrap="around"/>
    </w:pPr>
    <w:r>
      <w:fldChar w:fldCharType="begin"/>
    </w:r>
    <w:r>
      <w:instrText xml:space="preserve"> TITLE   \* MERGEFORMAT </w:instrText>
    </w:r>
    <w:r>
      <w:fldChar w:fldCharType="separate"/>
    </w:r>
    <w:r>
      <w:t>MEM24005B Perform basic eddy current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D0F" w:rsidP="00846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3CE3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C6C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036"/>
    <w:pPr>
      <w:spacing w:before="360" w:after="60"/>
      <w:outlineLvl w:val="0"/>
    </w:pPr>
    <w:rPr>
      <w:sz w:val="32"/>
    </w:rPr>
  </w:style>
  <w:style w:type="paragraph" w:styleId="Heading2">
    <w:name w:val="heading 2"/>
    <w:basedOn w:val="HeadingBase"/>
    <w:next w:val="BodyText"/>
    <w:link w:val="Heading2Char"/>
    <w:qFormat/>
    <w:rsid w:val="00846036"/>
    <w:pPr>
      <w:keepLines/>
      <w:spacing w:before="240" w:after="120"/>
      <w:outlineLvl w:val="1"/>
    </w:pPr>
    <w:rPr>
      <w:sz w:val="28"/>
      <w:szCs w:val="40"/>
    </w:rPr>
  </w:style>
  <w:style w:type="paragraph" w:styleId="Heading3">
    <w:name w:val="heading 3"/>
    <w:basedOn w:val="HeadingBase"/>
    <w:next w:val="BodyText"/>
    <w:link w:val="Heading3Char"/>
    <w:qFormat/>
    <w:rsid w:val="00846036"/>
    <w:pPr>
      <w:spacing w:before="180" w:after="120"/>
      <w:outlineLvl w:val="2"/>
    </w:pPr>
    <w:rPr>
      <w:spacing w:val="-10"/>
      <w:kern w:val="32"/>
    </w:rPr>
  </w:style>
  <w:style w:type="paragraph" w:styleId="Heading4">
    <w:name w:val="heading 4"/>
    <w:basedOn w:val="HeadingBase"/>
    <w:next w:val="BodyText"/>
    <w:link w:val="Heading4Char"/>
    <w:qFormat/>
    <w:rsid w:val="00846036"/>
    <w:pPr>
      <w:spacing w:before="160" w:after="120"/>
      <w:outlineLvl w:val="3"/>
    </w:pPr>
    <w:rPr>
      <w:sz w:val="22"/>
    </w:rPr>
  </w:style>
  <w:style w:type="paragraph" w:styleId="Heading5">
    <w:name w:val="heading 5"/>
    <w:basedOn w:val="HeadingBase"/>
    <w:next w:val="Normal"/>
    <w:link w:val="Heading5Char"/>
    <w:qFormat/>
    <w:rsid w:val="00846036"/>
    <w:pPr>
      <w:spacing w:before="80"/>
      <w:outlineLvl w:val="4"/>
    </w:pPr>
    <w:rPr>
      <w:color w:val="918585"/>
      <w:sz w:val="20"/>
    </w:rPr>
  </w:style>
  <w:style w:type="paragraph" w:styleId="Heading6">
    <w:name w:val="heading 6"/>
    <w:basedOn w:val="HeadingBase"/>
    <w:next w:val="Normal"/>
    <w:link w:val="Heading6Char"/>
    <w:qFormat/>
    <w:rsid w:val="00846036"/>
    <w:pPr>
      <w:spacing w:before="60"/>
      <w:outlineLvl w:val="5"/>
    </w:pPr>
    <w:rPr>
      <w:color w:val="918585"/>
      <w:sz w:val="20"/>
    </w:rPr>
  </w:style>
  <w:style w:type="paragraph" w:styleId="Heading7">
    <w:name w:val="heading 7"/>
    <w:basedOn w:val="Normal"/>
    <w:next w:val="Normal"/>
    <w:link w:val="Heading7Char"/>
    <w:qFormat/>
    <w:rsid w:val="00846036"/>
    <w:pPr>
      <w:ind w:left="720"/>
      <w:outlineLvl w:val="6"/>
    </w:pPr>
    <w:rPr>
      <w:i/>
    </w:rPr>
  </w:style>
  <w:style w:type="paragraph" w:styleId="Heading8">
    <w:name w:val="heading 8"/>
    <w:basedOn w:val="Normal"/>
    <w:next w:val="Normal"/>
    <w:link w:val="Heading8Char"/>
    <w:qFormat/>
    <w:rsid w:val="00846036"/>
    <w:pPr>
      <w:ind w:left="720"/>
      <w:outlineLvl w:val="7"/>
    </w:pPr>
    <w:rPr>
      <w:i/>
    </w:rPr>
  </w:style>
  <w:style w:type="paragraph" w:styleId="Heading9">
    <w:name w:val="heading 9"/>
    <w:basedOn w:val="Normal"/>
    <w:next w:val="Normal"/>
    <w:link w:val="Heading9Char"/>
    <w:qFormat/>
    <w:rsid w:val="00846036"/>
    <w:pPr>
      <w:ind w:left="720"/>
      <w:outlineLvl w:val="8"/>
    </w:pPr>
    <w:rPr>
      <w:i/>
    </w:rPr>
  </w:style>
  <w:style w:type="character" w:default="1" w:styleId="DefaultParagraphFont">
    <w:name w:val="Default Paragraph Font"/>
    <w:uiPriority w:val="1"/>
    <w:unhideWhenUsed/>
    <w:rsid w:val="00846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036"/>
  </w:style>
  <w:style w:type="character" w:customStyle="1" w:styleId="Heading1Char">
    <w:name w:val="Heading 1 Char"/>
    <w:basedOn w:val="DefaultParagraphFont"/>
    <w:link w:val="Heading1"/>
    <w:rsid w:val="00846036"/>
    <w:rPr>
      <w:rFonts w:ascii="Times New Roman" w:eastAsia="Times New Roman" w:hAnsi="Times New Roman" w:cs="Times New Roman"/>
      <w:b/>
      <w:sz w:val="32"/>
      <w:szCs w:val="20"/>
      <w:lang w:eastAsia="en-US"/>
    </w:rPr>
  </w:style>
  <w:style w:type="paragraph" w:styleId="BodyText">
    <w:name w:val="Body Text"/>
    <w:basedOn w:val="Normal"/>
    <w:link w:val="BodyTextChar"/>
    <w:rsid w:val="00846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036"/>
    <w:rPr>
      <w:rFonts w:ascii="Times New Roman" w:eastAsia="Times New Roman" w:hAnsi="Times New Roman" w:cs="Times New Roman"/>
      <w:sz w:val="24"/>
      <w:lang w:val="en-US" w:eastAsia="en-US"/>
    </w:rPr>
  </w:style>
  <w:style w:type="paragraph" w:styleId="Footer">
    <w:name w:val="footer"/>
    <w:basedOn w:val="Normal"/>
    <w:link w:val="FooterChar"/>
    <w:rsid w:val="00846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036"/>
    <w:rPr>
      <w:rFonts w:ascii="Times New Roman" w:eastAsia="Times New Roman" w:hAnsi="Times New Roman" w:cs="Times New Roman"/>
      <w:sz w:val="16"/>
      <w:lang w:val="en-US" w:eastAsia="en-US"/>
    </w:rPr>
  </w:style>
  <w:style w:type="paragraph" w:styleId="List">
    <w:name w:val="List"/>
    <w:basedOn w:val="BodyText"/>
    <w:next w:val="BodyText"/>
    <w:rsid w:val="00846036"/>
    <w:pPr>
      <w:tabs>
        <w:tab w:val="left" w:pos="340"/>
      </w:tabs>
      <w:spacing w:before="60" w:after="60"/>
      <w:ind w:left="340" w:hanging="340"/>
    </w:pPr>
  </w:style>
  <w:style w:type="paragraph" w:styleId="ListBullet">
    <w:name w:val="List Bullet"/>
    <w:basedOn w:val="List"/>
    <w:rsid w:val="00846036"/>
    <w:pPr>
      <w:numPr>
        <w:numId w:val="12"/>
      </w:numPr>
      <w:tabs>
        <w:tab w:val="clear" w:pos="340"/>
      </w:tabs>
      <w:spacing w:before="40" w:after="40"/>
    </w:pPr>
  </w:style>
  <w:style w:type="character" w:customStyle="1" w:styleId="SpecialBold">
    <w:name w:val="Special Bold"/>
    <w:basedOn w:val="DefaultParagraphFont"/>
    <w:rsid w:val="00846036"/>
    <w:rPr>
      <w:b/>
      <w:spacing w:val="0"/>
    </w:rPr>
  </w:style>
  <w:style w:type="paragraph" w:styleId="Header">
    <w:name w:val="header"/>
    <w:basedOn w:val="Normal"/>
    <w:link w:val="HeaderChar"/>
    <w:rsid w:val="00846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0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6036"/>
    <w:pPr>
      <w:spacing w:before="240" w:after="120"/>
      <w:outlineLvl w:val="0"/>
    </w:pPr>
    <w:rPr>
      <w:rFonts w:ascii="Times New Roman" w:hAnsi="Times New Roman"/>
      <w:b/>
      <w:sz w:val="28"/>
    </w:rPr>
  </w:style>
  <w:style w:type="paragraph" w:customStyle="1" w:styleId="AllowPageBreak">
    <w:name w:val="AllowPageBreak"/>
    <w:rsid w:val="008460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46036"/>
    <w:pPr>
      <w:tabs>
        <w:tab w:val="left" w:pos="680"/>
      </w:tabs>
      <w:spacing w:before="60" w:after="60"/>
      <w:ind w:left="680" w:hanging="340"/>
    </w:pPr>
  </w:style>
  <w:style w:type="character" w:customStyle="1" w:styleId="Heading2Char">
    <w:name w:val="Heading 2 Char"/>
    <w:basedOn w:val="DefaultParagraphFont"/>
    <w:link w:val="Heading2"/>
    <w:rsid w:val="00846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036"/>
    <w:rPr>
      <w:rFonts w:ascii="Courier New" w:eastAsia="Times New Roman" w:hAnsi="Courier New" w:cs="Times New Roman"/>
      <w:i/>
      <w:szCs w:val="20"/>
      <w:lang w:val="en-US" w:eastAsia="en-US"/>
    </w:rPr>
  </w:style>
  <w:style w:type="paragraph" w:customStyle="1" w:styleId="HeadingBase">
    <w:name w:val="Heading Base"/>
    <w:rsid w:val="00846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036"/>
    <w:pPr>
      <w:tabs>
        <w:tab w:val="right" w:leader="dot" w:pos="9072"/>
      </w:tabs>
      <w:ind w:left="567"/>
    </w:pPr>
    <w:rPr>
      <w:szCs w:val="22"/>
    </w:rPr>
  </w:style>
  <w:style w:type="paragraph" w:customStyle="1" w:styleId="TOCBase">
    <w:name w:val="TOC Base"/>
    <w:rsid w:val="00846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036"/>
    <w:pPr>
      <w:tabs>
        <w:tab w:val="right" w:leader="dot" w:pos="9072"/>
      </w:tabs>
      <w:spacing w:before="40" w:after="40"/>
      <w:ind w:left="284"/>
    </w:pPr>
    <w:rPr>
      <w:rFonts w:ascii="Times New Roman" w:hAnsi="Times New Roman"/>
    </w:rPr>
  </w:style>
  <w:style w:type="paragraph" w:styleId="TOC1">
    <w:name w:val="toc 1"/>
    <w:basedOn w:val="TOCBase"/>
    <w:next w:val="Normal"/>
    <w:rsid w:val="00846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036"/>
    <w:pPr>
      <w:spacing w:before="5040"/>
      <w:jc w:val="center"/>
    </w:pPr>
    <w:rPr>
      <w:sz w:val="48"/>
      <w:szCs w:val="72"/>
      <w:lang w:val="en-US"/>
    </w:rPr>
  </w:style>
  <w:style w:type="character" w:customStyle="1" w:styleId="TitleChar">
    <w:name w:val="Title Char"/>
    <w:basedOn w:val="DefaultParagraphFont"/>
    <w:link w:val="Title"/>
    <w:rsid w:val="00846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036"/>
    <w:pPr>
      <w:tabs>
        <w:tab w:val="left" w:pos="3600"/>
        <w:tab w:val="left" w:pos="3958"/>
      </w:tabs>
    </w:pPr>
  </w:style>
  <w:style w:type="paragraph" w:customStyle="1" w:styleId="Note">
    <w:name w:val="Note"/>
    <w:basedOn w:val="BodyText"/>
    <w:rsid w:val="00846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036"/>
    <w:pPr>
      <w:framePr w:wrap="auto" w:hAnchor="text" w:y="6049"/>
    </w:pPr>
    <w:rPr>
      <w:color w:val="000000"/>
      <w:sz w:val="40"/>
    </w:rPr>
  </w:style>
  <w:style w:type="paragraph" w:customStyle="1" w:styleId="TOCTitle">
    <w:name w:val="TOCTitle"/>
    <w:basedOn w:val="Heading1"/>
    <w:rsid w:val="00846036"/>
    <w:pPr>
      <w:spacing w:after="240"/>
      <w:jc w:val="center"/>
      <w:outlineLvl w:val="9"/>
    </w:pPr>
    <w:rPr>
      <w:caps/>
    </w:rPr>
  </w:style>
  <w:style w:type="paragraph" w:customStyle="1" w:styleId="Version">
    <w:name w:val="Version"/>
    <w:rsid w:val="00846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036"/>
    <w:pPr>
      <w:numPr>
        <w:numId w:val="13"/>
      </w:numPr>
      <w:tabs>
        <w:tab w:val="clear" w:pos="680"/>
      </w:tabs>
    </w:pPr>
  </w:style>
  <w:style w:type="paragraph" w:styleId="Index1">
    <w:name w:val="index 1"/>
    <w:basedOn w:val="Normal"/>
    <w:next w:val="Normal"/>
    <w:semiHidden/>
    <w:rsid w:val="00846036"/>
    <w:pPr>
      <w:keepNext w:val="0"/>
      <w:tabs>
        <w:tab w:val="right" w:pos="4176"/>
      </w:tabs>
      <w:ind w:left="198" w:hanging="198"/>
    </w:pPr>
    <w:rPr>
      <w:rFonts w:ascii="Garamond" w:hAnsi="Garamond"/>
    </w:rPr>
  </w:style>
  <w:style w:type="paragraph" w:styleId="IndexHeading">
    <w:name w:val="index heading"/>
    <w:basedOn w:val="Normal"/>
    <w:next w:val="Index1"/>
    <w:semiHidden/>
    <w:rsid w:val="00846036"/>
    <w:pPr>
      <w:spacing w:before="120" w:after="120"/>
    </w:pPr>
    <w:rPr>
      <w:rFonts w:ascii="Arial" w:hAnsi="Arial"/>
      <w:b/>
      <w:color w:val="918585"/>
      <w:sz w:val="24"/>
    </w:rPr>
  </w:style>
  <w:style w:type="paragraph" w:customStyle="1" w:styleId="Chapter">
    <w:name w:val="Chapter"/>
    <w:basedOn w:val="Normal"/>
    <w:rsid w:val="00846036"/>
    <w:pPr>
      <w:spacing w:before="240"/>
    </w:pPr>
    <w:rPr>
      <w:rFonts w:ascii="Times New Roman" w:hAnsi="Times New Roman"/>
      <w:smallCaps/>
      <w:spacing w:val="80"/>
      <w:sz w:val="28"/>
    </w:rPr>
  </w:style>
  <w:style w:type="paragraph" w:customStyle="1" w:styleId="InChapter">
    <w:name w:val="InChapter"/>
    <w:basedOn w:val="Heading3"/>
    <w:rsid w:val="00846036"/>
    <w:pPr>
      <w:spacing w:after="240"/>
      <w:outlineLvl w:val="9"/>
    </w:pPr>
    <w:rPr>
      <w:noProof/>
    </w:rPr>
  </w:style>
  <w:style w:type="paragraph" w:styleId="Index2">
    <w:name w:val="index 2"/>
    <w:basedOn w:val="Normal"/>
    <w:next w:val="Normal"/>
    <w:semiHidden/>
    <w:rsid w:val="00846036"/>
    <w:pPr>
      <w:tabs>
        <w:tab w:val="right" w:pos="4176"/>
      </w:tabs>
      <w:ind w:left="568" w:hanging="284"/>
    </w:pPr>
    <w:rPr>
      <w:rFonts w:ascii="Garamond" w:hAnsi="Garamond"/>
    </w:rPr>
  </w:style>
  <w:style w:type="paragraph" w:customStyle="1" w:styleId="Byline">
    <w:name w:val="Byline"/>
    <w:rsid w:val="00846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036"/>
    <w:pPr>
      <w:tabs>
        <w:tab w:val="clear" w:pos="3600"/>
        <w:tab w:val="clear" w:pos="3958"/>
      </w:tabs>
      <w:jc w:val="right"/>
    </w:pPr>
  </w:style>
  <w:style w:type="character" w:styleId="Emphasis">
    <w:name w:val="Emphasis"/>
    <w:basedOn w:val="DefaultParagraphFont"/>
    <w:qFormat/>
    <w:rsid w:val="00846036"/>
    <w:rPr>
      <w:i/>
    </w:rPr>
  </w:style>
  <w:style w:type="paragraph" w:styleId="Caption">
    <w:name w:val="caption"/>
    <w:basedOn w:val="BodyText"/>
    <w:next w:val="Normal"/>
    <w:qFormat/>
    <w:rsid w:val="00846036"/>
    <w:pPr>
      <w:framePr w:w="2268" w:hSpace="181" w:vSpace="181" w:wrap="around" w:vAnchor="text" w:hAnchor="page" w:x="1135" w:y="285" w:anchorLock="1"/>
    </w:pPr>
    <w:rPr>
      <w:i/>
    </w:rPr>
  </w:style>
  <w:style w:type="paragraph" w:customStyle="1" w:styleId="MiniTOCTitle">
    <w:name w:val="MiniTOCTitle"/>
    <w:basedOn w:val="Heading4"/>
    <w:rsid w:val="00846036"/>
    <w:pPr>
      <w:spacing w:before="240"/>
      <w:outlineLvl w:val="9"/>
    </w:pPr>
    <w:rPr>
      <w:noProof/>
      <w:sz w:val="24"/>
    </w:rPr>
  </w:style>
  <w:style w:type="paragraph" w:customStyle="1" w:styleId="MiniTOCItem">
    <w:name w:val="MiniTOCItem"/>
    <w:basedOn w:val="ListBullet"/>
    <w:rsid w:val="00846036"/>
    <w:pPr>
      <w:numPr>
        <w:numId w:val="0"/>
      </w:numPr>
      <w:tabs>
        <w:tab w:val="right" w:leader="dot" w:pos="6521"/>
      </w:tabs>
      <w:spacing w:before="0" w:after="0"/>
    </w:pPr>
  </w:style>
  <w:style w:type="paragraph" w:customStyle="1" w:styleId="TOFTitle">
    <w:name w:val="TOFTitle"/>
    <w:basedOn w:val="TOCTitle"/>
    <w:rsid w:val="00846036"/>
  </w:style>
  <w:style w:type="paragraph" w:styleId="TableofFigures">
    <w:name w:val="table of figures"/>
    <w:basedOn w:val="Normal"/>
    <w:next w:val="Normal"/>
    <w:semiHidden/>
    <w:rsid w:val="00846036"/>
    <w:pPr>
      <w:tabs>
        <w:tab w:val="right" w:leader="dot" w:pos="9072"/>
      </w:tabs>
      <w:ind w:left="970" w:hanging="403"/>
    </w:pPr>
    <w:rPr>
      <w:rFonts w:ascii="Times New Roman" w:hAnsi="Times New Roman"/>
      <w:b/>
    </w:rPr>
  </w:style>
  <w:style w:type="paragraph" w:styleId="ListNumber">
    <w:name w:val="List Number"/>
    <w:basedOn w:val="List"/>
    <w:rsid w:val="00846036"/>
    <w:pPr>
      <w:numPr>
        <w:numId w:val="10"/>
      </w:numPr>
    </w:pPr>
  </w:style>
  <w:style w:type="character" w:customStyle="1" w:styleId="WingdingSymbols">
    <w:name w:val="Wingding Symbols"/>
    <w:rsid w:val="00846036"/>
    <w:rPr>
      <w:rFonts w:ascii="Wingdings" w:hAnsi="Wingdings"/>
    </w:rPr>
  </w:style>
  <w:style w:type="paragraph" w:customStyle="1" w:styleId="TableHeading">
    <w:name w:val="Table Heading"/>
    <w:basedOn w:val="HeadingBase"/>
    <w:rsid w:val="00846036"/>
    <w:pPr>
      <w:keepLines/>
      <w:pBdr>
        <w:bottom w:val="single" w:sz="6" w:space="1" w:color="918585"/>
      </w:pBdr>
      <w:spacing w:before="240"/>
    </w:pPr>
  </w:style>
  <w:style w:type="character" w:customStyle="1" w:styleId="HotSpot">
    <w:name w:val="HotSpot"/>
    <w:rsid w:val="00846036"/>
    <w:rPr>
      <w:color w:val="0033CC"/>
      <w:u w:val="none"/>
    </w:rPr>
  </w:style>
  <w:style w:type="paragraph" w:customStyle="1" w:styleId="BodyTextRight">
    <w:name w:val="Body Text Right"/>
    <w:basedOn w:val="BodyText"/>
    <w:rsid w:val="00846036"/>
    <w:pPr>
      <w:spacing w:before="0" w:after="0"/>
      <w:jc w:val="right"/>
    </w:pPr>
  </w:style>
  <w:style w:type="paragraph" w:styleId="Index3">
    <w:name w:val="index 3"/>
    <w:basedOn w:val="ListNumber2"/>
    <w:next w:val="Normal"/>
    <w:semiHidden/>
    <w:rsid w:val="00846036"/>
    <w:pPr>
      <w:numPr>
        <w:numId w:val="0"/>
      </w:numPr>
      <w:tabs>
        <w:tab w:val="right" w:leader="dot" w:pos="4176"/>
      </w:tabs>
    </w:pPr>
  </w:style>
  <w:style w:type="paragraph" w:styleId="ListNumber2">
    <w:name w:val="List Number 2"/>
    <w:basedOn w:val="List2"/>
    <w:rsid w:val="00846036"/>
    <w:pPr>
      <w:numPr>
        <w:numId w:val="9"/>
      </w:numPr>
      <w:tabs>
        <w:tab w:val="clear" w:pos="1060"/>
      </w:tabs>
    </w:pPr>
  </w:style>
  <w:style w:type="paragraph" w:customStyle="1" w:styleId="MarginNote">
    <w:name w:val="Margin Note"/>
    <w:basedOn w:val="BodyText"/>
    <w:rsid w:val="00846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036"/>
    <w:rPr>
      <w:sz w:val="32"/>
    </w:rPr>
  </w:style>
  <w:style w:type="paragraph" w:customStyle="1" w:styleId="HeadingProcedure">
    <w:name w:val="Heading Procedure"/>
    <w:basedOn w:val="HeadingBase"/>
    <w:next w:val="Normal"/>
    <w:rsid w:val="00846036"/>
    <w:pPr>
      <w:tabs>
        <w:tab w:val="left" w:pos="0"/>
      </w:tabs>
      <w:spacing w:before="120" w:after="60"/>
    </w:pPr>
    <w:rPr>
      <w:i/>
      <w:color w:val="918585"/>
      <w:sz w:val="22"/>
    </w:rPr>
  </w:style>
  <w:style w:type="paragraph" w:customStyle="1" w:styleId="TableBodyText">
    <w:name w:val="Table Body Text"/>
    <w:basedOn w:val="BodyText"/>
    <w:rsid w:val="00846036"/>
    <w:pPr>
      <w:spacing w:before="60" w:after="60"/>
    </w:pPr>
  </w:style>
  <w:style w:type="paragraph" w:styleId="ListContinue">
    <w:name w:val="List Continue"/>
    <w:basedOn w:val="List"/>
    <w:rsid w:val="00846036"/>
    <w:pPr>
      <w:ind w:firstLine="0"/>
    </w:pPr>
  </w:style>
  <w:style w:type="paragraph" w:customStyle="1" w:styleId="ListNote">
    <w:name w:val="List Note"/>
    <w:basedOn w:val="List"/>
    <w:rsid w:val="00846036"/>
    <w:pPr>
      <w:pBdr>
        <w:top w:val="single" w:sz="6" w:space="2" w:color="918585"/>
        <w:bottom w:val="single" w:sz="6" w:space="2" w:color="918585"/>
      </w:pBdr>
      <w:tabs>
        <w:tab w:val="left" w:pos="1021"/>
      </w:tabs>
      <w:ind w:firstLine="0"/>
    </w:pPr>
  </w:style>
  <w:style w:type="paragraph" w:customStyle="1" w:styleId="Warning">
    <w:name w:val="Warning"/>
    <w:basedOn w:val="BodyText"/>
    <w:rsid w:val="00846036"/>
    <w:pPr>
      <w:shd w:val="clear" w:color="auto" w:fill="D9D9D9"/>
      <w:tabs>
        <w:tab w:val="left" w:pos="992"/>
      </w:tabs>
      <w:ind w:left="119" w:right="119"/>
    </w:pPr>
    <w:rPr>
      <w:sz w:val="20"/>
    </w:rPr>
  </w:style>
  <w:style w:type="paragraph" w:customStyle="1" w:styleId="MarginIcons">
    <w:name w:val="Margin Icons"/>
    <w:basedOn w:val="BodyText"/>
    <w:rsid w:val="00846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036"/>
    <w:rPr>
      <w:rFonts w:ascii="Courier New" w:hAnsi="Courier New"/>
    </w:rPr>
  </w:style>
  <w:style w:type="paragraph" w:customStyle="1" w:styleId="NoteBullet">
    <w:name w:val="Note Bullet"/>
    <w:basedOn w:val="Note"/>
    <w:rsid w:val="00846036"/>
    <w:pPr>
      <w:tabs>
        <w:tab w:val="clear" w:pos="680"/>
      </w:tabs>
      <w:spacing w:before="60" w:after="60"/>
    </w:pPr>
  </w:style>
  <w:style w:type="paragraph" w:customStyle="1" w:styleId="SubHeading2">
    <w:name w:val="SubHeading2"/>
    <w:basedOn w:val="HeadingBase"/>
    <w:rsid w:val="00846036"/>
    <w:pPr>
      <w:spacing w:before="240" w:after="60"/>
    </w:pPr>
    <w:rPr>
      <w:sz w:val="20"/>
    </w:rPr>
  </w:style>
  <w:style w:type="paragraph" w:customStyle="1" w:styleId="SubHeading1">
    <w:name w:val="SubHeading1"/>
    <w:basedOn w:val="HeadingBase"/>
    <w:rsid w:val="00846036"/>
    <w:pPr>
      <w:spacing w:before="240" w:after="60"/>
    </w:pPr>
    <w:rPr>
      <w:color w:val="918585"/>
      <w:sz w:val="22"/>
    </w:rPr>
  </w:style>
  <w:style w:type="paragraph" w:customStyle="1" w:styleId="SideHeading">
    <w:name w:val="Side Heading"/>
    <w:basedOn w:val="HeadingBase"/>
    <w:rsid w:val="00846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036"/>
    <w:pPr>
      <w:tabs>
        <w:tab w:val="num" w:pos="360"/>
      </w:tabs>
    </w:pPr>
  </w:style>
  <w:style w:type="paragraph" w:styleId="PlainText">
    <w:name w:val="Plain Text"/>
    <w:basedOn w:val="Normal"/>
    <w:link w:val="PlainTextChar"/>
    <w:rsid w:val="00846036"/>
    <w:rPr>
      <w:sz w:val="20"/>
    </w:rPr>
  </w:style>
  <w:style w:type="character" w:customStyle="1" w:styleId="PlainTextChar">
    <w:name w:val="Plain Text Char"/>
    <w:basedOn w:val="DefaultParagraphFont"/>
    <w:link w:val="PlainText"/>
    <w:rsid w:val="00846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6036"/>
    <w:rPr>
      <w:b/>
      <w:smallCaps/>
    </w:rPr>
  </w:style>
  <w:style w:type="paragraph" w:customStyle="1" w:styleId="TableListNumber">
    <w:name w:val="Table List Number"/>
    <w:basedOn w:val="ListNumber"/>
    <w:rsid w:val="00846036"/>
    <w:pPr>
      <w:numPr>
        <w:numId w:val="0"/>
      </w:numPr>
    </w:pPr>
  </w:style>
  <w:style w:type="paragraph" w:styleId="TOC4">
    <w:name w:val="toc 4"/>
    <w:basedOn w:val="TOCBase"/>
    <w:next w:val="Normal"/>
    <w:semiHidden/>
    <w:rsid w:val="00846036"/>
    <w:pPr>
      <w:tabs>
        <w:tab w:val="right" w:leader="dot" w:pos="9071"/>
      </w:tabs>
      <w:ind w:left="1701"/>
    </w:pPr>
  </w:style>
  <w:style w:type="paragraph" w:customStyle="1" w:styleId="ListAlpha">
    <w:name w:val="List Alpha"/>
    <w:basedOn w:val="List"/>
    <w:rsid w:val="00846036"/>
    <w:pPr>
      <w:numPr>
        <w:numId w:val="8"/>
      </w:numPr>
    </w:pPr>
  </w:style>
  <w:style w:type="paragraph" w:customStyle="1" w:styleId="ListAlpha2">
    <w:name w:val="List Alpha 2"/>
    <w:basedOn w:val="List2"/>
    <w:rsid w:val="00846036"/>
    <w:pPr>
      <w:numPr>
        <w:numId w:val="7"/>
      </w:numPr>
    </w:pPr>
  </w:style>
  <w:style w:type="paragraph" w:styleId="List3">
    <w:name w:val="List 3"/>
    <w:basedOn w:val="BodyText"/>
    <w:rsid w:val="00846036"/>
    <w:pPr>
      <w:tabs>
        <w:tab w:val="left" w:pos="1021"/>
      </w:tabs>
      <w:spacing w:before="60" w:after="60"/>
      <w:ind w:left="1020" w:hanging="340"/>
    </w:pPr>
  </w:style>
  <w:style w:type="paragraph" w:styleId="List4">
    <w:name w:val="List 4"/>
    <w:basedOn w:val="BodyText"/>
    <w:rsid w:val="00846036"/>
    <w:pPr>
      <w:tabs>
        <w:tab w:val="left" w:pos="1361"/>
      </w:tabs>
      <w:spacing w:before="60" w:after="60"/>
      <w:ind w:left="1361" w:hanging="340"/>
    </w:pPr>
  </w:style>
  <w:style w:type="paragraph" w:styleId="List5">
    <w:name w:val="List 5"/>
    <w:basedOn w:val="BodyText"/>
    <w:rsid w:val="00846036"/>
    <w:pPr>
      <w:tabs>
        <w:tab w:val="left" w:pos="1701"/>
      </w:tabs>
      <w:spacing w:before="60" w:after="60"/>
      <w:ind w:left="1701" w:hanging="340"/>
    </w:pPr>
  </w:style>
  <w:style w:type="paragraph" w:styleId="ListBullet3">
    <w:name w:val="List Bullet 3"/>
    <w:basedOn w:val="List3"/>
    <w:rsid w:val="00846036"/>
    <w:pPr>
      <w:numPr>
        <w:numId w:val="14"/>
      </w:numPr>
      <w:tabs>
        <w:tab w:val="clear" w:pos="1021"/>
      </w:tabs>
      <w:ind w:left="1037" w:hanging="357"/>
    </w:pPr>
  </w:style>
  <w:style w:type="paragraph" w:styleId="ListBullet4">
    <w:name w:val="List Bullet 4"/>
    <w:basedOn w:val="List4"/>
    <w:rsid w:val="00846036"/>
    <w:pPr>
      <w:numPr>
        <w:numId w:val="2"/>
      </w:numPr>
    </w:pPr>
  </w:style>
  <w:style w:type="paragraph" w:styleId="ListBullet5">
    <w:name w:val="List Bullet 5"/>
    <w:basedOn w:val="List5"/>
    <w:rsid w:val="00846036"/>
    <w:pPr>
      <w:numPr>
        <w:numId w:val="3"/>
      </w:numPr>
    </w:pPr>
  </w:style>
  <w:style w:type="paragraph" w:styleId="ListContinue2">
    <w:name w:val="List Continue 2"/>
    <w:basedOn w:val="List2"/>
    <w:rsid w:val="00846036"/>
    <w:pPr>
      <w:ind w:firstLine="0"/>
    </w:pPr>
  </w:style>
  <w:style w:type="paragraph" w:styleId="ListContinue3">
    <w:name w:val="List Continue 3"/>
    <w:basedOn w:val="List3"/>
    <w:rsid w:val="00846036"/>
    <w:pPr>
      <w:ind w:left="1021" w:firstLine="0"/>
    </w:pPr>
  </w:style>
  <w:style w:type="paragraph" w:styleId="ListContinue4">
    <w:name w:val="List Continue 4"/>
    <w:basedOn w:val="List4"/>
    <w:rsid w:val="00846036"/>
    <w:pPr>
      <w:ind w:firstLine="0"/>
    </w:pPr>
  </w:style>
  <w:style w:type="paragraph" w:styleId="ListContinue5">
    <w:name w:val="List Continue 5"/>
    <w:basedOn w:val="List5"/>
    <w:rsid w:val="00846036"/>
    <w:pPr>
      <w:ind w:firstLine="0"/>
    </w:pPr>
  </w:style>
  <w:style w:type="paragraph" w:styleId="ListNumber3">
    <w:name w:val="List Number 3"/>
    <w:basedOn w:val="List3"/>
    <w:rsid w:val="00846036"/>
    <w:pPr>
      <w:numPr>
        <w:numId w:val="4"/>
      </w:numPr>
    </w:pPr>
  </w:style>
  <w:style w:type="paragraph" w:styleId="ListNumber4">
    <w:name w:val="List Number 4"/>
    <w:basedOn w:val="List4"/>
    <w:rsid w:val="00846036"/>
    <w:pPr>
      <w:numPr>
        <w:numId w:val="5"/>
      </w:numPr>
    </w:pPr>
  </w:style>
  <w:style w:type="paragraph" w:styleId="ListNumber5">
    <w:name w:val="List Number 5"/>
    <w:basedOn w:val="List5"/>
    <w:rsid w:val="00846036"/>
    <w:pPr>
      <w:numPr>
        <w:numId w:val="6"/>
      </w:numPr>
    </w:pPr>
  </w:style>
  <w:style w:type="paragraph" w:styleId="BlockText">
    <w:name w:val="Block Text"/>
    <w:basedOn w:val="Normal"/>
    <w:rsid w:val="00846036"/>
    <w:pPr>
      <w:spacing w:after="120"/>
      <w:ind w:left="1440" w:right="1440"/>
    </w:pPr>
  </w:style>
  <w:style w:type="character" w:customStyle="1" w:styleId="Subscript">
    <w:name w:val="Subscript"/>
    <w:basedOn w:val="DefaultParagraphFont"/>
    <w:rsid w:val="00846036"/>
    <w:rPr>
      <w:sz w:val="16"/>
      <w:vertAlign w:val="subscript"/>
    </w:rPr>
  </w:style>
  <w:style w:type="character" w:customStyle="1" w:styleId="Superscript">
    <w:name w:val="Superscript"/>
    <w:basedOn w:val="DefaultParagraphFont"/>
    <w:rsid w:val="00846036"/>
    <w:rPr>
      <w:sz w:val="16"/>
      <w:vertAlign w:val="superscript"/>
    </w:rPr>
  </w:style>
  <w:style w:type="character" w:customStyle="1" w:styleId="Symbols">
    <w:name w:val="Symbols"/>
    <w:basedOn w:val="DefaultParagraphFont"/>
    <w:rsid w:val="00846036"/>
    <w:rPr>
      <w:rFonts w:ascii="Symbol" w:hAnsi="Symbol"/>
    </w:rPr>
  </w:style>
  <w:style w:type="character" w:customStyle="1" w:styleId="MenuOptions">
    <w:name w:val="Menu Options"/>
    <w:basedOn w:val="DefaultParagraphFont"/>
    <w:rsid w:val="00846036"/>
    <w:rPr>
      <w:rFonts w:ascii="Arial Narrow" w:hAnsi="Arial Narrow"/>
      <w:smallCaps/>
    </w:rPr>
  </w:style>
  <w:style w:type="character" w:customStyle="1" w:styleId="Buttons">
    <w:name w:val="Buttons"/>
    <w:basedOn w:val="DefaultParagraphFont"/>
    <w:rsid w:val="00846036"/>
    <w:rPr>
      <w:b/>
    </w:rPr>
  </w:style>
  <w:style w:type="character" w:customStyle="1" w:styleId="Underlined">
    <w:name w:val="Underlined"/>
    <w:basedOn w:val="DefaultParagraphFont"/>
    <w:rsid w:val="00846036"/>
    <w:rPr>
      <w:u w:val="single"/>
    </w:rPr>
  </w:style>
  <w:style w:type="paragraph" w:customStyle="1" w:styleId="TableBodyTextRight">
    <w:name w:val="Table Body Text Right"/>
    <w:basedOn w:val="TableBodyText"/>
    <w:rsid w:val="00846036"/>
    <w:pPr>
      <w:widowControl w:val="0"/>
      <w:autoSpaceDE w:val="0"/>
      <w:autoSpaceDN w:val="0"/>
      <w:adjustRightInd w:val="0"/>
      <w:jc w:val="right"/>
    </w:pPr>
    <w:rPr>
      <w:rFonts w:cs="Arial"/>
      <w:szCs w:val="18"/>
    </w:rPr>
  </w:style>
  <w:style w:type="paragraph" w:customStyle="1" w:styleId="CopyrightText">
    <w:name w:val="Copyright Text"/>
    <w:basedOn w:val="BodyText"/>
    <w:rsid w:val="00846036"/>
    <w:rPr>
      <w:sz w:val="18"/>
    </w:rPr>
  </w:style>
  <w:style w:type="paragraph" w:customStyle="1" w:styleId="BodySmallRight">
    <w:name w:val="Body Small Right"/>
    <w:basedOn w:val="BodyTextRight"/>
    <w:rsid w:val="00846036"/>
    <w:rPr>
      <w:sz w:val="18"/>
      <w:szCs w:val="18"/>
    </w:rPr>
  </w:style>
  <w:style w:type="paragraph" w:customStyle="1" w:styleId="MarginEdition">
    <w:name w:val="Margin Edition"/>
    <w:basedOn w:val="MarginNote"/>
    <w:rsid w:val="00846036"/>
    <w:pPr>
      <w:spacing w:before="0" w:after="0"/>
    </w:pPr>
    <w:rPr>
      <w:rFonts w:ascii="Times New Roman" w:hAnsi="Times New Roman"/>
      <w:color w:val="999999"/>
    </w:rPr>
  </w:style>
  <w:style w:type="paragraph" w:customStyle="1" w:styleId="Spacer">
    <w:name w:val="Spacer"/>
    <w:basedOn w:val="Normal"/>
    <w:rsid w:val="00846036"/>
    <w:rPr>
      <w:sz w:val="2"/>
      <w:szCs w:val="2"/>
    </w:rPr>
  </w:style>
  <w:style w:type="character" w:customStyle="1" w:styleId="Small">
    <w:name w:val="Small"/>
    <w:basedOn w:val="DefaultParagraphFont"/>
    <w:rsid w:val="00846036"/>
    <w:rPr>
      <w:sz w:val="16"/>
    </w:rPr>
  </w:style>
  <w:style w:type="paragraph" w:customStyle="1" w:styleId="WideTable">
    <w:name w:val="Wide Table"/>
    <w:basedOn w:val="Normal"/>
    <w:rsid w:val="00846036"/>
    <w:pPr>
      <w:ind w:left="-1418"/>
    </w:pPr>
    <w:rPr>
      <w:sz w:val="2"/>
      <w:szCs w:val="2"/>
    </w:rPr>
  </w:style>
  <w:style w:type="character" w:styleId="PageNumber">
    <w:name w:val="page number"/>
    <w:basedOn w:val="DefaultParagraphFont"/>
    <w:rsid w:val="00846036"/>
  </w:style>
  <w:style w:type="paragraph" w:styleId="Quote">
    <w:name w:val="Quote"/>
    <w:basedOn w:val="Heading1"/>
    <w:link w:val="QuoteChar"/>
    <w:qFormat/>
    <w:rsid w:val="00846036"/>
    <w:rPr>
      <w:b w:val="0"/>
      <w:sz w:val="72"/>
      <w:szCs w:val="72"/>
      <w:lang w:val="en-NZ"/>
    </w:rPr>
  </w:style>
  <w:style w:type="character" w:customStyle="1" w:styleId="QuoteChar">
    <w:name w:val="Quote Char"/>
    <w:basedOn w:val="DefaultParagraphFont"/>
    <w:link w:val="Quote"/>
    <w:rsid w:val="00846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036"/>
    <w:pPr>
      <w:pageBreakBefore/>
    </w:pPr>
  </w:style>
  <w:style w:type="paragraph" w:customStyle="1" w:styleId="Border">
    <w:name w:val="Border"/>
    <w:basedOn w:val="Normal"/>
    <w:qFormat/>
    <w:rsid w:val="00846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036"/>
    <w:rPr>
      <w:b/>
      <w:bCs/>
      <w:i/>
      <w:iCs/>
      <w:color w:val="auto"/>
    </w:rPr>
  </w:style>
  <w:style w:type="paragraph" w:styleId="IntenseQuote">
    <w:name w:val="Intense Quote"/>
    <w:basedOn w:val="Normal"/>
    <w:next w:val="Normal"/>
    <w:link w:val="IntenseQuoteChar"/>
    <w:uiPriority w:val="30"/>
    <w:qFormat/>
    <w:rsid w:val="00846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6036"/>
    <w:rPr>
      <w:smallCaps/>
      <w:color w:val="auto"/>
      <w:u w:val="single"/>
    </w:rPr>
  </w:style>
  <w:style w:type="character" w:styleId="IntenseReference">
    <w:name w:val="Intense Reference"/>
    <w:basedOn w:val="DefaultParagraphFont"/>
    <w:uiPriority w:val="32"/>
    <w:qFormat/>
    <w:rsid w:val="00846036"/>
    <w:rPr>
      <w:b/>
      <w:bCs/>
      <w:smallCaps/>
      <w:color w:val="auto"/>
      <w:spacing w:val="5"/>
      <w:u w:val="single"/>
    </w:rPr>
  </w:style>
  <w:style w:type="paragraph" w:customStyle="1" w:styleId="2ColumnHeading">
    <w:name w:val="2Column Heading"/>
    <w:basedOn w:val="BodyText"/>
    <w:qFormat/>
    <w:rsid w:val="00846036"/>
    <w:pPr>
      <w:spacing w:after="60"/>
      <w:ind w:left="-2268"/>
    </w:pPr>
    <w:rPr>
      <w:b/>
    </w:rPr>
  </w:style>
  <w:style w:type="paragraph" w:customStyle="1" w:styleId="Heading1TOC">
    <w:name w:val="Heading1 TOC"/>
    <w:basedOn w:val="Normal"/>
    <w:qFormat/>
    <w:rsid w:val="00846036"/>
    <w:pPr>
      <w:spacing w:before="240" w:after="120"/>
    </w:pPr>
    <w:rPr>
      <w:rFonts w:ascii="Times New Roman" w:hAnsi="Times New Roman"/>
      <w:b/>
      <w:sz w:val="32"/>
    </w:rPr>
  </w:style>
  <w:style w:type="paragraph" w:customStyle="1" w:styleId="Heading2TOC">
    <w:name w:val="Heading2 TOC"/>
    <w:basedOn w:val="Normal"/>
    <w:qFormat/>
    <w:rsid w:val="00846036"/>
    <w:pPr>
      <w:spacing w:before="240" w:after="60"/>
    </w:pPr>
    <w:rPr>
      <w:rFonts w:ascii="Times New Roman" w:hAnsi="Times New Roman"/>
      <w:b/>
      <w:sz w:val="28"/>
    </w:rPr>
  </w:style>
  <w:style w:type="character" w:customStyle="1" w:styleId="Underline">
    <w:name w:val="Underline"/>
    <w:basedOn w:val="DefaultParagraphFont"/>
    <w:qFormat/>
    <w:rsid w:val="00846036"/>
    <w:rPr>
      <w:u w:val="single"/>
    </w:rPr>
  </w:style>
  <w:style w:type="character" w:customStyle="1" w:styleId="BoldandItalics">
    <w:name w:val="Bold and Italics"/>
    <w:qFormat/>
    <w:rsid w:val="00846036"/>
    <w:rPr>
      <w:b/>
      <w:i/>
      <w:u w:val="none"/>
    </w:rPr>
  </w:style>
  <w:style w:type="paragraph" w:styleId="BalloonText">
    <w:name w:val="Balloon Text"/>
    <w:basedOn w:val="Normal"/>
    <w:link w:val="BalloonTextChar"/>
    <w:rsid w:val="00846036"/>
    <w:rPr>
      <w:rFonts w:ascii="Tahoma" w:hAnsi="Tahoma" w:cs="Tahoma"/>
      <w:sz w:val="16"/>
      <w:szCs w:val="16"/>
    </w:rPr>
  </w:style>
  <w:style w:type="character" w:customStyle="1" w:styleId="BalloonTextChar">
    <w:name w:val="Balloon Text Char"/>
    <w:basedOn w:val="DefaultParagraphFont"/>
    <w:link w:val="BalloonText"/>
    <w:rsid w:val="00846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1231</Words>
  <Characters>7697</Characters>
  <Application>Microsoft Office Word</Application>
  <DocSecurity>0</DocSecurity>
  <Lines>255</Lines>
  <Paragraphs>110</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MEM24005B Perform basic eddy current testing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2012-05-27T02:10:00Z</dcterms:created>
  <dcterms:modified xsi:type="dcterms:W3CDTF">2012-05-27T02:10:00Z</dcterms:modified>
</cp:coreProperties>
</file>