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05F" w:rsidP="009740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MEM23142A Determine psychrometric processes and system performance</w:t>
      </w:r>
      <w:r>
        <w:fldChar w:fldCharType="end"/>
      </w:r>
    </w:p>
    <w:p w:rsidR="0097405F" w:rsidP="0097405F">
      <w:pPr>
        <w:pStyle w:val="Version"/>
        <w:sectPr w:rsidSect="00807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73A" w:rsidP="0080773A">
      <w:pPr>
        <w:pStyle w:val="SuperHeading"/>
      </w:pPr>
      <w:r w:rsidRPr="0080773A">
        <w:t>MEM23142A Determine psychrometric processes and system performance</w:t>
      </w:r>
    </w:p>
    <w:p w:rsidR="00000000" w:rsidRPr="0080773A" w:rsidP="0080773A">
      <w:pPr>
        <w:pStyle w:val="Heading1"/>
      </w:pPr>
      <w:bookmarkStart w:id="1" w:name="O_520234"/>
      <w:bookmarkEnd w:id="1"/>
      <w:r w:rsidRPr="0080773A">
        <w:t>Modification History</w:t>
      </w:r>
    </w:p>
    <w:p w:rsidR="0097405F" w:rsidP="0080773A">
      <w:pPr>
        <w:pStyle w:val="BodyText"/>
      </w:pPr>
      <w:r w:rsidRPr="0080773A">
        <w:t>Release 1 (MEM05v9).</w:t>
      </w: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2" w:name="O_520246"/>
      <w:bookmarkEnd w:id="2"/>
      <w:r w:rsidRPr="0080773A">
        <w:t>Unit Descriptor</w:t>
      </w:r>
    </w:p>
    <w:p w:rsidR="0097405F" w:rsidP="0080773A">
      <w:pPr>
        <w:pStyle w:val="BodyText"/>
      </w:pPr>
      <w:r w:rsidRPr="0080773A">
        <w:t>This unit of competency covers the skills and knowledge required to identify psychrometric processes and determine system performance in a commercial building.</w:t>
      </w: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3" w:name="O_520245"/>
      <w:bookmarkEnd w:id="3"/>
      <w:r w:rsidRPr="0080773A">
        <w:t>Application of the Unit</w:t>
      </w:r>
    </w:p>
    <w:p w:rsidR="00000000" w:rsidRPr="0080773A" w:rsidP="0080773A">
      <w:pPr>
        <w:pStyle w:val="BodyText"/>
      </w:pPr>
      <w:r w:rsidRPr="0080773A">
        <w:t>The unit applies to technicians in enterprises designi</w:t>
      </w:r>
      <w:r w:rsidRPr="0080773A">
        <w:t>ng, manufacturing, installing, servicing or maintaining heating, ventilation, air conditioning and refrigeration (HVAC/R) equipment.</w:t>
      </w:r>
    </w:p>
    <w:p w:rsidR="0097405F" w:rsidP="0080773A">
      <w:pPr>
        <w:pStyle w:val="BodyText"/>
      </w:pPr>
      <w:r w:rsidRPr="0080773A">
        <w:t>The unit is suitable for people working as, supervisors, technicians and HVAC/R draftspersons, and those pursuing manufactu</w:t>
      </w:r>
      <w:r w:rsidRPr="0080773A">
        <w:t>ring engineering or related technical qualifications and careers.</w:t>
      </w: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4" w:name="O_520244"/>
      <w:bookmarkEnd w:id="4"/>
      <w:r w:rsidRPr="0080773A">
        <w:t>Licensing/Regulatory Information</w:t>
      </w:r>
    </w:p>
    <w:p w:rsidR="0097405F" w:rsidP="0080773A">
      <w:pPr>
        <w:pStyle w:val="BodyText"/>
      </w:pPr>
      <w:r w:rsidRPr="0080773A">
        <w:t>No licensing, legislative, regulatory or certification requirements apply to this unit.</w:t>
      </w: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5" w:name="O_520243"/>
      <w:bookmarkEnd w:id="5"/>
      <w:r w:rsidRPr="0080773A">
        <w:t>Pre-Requisites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80773A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MEM23004A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Apply te</w:t>
            </w:r>
            <w:r w:rsidRPr="0080773A">
              <w:t xml:space="preserve">chnical mathematics </w:t>
            </w:r>
          </w:p>
        </w:tc>
      </w:tr>
      <w:tr w:rsidTr="0080773A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MEM23006A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Apply fluid and thermodynamics principles in engineering</w:t>
            </w:r>
          </w:p>
        </w:tc>
      </w:tr>
    </w:tbl>
    <w:p w:rsidR="00000000" w:rsidRPr="0080773A" w:rsidP="0080773A">
      <w:pPr>
        <w:pStyle w:val="BodyText"/>
      </w:pPr>
    </w:p>
    <w:p w:rsidR="00000000" w:rsidRPr="0080773A" w:rsidP="0080773A">
      <w:pPr>
        <w:pStyle w:val="AllowPageBreak"/>
      </w:pPr>
    </w:p>
    <w:p w:rsidR="00000000" w:rsidRPr="0080773A" w:rsidP="0080773A">
      <w:pPr>
        <w:pStyle w:val="Heading1"/>
      </w:pPr>
      <w:bookmarkStart w:id="6" w:name="O_520242"/>
      <w:bookmarkEnd w:id="6"/>
      <w:r w:rsidRPr="0080773A">
        <w:t>Employability Skills Information</w:t>
      </w:r>
    </w:p>
    <w:p w:rsidR="0097405F" w:rsidP="0080773A">
      <w:pPr>
        <w:pStyle w:val="BodyText"/>
      </w:pPr>
      <w:r w:rsidRPr="0080773A">
        <w:t>This unit contains employability skills.</w:t>
      </w: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7" w:name="O_520241"/>
      <w:bookmarkEnd w:id="7"/>
      <w:r w:rsidRPr="0080773A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974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 xml:space="preserve">Performance criteria describe the performance needed to demonstrate achievement of the element. </w:t>
            </w:r>
          </w:p>
        </w:tc>
      </w:tr>
    </w:tbl>
    <w:p w:rsidR="0097405F" w:rsidP="0080773A">
      <w:pPr>
        <w:pStyle w:val="BodyText"/>
      </w:pP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8" w:name="O_520240"/>
      <w:bookmarkEnd w:id="8"/>
      <w:r w:rsidRPr="008077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Review psychrometric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 xml:space="preserve">Obtain and implement work health and safety (WHS) and environmental requirements for a given work area 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Apply knowledge of psychrometric processes to analytical solutions to HVAC/R systems according to enterprise procedures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 xml:space="preserve">Diagnose air temperature and humidity problems using psychrometric charts 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Consult appropriate personnel to ensure that work is coordinated effectively with others</w:t>
            </w:r>
          </w:p>
        </w:tc>
      </w:tr>
    </w:tbl>
    <w:p w:rsidR="00000000" w:rsidRPr="0080773A" w:rsidP="008077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Analyse the psychrometric and system performance of HVAC/R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 xml:space="preserve">Determine </w:t>
            </w:r>
            <w:r w:rsidRPr="0080773A">
              <w:t>plant/system capacity and airflow requirements for effects of coil bypass factor and apparatus dew point (ADP) and partial load control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Calculate dehumidified air quantity using both target superheat (TSH) and effective room sensible heat (ERSH) methods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Establish plant capacity and air flow rates for the system/building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Establish air side systems and determine system performa</w:t>
            </w:r>
            <w:r w:rsidRPr="0080773A">
              <w:t>nce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Determine systemic performance parameters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 xml:space="preserve">Consult as required on any contingencies and unexpected situations and take appropriate action based on specifications, codes and standards, and enterprise </w:t>
            </w:r>
            <w:r w:rsidRPr="0080773A">
              <w:t>procedures</w:t>
            </w:r>
          </w:p>
        </w:tc>
      </w:tr>
    </w:tbl>
    <w:p w:rsidR="00000000" w:rsidRPr="0080773A" w:rsidP="008077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Document and report on psychrometric and HVAC/R system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Evaluate solutions to psychrometric and system performance to determine their effectiveness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Report and document analysis, including details of all findings, calculations and assumptions, according to enterprise procedures</w:t>
            </w:r>
          </w:p>
        </w:tc>
      </w:tr>
      <w:tr w:rsidTr="00807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 xml:space="preserve">Prepare and justify recommendations for any required actions in relation to HVAC/R equipment </w:t>
            </w:r>
          </w:p>
        </w:tc>
      </w:tr>
    </w:tbl>
    <w:p w:rsidR="0097405F" w:rsidP="0080773A">
      <w:pPr>
        <w:pStyle w:val="BodyText"/>
      </w:pP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9" w:name="O_520239"/>
      <w:bookmarkEnd w:id="9"/>
      <w:r w:rsidRPr="0080773A">
        <w:t>Requi</w:t>
      </w:r>
      <w:r w:rsidRPr="0080773A">
        <w:t>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This section describes the skills and knowledge required for this unit.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Required skills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Required skills include:</w:t>
            </w:r>
          </w:p>
          <w:p w:rsidR="00000000" w:rsidRPr="0080773A" w:rsidP="0080773A">
            <w:pPr>
              <w:pStyle w:val="ListBullet"/>
            </w:pPr>
            <w:r w:rsidRPr="0080773A">
              <w:t>plotting the psychrometric performance of a given HVAC/R coil</w:t>
            </w:r>
          </w:p>
          <w:p w:rsidR="00000000" w:rsidRPr="0080773A" w:rsidP="0080773A">
            <w:pPr>
              <w:pStyle w:val="ListBullet"/>
            </w:pPr>
            <w:r w:rsidRPr="0080773A">
              <w:t>calculating the psychrometric performance of the coil</w:t>
            </w:r>
          </w:p>
          <w:p w:rsidR="00000000" w:rsidRPr="0080773A" w:rsidP="0080773A">
            <w:pPr>
              <w:pStyle w:val="ListBullet"/>
            </w:pPr>
            <w:r w:rsidRPr="0080773A">
              <w:t>calculating the psychrometric performance of HVAC/R spray equipment</w:t>
            </w:r>
          </w:p>
          <w:p w:rsidR="00000000" w:rsidRPr="0080773A" w:rsidP="0080773A">
            <w:pPr>
              <w:pStyle w:val="ListBullet"/>
            </w:pPr>
            <w:r w:rsidRPr="0080773A">
              <w:t>calculating required plant capacity and airflow rates</w:t>
            </w:r>
          </w:p>
          <w:p w:rsidR="00000000" w:rsidRPr="0080773A" w:rsidP="0080773A">
            <w:pPr>
              <w:pStyle w:val="ListBullet"/>
            </w:pPr>
            <w:r w:rsidRPr="0080773A">
              <w:t>determining the psychrometric performance of a HVAC/R system in operation, including partial load control</w:t>
            </w:r>
          </w:p>
          <w:p w:rsidR="00000000" w:rsidRPr="0080773A" w:rsidP="0080773A">
            <w:pPr>
              <w:pStyle w:val="ListBullet"/>
            </w:pPr>
            <w:r w:rsidRPr="0080773A">
              <w:t>interpreting drawings and s</w:t>
            </w:r>
            <w:r w:rsidRPr="0080773A">
              <w:t>pecifications</w:t>
            </w:r>
          </w:p>
          <w:p w:rsidR="00000000" w:rsidRPr="0080773A" w:rsidP="0080773A">
            <w:pPr>
              <w:pStyle w:val="ListBullet"/>
            </w:pPr>
            <w:r w:rsidRPr="0080773A">
              <w:t>communicating effectively with others</w:t>
            </w:r>
          </w:p>
          <w:p w:rsidR="00000000" w:rsidRPr="0080773A" w:rsidP="0080773A">
            <w:pPr>
              <w:pStyle w:val="ListBullet"/>
            </w:pPr>
            <w:r w:rsidRPr="0080773A">
              <w:t>working in teams with others</w:t>
            </w:r>
          </w:p>
          <w:p w:rsidR="00000000" w:rsidRPr="0080773A" w:rsidP="0080773A">
            <w:pPr>
              <w:pStyle w:val="ListBullet"/>
            </w:pPr>
            <w:r w:rsidRPr="0080773A">
              <w:t>communicating technical and procedural requirements to others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dealing effectively with unexpected situations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</w:p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Required knowledge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Required knowledge includes:</w:t>
            </w:r>
          </w:p>
          <w:p w:rsidR="00000000" w:rsidRPr="0080773A" w:rsidP="0080773A">
            <w:pPr>
              <w:pStyle w:val="ListBullet"/>
            </w:pPr>
            <w:r w:rsidRPr="0080773A">
              <w:t>adiabatic/evaporative cooling</w:t>
            </w:r>
          </w:p>
          <w:p w:rsidR="00000000" w:rsidRPr="0080773A" w:rsidP="0080773A">
            <w:pPr>
              <w:pStyle w:val="ListBullet"/>
            </w:pPr>
            <w:r w:rsidRPr="0080773A">
              <w:t>isothermal humidification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cooling and dehumidification with high latent load 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cooling and dehumidification with all outdoor air </w:t>
            </w:r>
          </w:p>
          <w:p w:rsidR="00000000" w:rsidRPr="0080773A" w:rsidP="0080773A">
            <w:pPr>
              <w:pStyle w:val="ListBullet"/>
            </w:pPr>
            <w:r w:rsidRPr="0080773A">
              <w:t>cooling and dehumidification with all outdoor air and with dehumidified air requirements less tha</w:t>
            </w:r>
            <w:r w:rsidRPr="0080773A">
              <w:t xml:space="preserve">n supply air </w:t>
            </w:r>
          </w:p>
          <w:p w:rsidR="00000000" w:rsidRPr="0080773A" w:rsidP="0080773A">
            <w:pPr>
              <w:pStyle w:val="ListBullet"/>
            </w:pPr>
            <w:r w:rsidRPr="0080773A">
              <w:t>cooling with evaporative humidification</w:t>
            </w:r>
          </w:p>
          <w:p w:rsidR="00000000" w:rsidRPr="0080773A" w:rsidP="0080773A">
            <w:pPr>
              <w:pStyle w:val="ListBullet"/>
            </w:pPr>
            <w:r w:rsidRPr="0080773A">
              <w:t>spray processes to include cooling and dehumidification, cooling and humidification with heated spray water, heating and humidification:</w:t>
            </w:r>
          </w:p>
          <w:p w:rsidR="00000000" w:rsidRPr="0080773A" w:rsidP="0080773A">
            <w:pPr>
              <w:pStyle w:val="ListBullet2"/>
            </w:pPr>
            <w:r w:rsidRPr="0080773A">
              <w:t xml:space="preserve">partial load processes </w:t>
            </w:r>
          </w:p>
          <w:p w:rsidR="00000000" w:rsidRPr="0080773A" w:rsidP="0080773A">
            <w:pPr>
              <w:pStyle w:val="ListBullet2"/>
            </w:pPr>
            <w:r w:rsidRPr="0080773A">
              <w:t xml:space="preserve">reheat </w:t>
            </w:r>
          </w:p>
          <w:p w:rsidR="00000000" w:rsidRPr="0080773A" w:rsidP="0080773A">
            <w:pPr>
              <w:pStyle w:val="ListBullet2"/>
            </w:pPr>
            <w:r w:rsidRPr="0080773A">
              <w:t>bypass of return air and mix of return air and outside air:</w:t>
            </w:r>
          </w:p>
          <w:p w:rsidR="00000000" w:rsidRPr="0080773A" w:rsidP="0080773A">
            <w:pPr>
              <w:pStyle w:val="ListBullet3"/>
            </w:pPr>
            <w:r w:rsidRPr="0080773A">
              <w:t xml:space="preserve">variable air volume </w:t>
            </w:r>
          </w:p>
          <w:p w:rsidR="00000000" w:rsidRPr="0080773A" w:rsidP="0080773A">
            <w:pPr>
              <w:pStyle w:val="ListBullet3"/>
            </w:pPr>
            <w:r w:rsidRPr="0080773A">
              <w:t>variable coil effective surface temperature</w:t>
            </w:r>
          </w:p>
          <w:p w:rsidR="00000000" w:rsidRPr="0080773A" w:rsidP="0080773A">
            <w:pPr>
              <w:pStyle w:val="ListBullet"/>
            </w:pPr>
            <w:r w:rsidRPr="0080773A">
              <w:t>analysis of cooling coil selection and performance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psychrometric analyses, formulae and charts  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indirect evaporative coolers 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analysis of cooling coil selection and performance </w:t>
            </w:r>
          </w:p>
          <w:p w:rsidR="00000000" w:rsidRPr="0080773A" w:rsidP="0080773A">
            <w:pPr>
              <w:pStyle w:val="ListBullet"/>
            </w:pPr>
            <w:r w:rsidRPr="0080773A">
              <w:t>cooling tower characteristics</w:t>
            </w:r>
          </w:p>
        </w:tc>
      </w:tr>
    </w:tbl>
    <w:p w:rsidR="0097405F" w:rsidP="0080773A">
      <w:pPr>
        <w:pStyle w:val="BodyText"/>
      </w:pP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10" w:name="O_520238"/>
      <w:bookmarkEnd w:id="10"/>
      <w:r w:rsidRPr="0080773A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The evidence guide provides advice on assessment and must be read in conjunction with the performance criteria, required skills and knowled</w:t>
            </w:r>
            <w:r w:rsidRPr="0080773A">
              <w:t>ge, range statement and the Assessment Guidelines for the Training Package.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Assessors must be satisfied that the candidate can competently and consistently:</w:t>
            </w:r>
          </w:p>
          <w:p w:rsidR="00000000" w:rsidRPr="0080773A" w:rsidP="0080773A">
            <w:pPr>
              <w:pStyle w:val="ListBullet"/>
            </w:pPr>
            <w:r w:rsidRPr="0080773A">
              <w:t>implement WHS workplace procedures and practices, including the use of risk control measures</w:t>
            </w:r>
          </w:p>
          <w:p w:rsidR="00000000" w:rsidRPr="0080773A" w:rsidP="0080773A">
            <w:pPr>
              <w:pStyle w:val="ListBullet"/>
            </w:pPr>
            <w:r w:rsidRPr="0080773A">
              <w:t>demonstrate essential knowledge and skills to determine psychrometric processes and system performance</w:t>
            </w:r>
          </w:p>
          <w:p w:rsidR="00000000" w:rsidRPr="0080773A" w:rsidP="0080773A">
            <w:pPr>
              <w:pStyle w:val="ListBullet"/>
            </w:pPr>
            <w:r w:rsidRPr="0080773A">
              <w:t>demonstrate competency within a timeframe typically expected</w:t>
            </w:r>
            <w:r w:rsidRPr="0080773A">
              <w:t xml:space="preserve"> of the discipline, work function and industrial environment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demonstrate the ability to determine psychrometric processes and system performance consistently for commercial buildings. This includes determining the plant capacity and airflow rates for a bui</w:t>
            </w:r>
            <w:r w:rsidRPr="0080773A">
              <w:t>lding and the ability to analyse system ‘air side systems’ and determine system performance.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ListBullet"/>
            </w:pPr>
            <w:r w:rsidRPr="0080773A">
              <w:t xml:space="preserve">This unit may be assessed on the job, off the job or a combination of both on and </w:t>
            </w:r>
            <w:r w:rsidRPr="0080773A">
              <w:t xml:space="preserve">off the job. Where assessment occurs off the job, then an appropriate simulation must be used where the range of conditions reflects realistic workplace situations. 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The competencies covered by this unit would be demonstrated by an individual working alone</w:t>
            </w:r>
            <w:r w:rsidRPr="0080773A">
              <w:t xml:space="preserve"> or as part of a team. The assessment environment should not disadvantage the candidate.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ListBullet"/>
            </w:pPr>
            <w:r w:rsidRPr="0080773A">
              <w:t>Assessment must satisfy the endorsed Assessment Guidelines of the MEM05 Metal and Engineering Training Package.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Assessment methods must confirm </w:t>
            </w:r>
            <w:r w:rsidRPr="0080773A">
              <w:t>consistency and accuracy of performance (over time and in a range of workplace relevant contexts) together with application of underpinning knowledge.</w:t>
            </w:r>
          </w:p>
          <w:p w:rsidR="00000000" w:rsidRPr="0080773A" w:rsidP="0080773A">
            <w:pPr>
              <w:pStyle w:val="ListBullet"/>
            </w:pPr>
            <w:r w:rsidRPr="0080773A">
              <w:t>Assessment methods must be by direct observation of tasks and include questioning on underpinning knowled</w:t>
            </w:r>
            <w:r w:rsidRPr="0080773A">
              <w:t>ge to ensure correct interpretation and application.</w:t>
            </w:r>
          </w:p>
          <w:p w:rsidR="00000000" w:rsidRPr="0080773A" w:rsidP="0080773A">
            <w:pPr>
              <w:pStyle w:val="ListBullet"/>
            </w:pPr>
            <w:r w:rsidRPr="0080773A">
              <w:t>Assessment may be applied under project-related conditions (real or simulated) and require evidence of process.</w:t>
            </w:r>
          </w:p>
          <w:p w:rsidR="00000000" w:rsidRPr="0080773A" w:rsidP="0080773A">
            <w:pPr>
              <w:pStyle w:val="ListBullet"/>
            </w:pPr>
            <w:r w:rsidRPr="0080773A">
              <w:t>Assessment must confirm a reasonable inference that competency is not only able to be satis</w:t>
            </w:r>
            <w:r w:rsidRPr="0080773A">
              <w:t>fied under the particular circumstance, but is able to be transferred to other circumstances.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Assessment may be in conjunction with assessment of other units of competency where required.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Assessment processes and techni</w:t>
            </w:r>
            <w:r w:rsidRPr="0080773A">
              <w:t>ques must be culturally appropriate and appropriate to the language and literacy capacity of the candidate and the work being performed.</w:t>
            </w:r>
          </w:p>
        </w:tc>
      </w:tr>
    </w:tbl>
    <w:p w:rsidR="0097405F" w:rsidP="0080773A">
      <w:pPr>
        <w:pStyle w:val="BodyText"/>
      </w:pPr>
    </w:p>
    <w:p w:rsidR="0097405F" w:rsidP="0080773A">
      <w:pPr>
        <w:pStyle w:val="BodyText"/>
      </w:pPr>
    </w:p>
    <w:p w:rsidR="00000000" w:rsidRPr="0080773A" w:rsidP="0080773A">
      <w:pPr>
        <w:pStyle w:val="Heading1"/>
      </w:pPr>
      <w:bookmarkStart w:id="11" w:name="O_520237"/>
      <w:bookmarkEnd w:id="11"/>
      <w:r w:rsidRPr="0080773A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t>The range statement relates to the unit of competency as a whole. It allows for different work environments and situations that may affect performance. Bold italicised wording, if used in the performance criteria, is detailed below. Essential operating con</w:t>
            </w:r>
            <w:r w:rsidRPr="0080773A">
              <w:t xml:space="preserve">ditions that may be present with training </w:t>
            </w:r>
            <w:r w:rsidRPr="0080773A">
              <w:t>and assessment (depending on the work situation, needs of the candidate, accessibility of the item, and local industry and regional contexts) may also be included.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WHS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WHS requirements include:</w:t>
            </w:r>
          </w:p>
          <w:p w:rsidR="00000000" w:rsidRPr="0080773A" w:rsidP="0080773A">
            <w:pPr>
              <w:pStyle w:val="ListBullet"/>
            </w:pPr>
            <w:r w:rsidRPr="0080773A">
              <w:t>legi</w:t>
            </w:r>
            <w:r w:rsidRPr="0080773A">
              <w:t>slation</w:t>
            </w:r>
          </w:p>
          <w:p w:rsidR="00000000" w:rsidRPr="0080773A" w:rsidP="0080773A">
            <w:pPr>
              <w:pStyle w:val="ListBullet"/>
            </w:pPr>
            <w:r w:rsidRPr="0080773A">
              <w:t>protective equipment</w:t>
            </w:r>
          </w:p>
          <w:p w:rsidR="00000000" w:rsidRPr="0080773A" w:rsidP="0080773A">
            <w:pPr>
              <w:pStyle w:val="ListBullet"/>
            </w:pPr>
            <w:r w:rsidRPr="0080773A">
              <w:t>material safety management systems</w:t>
            </w:r>
          </w:p>
          <w:p w:rsidR="00000000" w:rsidRPr="0080773A" w:rsidP="0080773A">
            <w:pPr>
              <w:pStyle w:val="ListBullet"/>
            </w:pPr>
            <w:r w:rsidRPr="0080773A">
              <w:t>hazardous substances and dangerous goods code</w:t>
            </w:r>
          </w:p>
          <w:p w:rsidR="00000000" w:rsidRPr="0080773A" w:rsidP="0080773A">
            <w:pPr>
              <w:pStyle w:val="ListBullet"/>
            </w:pPr>
            <w:r w:rsidRPr="0080773A">
              <w:t>local safe operation procedures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awards provisions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Environmental requirements include:</w:t>
            </w:r>
          </w:p>
          <w:p w:rsidR="00000000" w:rsidRPr="0080773A" w:rsidP="0080773A">
            <w:pPr>
              <w:pStyle w:val="ListBullet"/>
            </w:pPr>
            <w:r w:rsidRPr="0080773A">
              <w:t>relevant legislation, regulations and codes</w:t>
            </w:r>
          </w:p>
          <w:p w:rsidR="00000000" w:rsidRPr="0080773A" w:rsidP="0080773A">
            <w:pPr>
              <w:pStyle w:val="ListBullet"/>
            </w:pPr>
            <w:r w:rsidRPr="0080773A">
              <w:t>correct handling and disposal of liquid and solid waste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elimination or minimisation of gas, fume, vapour and smoke emissions, including fugitive emissions </w:t>
            </w:r>
          </w:p>
          <w:p w:rsidR="00000000" w:rsidRPr="0080773A" w:rsidP="0080773A">
            <w:pPr>
              <w:pStyle w:val="ListBullet"/>
            </w:pPr>
            <w:r w:rsidRPr="0080773A">
              <w:t>dust elimination, minimisation and control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minimisation </w:t>
            </w:r>
            <w:r w:rsidRPr="0080773A">
              <w:t>of energy and water use</w:t>
            </w:r>
          </w:p>
          <w:p w:rsidR="00000000" w:rsidRPr="0080773A" w:rsidP="0080773A">
            <w:pPr>
              <w:pStyle w:val="ListBullet"/>
            </w:pPr>
            <w:r w:rsidRPr="0080773A">
              <w:t>elimination or control of excessive noise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use and recycling of refrigerants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Appropriate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Appropriate personnel may include:</w:t>
            </w:r>
          </w:p>
          <w:p w:rsidR="00000000" w:rsidRPr="0080773A" w:rsidP="0080773A">
            <w:pPr>
              <w:pStyle w:val="ListBullet"/>
            </w:pPr>
            <w:r w:rsidRPr="0080773A">
              <w:t>supervisor</w:t>
            </w:r>
          </w:p>
          <w:p w:rsidR="00000000" w:rsidRPr="0080773A" w:rsidP="0080773A">
            <w:pPr>
              <w:pStyle w:val="ListBullet"/>
            </w:pPr>
            <w:r w:rsidRPr="0080773A">
              <w:t>leading hand</w:t>
            </w:r>
          </w:p>
          <w:p w:rsidR="00000000" w:rsidRPr="0080773A" w:rsidP="0080773A">
            <w:pPr>
              <w:pStyle w:val="ListBullet"/>
            </w:pPr>
            <w:r w:rsidRPr="0080773A">
              <w:t>foreman</w:t>
            </w:r>
          </w:p>
          <w:p w:rsidR="00000000" w:rsidRPr="0080773A" w:rsidP="0080773A">
            <w:pPr>
              <w:pStyle w:val="ListBullet"/>
            </w:pPr>
            <w:r w:rsidRPr="0080773A">
              <w:t>manager</w:t>
            </w:r>
          </w:p>
          <w:p w:rsidR="00000000" w:rsidRPr="0080773A" w:rsidP="0080773A">
            <w:pPr>
              <w:pStyle w:val="ListBullet"/>
            </w:pPr>
            <w:r w:rsidRPr="0080773A">
              <w:t>engineer</w:t>
            </w:r>
          </w:p>
          <w:p w:rsidR="00000000" w:rsidRPr="0080773A" w:rsidP="0080773A">
            <w:pPr>
              <w:pStyle w:val="ListBullet"/>
            </w:pPr>
            <w:r w:rsidRPr="0080773A">
              <w:t>technician</w:t>
            </w:r>
          </w:p>
          <w:p w:rsidR="00000000" w:rsidRPr="0080773A" w:rsidP="0080773A">
            <w:pPr>
              <w:pStyle w:val="ListBullet"/>
            </w:pPr>
            <w:r w:rsidRPr="0080773A">
              <w:t>trainer</w:t>
            </w:r>
          </w:p>
          <w:p w:rsidR="00000000" w:rsidRPr="0080773A" w:rsidP="0080773A">
            <w:pPr>
              <w:pStyle w:val="ListBullet"/>
            </w:pPr>
            <w:r w:rsidRPr="0080773A">
              <w:t>mentor</w:t>
            </w:r>
          </w:p>
          <w:p w:rsidR="00000000" w:rsidRPr="0080773A" w:rsidP="0080773A">
            <w:pPr>
              <w:pStyle w:val="ListBullet"/>
            </w:pPr>
            <w:r w:rsidRPr="0080773A">
              <w:t>team member</w:t>
            </w:r>
          </w:p>
          <w:p w:rsidR="00000000" w:rsidRPr="0080773A" w:rsidP="0080773A">
            <w:pPr>
              <w:pStyle w:val="ListBullet"/>
            </w:pPr>
            <w:r w:rsidRPr="0080773A">
              <w:t>customer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client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Systemic performance parameters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Systemic performance parameters may include:</w:t>
            </w:r>
          </w:p>
          <w:p w:rsidR="00000000" w:rsidRPr="0080773A" w:rsidP="0080773A">
            <w:pPr>
              <w:pStyle w:val="ListBullet"/>
            </w:pPr>
            <w:r w:rsidRPr="0080773A">
              <w:t>coil characteristics</w:t>
            </w:r>
          </w:p>
          <w:p w:rsidR="00000000" w:rsidP="0080773A">
            <w:pPr>
              <w:pStyle w:val="ListBullet"/>
              <w:rPr>
                <w:lang w:val="en-NZ"/>
              </w:rPr>
            </w:pPr>
            <w:r w:rsidRPr="0080773A">
              <w:t>spray processes</w:t>
            </w:r>
          </w:p>
        </w:tc>
      </w:tr>
      <w:tr w:rsidTr="008077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Enterprise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Enterprise procedures may include: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the use of tools and equipment </w:t>
            </w:r>
          </w:p>
          <w:p w:rsidR="00000000" w:rsidRPr="0080773A" w:rsidP="0080773A">
            <w:pPr>
              <w:pStyle w:val="ListBullet"/>
            </w:pPr>
            <w:r w:rsidRPr="0080773A">
              <w:t>instructions, including job sheets, plans, drawings and designs</w:t>
            </w:r>
          </w:p>
          <w:p w:rsidR="00000000" w:rsidRPr="0080773A" w:rsidP="0080773A">
            <w:pPr>
              <w:pStyle w:val="ListBullet"/>
            </w:pPr>
            <w:r w:rsidRPr="0080773A">
              <w:t xml:space="preserve">reporting and communication </w:t>
            </w:r>
          </w:p>
          <w:p w:rsidR="00000000" w:rsidRPr="0080773A" w:rsidP="0080773A">
            <w:pPr>
              <w:pStyle w:val="ListBullet"/>
            </w:pPr>
            <w:r w:rsidRPr="0080773A">
              <w:t>manufacturer specifications</w:t>
            </w:r>
          </w:p>
          <w:p w:rsidR="00000000" w:rsidRPr="0080773A" w:rsidP="0080773A">
            <w:pPr>
              <w:pStyle w:val="ListBullet"/>
            </w:pPr>
            <w:r w:rsidRPr="0080773A">
              <w:t>operational procedures</w:t>
            </w:r>
          </w:p>
          <w:p w:rsidR="00000000" w:rsidRPr="0080773A" w:rsidP="0080773A">
            <w:pPr>
              <w:pStyle w:val="ListBullet"/>
            </w:pPr>
            <w:r w:rsidRPr="0080773A">
              <w:t>industry standards</w:t>
            </w:r>
          </w:p>
        </w:tc>
      </w:tr>
    </w:tbl>
    <w:p w:rsidR="00000000" w:rsidRPr="0080773A" w:rsidP="0080773A">
      <w:pPr>
        <w:pStyle w:val="BodyText"/>
      </w:pPr>
    </w:p>
    <w:p w:rsidR="00000000" w:rsidRPr="0080773A" w:rsidP="0080773A">
      <w:pPr>
        <w:pStyle w:val="AllowPageBreak"/>
      </w:pPr>
    </w:p>
    <w:p w:rsidR="00000000" w:rsidRPr="0080773A" w:rsidP="0080773A">
      <w:pPr>
        <w:pStyle w:val="Heading1"/>
      </w:pPr>
      <w:bookmarkStart w:id="12" w:name="O_520236"/>
      <w:bookmarkEnd w:id="12"/>
      <w:r w:rsidRPr="0080773A">
        <w:t>Unit Sector(s)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974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Competency 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</w:p>
        </w:tc>
      </w:tr>
      <w:tr w:rsidTr="009740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3A">
            <w:pPr>
              <w:pStyle w:val="BodyText"/>
              <w:rPr>
                <w:lang w:val="en-NZ"/>
              </w:rPr>
            </w:pPr>
            <w:r w:rsidRPr="0080773A">
              <w:rPr>
                <w:rStyle w:val="SpecialBold"/>
              </w:rPr>
              <w:t>Unit sector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3A" w:rsidP="0080773A">
            <w:pPr>
              <w:pStyle w:val="BodyText"/>
            </w:pPr>
            <w:r w:rsidRPr="0080773A">
              <w:t>Engineering science</w:t>
            </w:r>
          </w:p>
        </w:tc>
      </w:tr>
    </w:tbl>
    <w:p w:rsidR="00000000" w:rsidRPr="0080773A" w:rsidP="0080773A">
      <w:pPr>
        <w:pStyle w:val="BodyText"/>
      </w:pPr>
    </w:p>
    <w:p w:rsidR="00000000" w:rsidRPr="0080773A" w:rsidP="0080773A">
      <w:pPr>
        <w:pStyle w:val="AllowPageBreak"/>
      </w:pPr>
    </w:p>
    <w:p w:rsidR="00000000" w:rsidRPr="0080773A" w:rsidP="0080773A">
      <w:pPr>
        <w:pStyle w:val="Heading1"/>
      </w:pPr>
      <w:bookmarkStart w:id="13" w:name="O_520235"/>
      <w:bookmarkEnd w:id="13"/>
      <w:r w:rsidRPr="0080773A">
        <w:t>Custom Content Section</w:t>
      </w:r>
    </w:p>
    <w:p w:rsidR="00000000" w:rsidRPr="0080773A" w:rsidP="0080773A">
      <w:pPr>
        <w:pStyle w:val="BodyText"/>
      </w:pPr>
      <w:r w:rsidRPr="0080773A">
        <w:t>Not applicable.</w:t>
      </w:r>
    </w:p>
    <w:p w:rsidR="00000000" w:rsidRPr="0080773A" w:rsidP="0080773A"/>
    <w:sectPr w:rsidSect="008077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 w:rsidRPr="0097405F" w:rsidP="009740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5F" w:rsidP="00807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405F" w:rsidP="00807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7405F" w:rsidP="00807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 w:rsidRPr="0097405F" w:rsidP="009740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5F" w:rsidRPr="002D2AF8" w:rsidP="00807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MEM23142A Determine psychrometric processes and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2012</w:t>
    </w:r>
    <w:r>
      <w:fldChar w:fldCharType="end"/>
    </w:r>
  </w:p>
  <w:p w:rsidR="0097405F" w:rsidP="00807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EB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2E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2CA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73A"/>
  </w:style>
  <w:style w:type="character" w:customStyle="1" w:styleId="Heading1Char">
    <w:name w:val="Heading 1 Char"/>
    <w:basedOn w:val="DefaultParagraphFont"/>
    <w:link w:val="Heading1"/>
    <w:rsid w:val="00807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7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73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73A"/>
    <w:rPr>
      <w:b/>
      <w:spacing w:val="0"/>
    </w:rPr>
  </w:style>
  <w:style w:type="paragraph" w:styleId="ListBullet2">
    <w:name w:val="List Bullet 2"/>
    <w:basedOn w:val="List2"/>
    <w:rsid w:val="0080773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77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7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73A"/>
    <w:rPr>
      <w:i/>
    </w:rPr>
  </w:style>
  <w:style w:type="paragraph" w:styleId="Caption">
    <w:name w:val="caption"/>
    <w:basedOn w:val="BodyText"/>
    <w:next w:val="Normal"/>
    <w:qFormat/>
    <w:rsid w:val="00807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73A"/>
  </w:style>
  <w:style w:type="paragraph" w:styleId="TableofFigures">
    <w:name w:val="table of figures"/>
    <w:basedOn w:val="Normal"/>
    <w:next w:val="Normal"/>
    <w:semiHidden/>
    <w:rsid w:val="00807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73A"/>
    <w:pPr>
      <w:numPr>
        <w:numId w:val="12"/>
      </w:numPr>
    </w:pPr>
  </w:style>
  <w:style w:type="character" w:customStyle="1" w:styleId="WingdingSymbols">
    <w:name w:val="Wingding Symbols"/>
    <w:rsid w:val="0080773A"/>
    <w:rPr>
      <w:rFonts w:ascii="Wingdings" w:hAnsi="Wingdings"/>
    </w:rPr>
  </w:style>
  <w:style w:type="paragraph" w:customStyle="1" w:styleId="TableHeading">
    <w:name w:val="Table Heading"/>
    <w:basedOn w:val="HeadingBase"/>
    <w:rsid w:val="00807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73A"/>
    <w:rPr>
      <w:color w:val="0033CC"/>
      <w:u w:val="none"/>
    </w:rPr>
  </w:style>
  <w:style w:type="paragraph" w:customStyle="1" w:styleId="BodyTextRight">
    <w:name w:val="Body Text Right"/>
    <w:basedOn w:val="BodyText"/>
    <w:rsid w:val="00807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7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73A"/>
    <w:rPr>
      <w:sz w:val="32"/>
    </w:rPr>
  </w:style>
  <w:style w:type="paragraph" w:customStyle="1" w:styleId="HeadingProcedure">
    <w:name w:val="Heading Procedure"/>
    <w:basedOn w:val="HeadingBase"/>
    <w:next w:val="Normal"/>
    <w:rsid w:val="00807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73A"/>
    <w:pPr>
      <w:spacing w:before="60" w:after="60"/>
    </w:pPr>
  </w:style>
  <w:style w:type="paragraph" w:styleId="ListContinue">
    <w:name w:val="List Continue"/>
    <w:basedOn w:val="List"/>
    <w:rsid w:val="0080773A"/>
    <w:pPr>
      <w:ind w:firstLine="0"/>
    </w:pPr>
  </w:style>
  <w:style w:type="paragraph" w:customStyle="1" w:styleId="ListNote">
    <w:name w:val="List Note"/>
    <w:basedOn w:val="List"/>
    <w:rsid w:val="00807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73A"/>
    <w:rPr>
      <w:rFonts w:ascii="Courier New" w:hAnsi="Courier New"/>
    </w:rPr>
  </w:style>
  <w:style w:type="paragraph" w:customStyle="1" w:styleId="NoteBullet">
    <w:name w:val="Note Bullet"/>
    <w:basedOn w:val="Note"/>
    <w:rsid w:val="00807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73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07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73A"/>
    <w:rPr>
      <w:b/>
      <w:smallCaps/>
    </w:rPr>
  </w:style>
  <w:style w:type="paragraph" w:customStyle="1" w:styleId="TableListNumber">
    <w:name w:val="Table List Number"/>
    <w:basedOn w:val="ListNumber"/>
    <w:rsid w:val="00807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73A"/>
    <w:pPr>
      <w:numPr>
        <w:numId w:val="10"/>
      </w:numPr>
    </w:pPr>
  </w:style>
  <w:style w:type="paragraph" w:customStyle="1" w:styleId="ListAlpha2">
    <w:name w:val="List Alpha 2"/>
    <w:basedOn w:val="List2"/>
    <w:rsid w:val="0080773A"/>
    <w:pPr>
      <w:numPr>
        <w:numId w:val="9"/>
      </w:numPr>
    </w:pPr>
  </w:style>
  <w:style w:type="paragraph" w:styleId="List2">
    <w:name w:val="List 2"/>
    <w:basedOn w:val="BodyText"/>
    <w:rsid w:val="00807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7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773A"/>
    <w:pPr>
      <w:numPr>
        <w:numId w:val="4"/>
      </w:numPr>
    </w:pPr>
  </w:style>
  <w:style w:type="paragraph" w:styleId="ListBullet5">
    <w:name w:val="List Bullet 5"/>
    <w:basedOn w:val="List5"/>
    <w:rsid w:val="0080773A"/>
    <w:pPr>
      <w:numPr>
        <w:numId w:val="5"/>
      </w:numPr>
    </w:pPr>
  </w:style>
  <w:style w:type="paragraph" w:styleId="ListContinue2">
    <w:name w:val="List Continue 2"/>
    <w:basedOn w:val="List2"/>
    <w:rsid w:val="0080773A"/>
    <w:pPr>
      <w:ind w:firstLine="0"/>
    </w:pPr>
  </w:style>
  <w:style w:type="paragraph" w:styleId="ListContinue3">
    <w:name w:val="List Continue 3"/>
    <w:basedOn w:val="List3"/>
    <w:rsid w:val="0080773A"/>
    <w:pPr>
      <w:ind w:left="1021" w:firstLine="0"/>
    </w:pPr>
  </w:style>
  <w:style w:type="paragraph" w:styleId="ListContinue4">
    <w:name w:val="List Continue 4"/>
    <w:basedOn w:val="List4"/>
    <w:rsid w:val="0080773A"/>
    <w:pPr>
      <w:ind w:firstLine="0"/>
    </w:pPr>
  </w:style>
  <w:style w:type="paragraph" w:styleId="ListContinue5">
    <w:name w:val="List Continue 5"/>
    <w:basedOn w:val="List5"/>
    <w:rsid w:val="0080773A"/>
    <w:pPr>
      <w:ind w:firstLine="0"/>
    </w:pPr>
  </w:style>
  <w:style w:type="paragraph" w:styleId="ListNumber3">
    <w:name w:val="List Number 3"/>
    <w:basedOn w:val="List3"/>
    <w:rsid w:val="0080773A"/>
    <w:pPr>
      <w:numPr>
        <w:numId w:val="6"/>
      </w:numPr>
    </w:pPr>
  </w:style>
  <w:style w:type="paragraph" w:styleId="ListNumber4">
    <w:name w:val="List Number 4"/>
    <w:basedOn w:val="List4"/>
    <w:rsid w:val="0080773A"/>
    <w:pPr>
      <w:numPr>
        <w:numId w:val="7"/>
      </w:numPr>
    </w:pPr>
  </w:style>
  <w:style w:type="paragraph" w:styleId="ListNumber5">
    <w:name w:val="List Number 5"/>
    <w:basedOn w:val="List5"/>
    <w:rsid w:val="0080773A"/>
    <w:pPr>
      <w:numPr>
        <w:numId w:val="8"/>
      </w:numPr>
    </w:pPr>
  </w:style>
  <w:style w:type="paragraph" w:styleId="BlockText">
    <w:name w:val="Block Text"/>
    <w:basedOn w:val="Normal"/>
    <w:rsid w:val="00807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73A"/>
    <w:rPr>
      <w:sz w:val="16"/>
      <w:vertAlign w:val="superscript"/>
    </w:rPr>
  </w:style>
  <w:style w:type="character" w:customStyle="1" w:styleId="Symbols">
    <w:name w:val="Symbols"/>
    <w:basedOn w:val="DefaultParagraphFont"/>
    <w:rsid w:val="0080773A"/>
    <w:rPr>
      <w:rFonts w:ascii="Symbol" w:hAnsi="Symbol"/>
    </w:rPr>
  </w:style>
  <w:style w:type="character" w:customStyle="1" w:styleId="MenuOptions">
    <w:name w:val="Menu Options"/>
    <w:basedOn w:val="DefaultParagraphFont"/>
    <w:rsid w:val="00807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73A"/>
    <w:rPr>
      <w:b/>
    </w:rPr>
  </w:style>
  <w:style w:type="character" w:customStyle="1" w:styleId="Underlined">
    <w:name w:val="Underlined"/>
    <w:basedOn w:val="DefaultParagraphFont"/>
    <w:rsid w:val="0080773A"/>
    <w:rPr>
      <w:u w:val="single"/>
    </w:rPr>
  </w:style>
  <w:style w:type="paragraph" w:customStyle="1" w:styleId="TableBodyTextRight">
    <w:name w:val="Table Body Text Right"/>
    <w:basedOn w:val="TableBodyText"/>
    <w:rsid w:val="00807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73A"/>
    <w:rPr>
      <w:sz w:val="18"/>
    </w:rPr>
  </w:style>
  <w:style w:type="paragraph" w:customStyle="1" w:styleId="BodySmallRight">
    <w:name w:val="Body Small Right"/>
    <w:basedOn w:val="BodyTextRight"/>
    <w:rsid w:val="0080773A"/>
    <w:rPr>
      <w:sz w:val="18"/>
      <w:szCs w:val="18"/>
    </w:rPr>
  </w:style>
  <w:style w:type="paragraph" w:customStyle="1" w:styleId="MarginEdition">
    <w:name w:val="Margin Edition"/>
    <w:basedOn w:val="MarginNote"/>
    <w:rsid w:val="00807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73A"/>
    <w:rPr>
      <w:sz w:val="2"/>
      <w:szCs w:val="2"/>
    </w:rPr>
  </w:style>
  <w:style w:type="character" w:customStyle="1" w:styleId="Small">
    <w:name w:val="Small"/>
    <w:basedOn w:val="DefaultParagraphFont"/>
    <w:rsid w:val="0080773A"/>
    <w:rPr>
      <w:sz w:val="16"/>
    </w:rPr>
  </w:style>
  <w:style w:type="paragraph" w:customStyle="1" w:styleId="WideTable">
    <w:name w:val="Wide Table"/>
    <w:basedOn w:val="Normal"/>
    <w:rsid w:val="00807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73A"/>
  </w:style>
  <w:style w:type="paragraph" w:styleId="Quote">
    <w:name w:val="Quote"/>
    <w:basedOn w:val="Heading1"/>
    <w:link w:val="QuoteChar"/>
    <w:qFormat/>
    <w:rsid w:val="00807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73A"/>
    <w:pPr>
      <w:pageBreakBefore/>
    </w:pPr>
  </w:style>
  <w:style w:type="paragraph" w:customStyle="1" w:styleId="Border">
    <w:name w:val="Border"/>
    <w:basedOn w:val="Normal"/>
    <w:qFormat/>
    <w:rsid w:val="00807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73A"/>
    <w:rPr>
      <w:u w:val="single"/>
    </w:rPr>
  </w:style>
  <w:style w:type="character" w:customStyle="1" w:styleId="BoldandItalics">
    <w:name w:val="Bold and Italics"/>
    <w:qFormat/>
    <w:rsid w:val="0080773A"/>
    <w:rPr>
      <w:b/>
      <w:i/>
      <w:u w:val="none"/>
    </w:rPr>
  </w:style>
  <w:style w:type="paragraph" w:styleId="BalloonText">
    <w:name w:val="Balloon Text"/>
    <w:basedOn w:val="Normal"/>
    <w:link w:val="BalloonTextChar"/>
    <w:rsid w:val="00807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7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7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1154</Words>
  <Characters>7600</Characters>
  <Application>Microsoft Office Word</Application>
  <DocSecurity>0</DocSecurity>
  <Lines>289</Lines>
  <Paragraphs>158</Paragraphs>
  <ScaleCrop>false</ScaleCrop>
  <Company>Author-it Software Corporation Ltd.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MEM23142A Determine psychrometric processes and system performance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2012-12-20T07:23:00Z</dcterms:created>
  <dcterms:modified xsi:type="dcterms:W3CDTF">2012-12-20T07:23:00Z</dcterms:modified>
</cp:coreProperties>
</file>