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8A3" w:rsidP="008078A3">
      <w:pPr>
        <w:pStyle w:val="Title"/>
      </w:pPr>
      <w:bookmarkStart w:id="0" w:name="_GoBack"/>
      <w:bookmarkEnd w:id="0"/>
      <w:r>
        <w:fldChar w:fldCharType="begin"/>
      </w:r>
      <w:r>
        <w:instrText xml:space="preserve"> TITLE   \* MERGEFORMAT </w:instrText>
      </w:r>
      <w:r>
        <w:fldChar w:fldCharType="separate"/>
      </w:r>
      <w:r>
        <w:t>MEM23092A Apply automated systems principles and techniques in engineering situations</w:t>
      </w:r>
      <w:r>
        <w:fldChar w:fldCharType="end"/>
      </w:r>
    </w:p>
    <w:p w:rsidR="008078A3" w:rsidP="008078A3">
      <w:pPr>
        <w:pStyle w:val="Version"/>
        <w:sectPr w:rsidSect="00BE38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817" w:rsidP="00BE3817">
      <w:pPr>
        <w:pStyle w:val="SuperHeading"/>
      </w:pPr>
      <w:r w:rsidRPr="00BE3817">
        <w:t>MEM23092A Apply automated systems principles and techniques in engineering situations</w:t>
      </w:r>
    </w:p>
    <w:p w:rsidR="00000000" w:rsidRPr="00BE3817" w:rsidP="00BE3817">
      <w:pPr>
        <w:pStyle w:val="Heading1"/>
      </w:pPr>
      <w:bookmarkStart w:id="1" w:name="O_272388"/>
      <w:bookmarkEnd w:id="1"/>
      <w:r w:rsidRPr="00BE3817">
        <w:t>Modification History</w:t>
      </w:r>
    </w:p>
    <w:p w:rsidR="00000000" w:rsidRPr="00BE3817" w:rsidP="00BE3817">
      <w:pPr>
        <w:pStyle w:val="BodyText"/>
      </w:pPr>
      <w:r w:rsidRPr="00BE3817">
        <w:t>Not Applicable</w:t>
      </w:r>
    </w:p>
    <w:p w:rsidR="00000000" w:rsidRPr="00BE3817" w:rsidP="00BE3817">
      <w:pPr>
        <w:pStyle w:val="AllowPageBreak"/>
      </w:pPr>
    </w:p>
    <w:p w:rsidR="00000000" w:rsidRPr="00BE3817" w:rsidP="00BE3817">
      <w:pPr>
        <w:pStyle w:val="Heading1"/>
      </w:pPr>
      <w:bookmarkStart w:id="2" w:name="O_213154"/>
      <w:bookmarkEnd w:id="2"/>
      <w:r w:rsidRPr="00BE3817">
        <w:t>Unit Descri</w:t>
      </w:r>
      <w:r w:rsidRPr="00BE3817">
        <w:t>ptor</w:t>
      </w:r>
    </w:p>
    <w:tbl>
      <w:tblPr>
        <w:tblW w:w="0" w:type="auto"/>
        <w:tblLayout w:type="fixed"/>
        <w:tblCellMar>
          <w:left w:w="62" w:type="dxa"/>
          <w:right w:w="62" w:type="dxa"/>
        </w:tblCellMar>
        <w:tblLook w:val="0000"/>
      </w:tblPr>
      <w:tblGrid>
        <w:gridCol w:w="2673"/>
        <w:gridCol w:w="5849"/>
      </w:tblGrid>
      <w:tr w:rsidTr="008078A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t>This unit covers applying scientific principles and techniques to automated systems.</w:t>
            </w:r>
          </w:p>
        </w:tc>
      </w:tr>
    </w:tbl>
    <w:p w:rsidR="008078A3" w:rsidP="00BE3817">
      <w:pPr>
        <w:pStyle w:val="BodyText"/>
      </w:pPr>
    </w:p>
    <w:p w:rsidR="008078A3" w:rsidP="00BE3817">
      <w:pPr>
        <w:pStyle w:val="BodyText"/>
      </w:pPr>
    </w:p>
    <w:p w:rsidR="00000000" w:rsidRPr="00BE3817" w:rsidP="00BE3817">
      <w:pPr>
        <w:pStyle w:val="Heading1"/>
      </w:pPr>
      <w:bookmarkStart w:id="3" w:name="O_213158"/>
      <w:bookmarkEnd w:id="3"/>
      <w:r w:rsidRPr="00BE3817">
        <w:t>Application of the Unit</w:t>
      </w:r>
    </w:p>
    <w:tbl>
      <w:tblPr>
        <w:tblW w:w="0" w:type="auto"/>
        <w:tblLayout w:type="fixed"/>
        <w:tblCellMar>
          <w:left w:w="62" w:type="dxa"/>
          <w:right w:w="62" w:type="dxa"/>
        </w:tblCellMar>
        <w:tblLook w:val="0000"/>
      </w:tblPr>
      <w:tblGrid>
        <w:gridCol w:w="2745"/>
        <w:gridCol w:w="5777"/>
      </w:tblGrid>
      <w:tr w:rsidTr="008078A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t>This unit applies to selecting and applying automated systems principles and techniques.  It includes identifying characteristics of automated systems and related principles and techniques, selecting principles and techniques for particular automated syste</w:t>
            </w:r>
            <w:r w:rsidRPr="00BE3817">
              <w:t>ms, applying principles and techniques to automated systems, quoting results.</w:t>
            </w:r>
          </w:p>
          <w:p w:rsidR="00000000" w:rsidRPr="00BE3817" w:rsidP="00BE3817">
            <w:pPr>
              <w:pStyle w:val="BodyText"/>
            </w:pPr>
            <w:r w:rsidRPr="00BE3817">
              <w:t>This unit only has application in qualifications that are not points based.</w:t>
            </w:r>
          </w:p>
          <w:p w:rsidR="00000000" w:rsidRPr="00BE3817" w:rsidP="00BE3817">
            <w:pPr>
              <w:pStyle w:val="BodyText"/>
            </w:pPr>
          </w:p>
          <w:p w:rsidR="00000000" w:rsidRPr="00BE3817" w:rsidP="00BE3817">
            <w:pPr>
              <w:pStyle w:val="BodyText"/>
            </w:pPr>
            <w:r w:rsidRPr="00BE3817">
              <w:rPr>
                <w:rStyle w:val="SpecialBold"/>
              </w:rPr>
              <w:t>Band</w:t>
            </w:r>
            <w:r w:rsidRPr="00BE3817">
              <w:t>:</w:t>
            </w:r>
            <w:r w:rsidRPr="00BE3817">
              <w:tab/>
            </w:r>
            <w:r w:rsidRPr="00BE3817">
              <w:rPr>
                <w:rStyle w:val="SpecialBold"/>
              </w:rPr>
              <w:t>0</w:t>
            </w:r>
          </w:p>
          <w:p w:rsidR="00000000" w:rsidRPr="00BE3817" w:rsidP="00BE3817">
            <w:pPr>
              <w:pStyle w:val="BodyText"/>
            </w:pPr>
            <w:r w:rsidRPr="00BE3817">
              <w:rPr>
                <w:rStyle w:val="SpecialBold"/>
              </w:rPr>
              <w:t>Unit Weight</w:t>
            </w:r>
            <w:r w:rsidRPr="00BE3817">
              <w:t>:</w:t>
            </w:r>
            <w:r w:rsidRPr="00BE3817">
              <w:tab/>
            </w:r>
            <w:r w:rsidRPr="00BE3817">
              <w:rPr>
                <w:rStyle w:val="SpecialBold"/>
              </w:rPr>
              <w:t>0</w:t>
            </w:r>
          </w:p>
        </w:tc>
      </w:tr>
    </w:tbl>
    <w:p w:rsidR="008078A3" w:rsidP="00BE3817">
      <w:pPr>
        <w:pStyle w:val="BodyText"/>
      </w:pPr>
    </w:p>
    <w:p w:rsidR="008078A3" w:rsidP="00BE3817">
      <w:pPr>
        <w:pStyle w:val="BodyText"/>
      </w:pPr>
    </w:p>
    <w:p w:rsidR="00000000" w:rsidRPr="00BE3817" w:rsidP="00BE3817">
      <w:pPr>
        <w:pStyle w:val="Heading1"/>
      </w:pPr>
      <w:bookmarkStart w:id="4" w:name="O_280648"/>
      <w:bookmarkEnd w:id="4"/>
      <w:r w:rsidRPr="00BE3817">
        <w:t>Licensing/Regulatory Information</w:t>
      </w:r>
    </w:p>
    <w:p w:rsidR="00000000" w:rsidRPr="00BE3817" w:rsidP="00BE3817">
      <w:pPr>
        <w:pStyle w:val="BodyText"/>
      </w:pPr>
      <w:r w:rsidRPr="00BE3817">
        <w:t>Not Applicable</w:t>
      </w:r>
    </w:p>
    <w:p w:rsidR="00000000" w:rsidRPr="00BE3817" w:rsidP="00BE3817">
      <w:pPr>
        <w:pStyle w:val="AllowPageBreak"/>
      </w:pPr>
    </w:p>
    <w:p w:rsidR="00000000" w:rsidRPr="00BE3817" w:rsidP="00BE3817">
      <w:pPr>
        <w:pStyle w:val="Heading1"/>
      </w:pPr>
      <w:bookmarkStart w:id="5" w:name="O_213156"/>
      <w:bookmarkEnd w:id="5"/>
      <w:r w:rsidRPr="00BE3817">
        <w:t>Pre-Requisites</w:t>
      </w:r>
    </w:p>
    <w:tbl>
      <w:tblPr>
        <w:tblW w:w="0" w:type="auto"/>
        <w:tblLayout w:type="fixed"/>
        <w:tblCellMar>
          <w:left w:w="62" w:type="dxa"/>
          <w:right w:w="62" w:type="dxa"/>
        </w:tblCellMar>
        <w:tblLook w:val="0000"/>
      </w:tblPr>
      <w:tblGrid>
        <w:gridCol w:w="2716"/>
        <w:gridCol w:w="2195"/>
        <w:gridCol w:w="3611"/>
      </w:tblGrid>
      <w:tr w:rsidTr="008078A3">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p>
        </w:tc>
      </w:tr>
      <w:tr w:rsidTr="008078A3">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MEM23041A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Apply basic scientific principles and techniques in mechanical engineering situations</w:t>
            </w:r>
          </w:p>
        </w:tc>
      </w:tr>
      <w:tr w:rsidTr="008078A3">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MEM23051A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t>Apply basic electro and control scientific principles and techniques in mechanical and manufactu</w:t>
            </w:r>
            <w:r w:rsidRPr="00BE3817">
              <w:t>ring engineering situations</w:t>
            </w:r>
          </w:p>
        </w:tc>
      </w:tr>
    </w:tbl>
    <w:p w:rsidR="008078A3" w:rsidP="00BE3817">
      <w:pPr>
        <w:pStyle w:val="BodyText"/>
      </w:pPr>
    </w:p>
    <w:p w:rsidR="008078A3" w:rsidP="00BE3817">
      <w:pPr>
        <w:pStyle w:val="BodyText"/>
      </w:pPr>
    </w:p>
    <w:p w:rsidR="00000000" w:rsidRPr="00BE3817" w:rsidP="00BE3817">
      <w:pPr>
        <w:pStyle w:val="Heading1"/>
      </w:pPr>
      <w:bookmarkStart w:id="6" w:name="O_213155"/>
      <w:bookmarkEnd w:id="6"/>
      <w:r w:rsidRPr="00BE3817">
        <w:t>Employability Skills Information</w:t>
      </w:r>
    </w:p>
    <w:tbl>
      <w:tblPr>
        <w:tblW w:w="0" w:type="auto"/>
        <w:tblLayout w:type="fixed"/>
        <w:tblCellMar>
          <w:left w:w="62" w:type="dxa"/>
          <w:right w:w="62" w:type="dxa"/>
        </w:tblCellMar>
        <w:tblLook w:val="0000"/>
      </w:tblPr>
      <w:tblGrid>
        <w:gridCol w:w="2802"/>
        <w:gridCol w:w="5720"/>
      </w:tblGrid>
      <w:tr w:rsidTr="008078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t>This unit contains employability skills.</w:t>
            </w:r>
          </w:p>
        </w:tc>
      </w:tr>
    </w:tbl>
    <w:p w:rsidR="008078A3" w:rsidP="00BE3817">
      <w:pPr>
        <w:pStyle w:val="BodyText"/>
      </w:pPr>
    </w:p>
    <w:p w:rsidR="008078A3" w:rsidP="00BE3817">
      <w:pPr>
        <w:pStyle w:val="BodyText"/>
      </w:pPr>
    </w:p>
    <w:p w:rsidR="00000000" w:rsidRPr="00BE3817" w:rsidP="00BE3817">
      <w:pPr>
        <w:pStyle w:val="Heading1"/>
      </w:pPr>
      <w:bookmarkStart w:id="7" w:name="O_290434"/>
      <w:bookmarkEnd w:id="7"/>
      <w:r w:rsidRPr="00BE3817">
        <w:t>Elements and Performance Criteria Pre-Content</w:t>
      </w:r>
    </w:p>
    <w:tbl>
      <w:tblPr>
        <w:tblW w:w="0" w:type="auto"/>
        <w:tblLayout w:type="fixed"/>
        <w:tblCellMar>
          <w:left w:w="62" w:type="dxa"/>
          <w:right w:w="62" w:type="dxa"/>
        </w:tblCellMar>
        <w:tblLook w:val="0000"/>
      </w:tblPr>
      <w:tblGrid>
        <w:gridCol w:w="2560"/>
        <w:gridCol w:w="5962"/>
      </w:tblGrid>
      <w:tr w:rsidTr="008078A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t>Performance criteria describe the performance needed to demonstrate achievement of the element. Where bold italicised text is used, further information is detailed in the required skills and</w:t>
            </w:r>
            <w:r w:rsidRPr="00BE3817">
              <w:t xml:space="preserve"> knowledge section and the range statement. Assessment of performance is to be consistent with the evidence guide.</w:t>
            </w:r>
          </w:p>
        </w:tc>
      </w:tr>
    </w:tbl>
    <w:p w:rsidR="00000000" w:rsidRPr="00BE3817" w:rsidP="00BE3817">
      <w:pPr>
        <w:pStyle w:val="BodyText"/>
      </w:pPr>
    </w:p>
    <w:p w:rsidR="00000000" w:rsidRPr="00BE3817" w:rsidP="00BE3817">
      <w:pPr>
        <w:pStyle w:val="AllowPageBreak"/>
      </w:pPr>
    </w:p>
    <w:p w:rsidR="00000000" w:rsidRPr="00BE3817" w:rsidP="00BE3817">
      <w:pPr>
        <w:pStyle w:val="Heading1"/>
      </w:pPr>
      <w:bookmarkStart w:id="8" w:name="O_237101"/>
      <w:bookmarkEnd w:id="8"/>
      <w:r w:rsidRPr="00BE3817">
        <w:t>Elements and Performance Criteria</w:t>
      </w:r>
    </w:p>
    <w:tbl>
      <w:tblPr>
        <w:tblW w:w="0" w:type="auto"/>
        <w:tblLayout w:type="fixed"/>
        <w:tblCellMar>
          <w:left w:w="62" w:type="dxa"/>
          <w:right w:w="62" w:type="dxa"/>
        </w:tblCellMar>
        <w:tblLook w:val="0000"/>
      </w:tblPr>
      <w:tblGrid>
        <w:gridCol w:w="2560"/>
        <w:gridCol w:w="5962"/>
      </w:tblGrid>
      <w:tr w:rsidTr="008078A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PERFORMANCE CRITERIA</w:t>
            </w:r>
          </w:p>
        </w:tc>
      </w:tr>
      <w:tr w:rsidTr="008078A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List"/>
              <w:rPr>
                <w:lang w:val="en-NZ"/>
              </w:rPr>
            </w:pPr>
            <w:r w:rsidRPr="00BE3817">
              <w:t>1.</w:t>
            </w:r>
            <w:r w:rsidRPr="00BE3817">
              <w:tab/>
            </w:r>
            <w:r w:rsidRPr="00BE3817">
              <w:t>Identify the range of principles and techniques relevant to automated systems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List2"/>
            </w:pPr>
            <w:r w:rsidRPr="00BE3817">
              <w:t>1.1.</w:t>
            </w:r>
            <w:r w:rsidRPr="00BE3817">
              <w:tab/>
              <w:t>Research and report on automated systems engineering techniques using appropriate sources of information.</w:t>
            </w:r>
          </w:p>
          <w:p w:rsidR="00000000" w:rsidP="00BE3817">
            <w:pPr>
              <w:pStyle w:val="List2"/>
              <w:rPr>
                <w:lang w:val="en-NZ"/>
              </w:rPr>
            </w:pPr>
            <w:r w:rsidRPr="00BE3817">
              <w:t>1.2.</w:t>
            </w:r>
            <w:r w:rsidRPr="00BE3817">
              <w:tab/>
              <w:t>The techniques and associated technologies, software and hardw</w:t>
            </w:r>
            <w:r w:rsidRPr="00BE3817">
              <w:t>are associated with implementing scientific principles relating to automated systems applications. Research and report on using appropriate sources of information.</w:t>
            </w:r>
          </w:p>
        </w:tc>
      </w:tr>
      <w:tr w:rsidTr="008078A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List"/>
              <w:rPr>
                <w:lang w:val="en-NZ"/>
              </w:rPr>
            </w:pPr>
            <w:r w:rsidRPr="00BE3817">
              <w:t>2.</w:t>
            </w:r>
            <w:r w:rsidRPr="00BE3817">
              <w:tab/>
              <w:t>Select principles and techniques relevant to automated systems applications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List2"/>
            </w:pPr>
            <w:r w:rsidRPr="00BE3817">
              <w:t>2.1.</w:t>
            </w:r>
            <w:r w:rsidRPr="00BE3817">
              <w:tab/>
            </w:r>
            <w:r w:rsidRPr="00BE3817">
              <w:t>For particular automated systems situations the relevant principles can be selected.</w:t>
            </w:r>
          </w:p>
          <w:p w:rsidR="00000000" w:rsidP="00BE3817">
            <w:pPr>
              <w:pStyle w:val="List2"/>
              <w:rPr>
                <w:lang w:val="en-NZ"/>
              </w:rPr>
            </w:pPr>
            <w:r w:rsidRPr="00BE3817">
              <w:t>2.2.</w:t>
            </w:r>
            <w:r w:rsidRPr="00BE3817">
              <w:tab/>
              <w:t>For particular automated systems situations, the relevant techniques and associated technologies, software and hardware can be selected.</w:t>
            </w:r>
          </w:p>
        </w:tc>
      </w:tr>
      <w:tr w:rsidTr="008078A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List"/>
              <w:rPr>
                <w:lang w:val="en-NZ"/>
              </w:rPr>
            </w:pPr>
            <w:r w:rsidRPr="00BE3817">
              <w:t>3.</w:t>
            </w:r>
            <w:r w:rsidRPr="00BE3817">
              <w:tab/>
              <w:t>Apply the relevant automa</w:t>
            </w:r>
            <w:r w:rsidRPr="00BE3817">
              <w:t>ted systems principles and techniques appropriately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List2"/>
            </w:pPr>
            <w:r w:rsidRPr="00BE3817">
              <w:t>3.1.</w:t>
            </w:r>
            <w:r w:rsidRPr="00BE3817">
              <w:tab/>
              <w:t>The principles are applied in a consistent and appropriate manner to obtain any required solution.</w:t>
            </w:r>
          </w:p>
          <w:p w:rsidR="00000000" w:rsidRPr="00BE3817" w:rsidP="00BE3817">
            <w:pPr>
              <w:pStyle w:val="List2"/>
            </w:pPr>
            <w:r w:rsidRPr="00BE3817">
              <w:t>3.2.</w:t>
            </w:r>
            <w:r w:rsidRPr="00BE3817">
              <w:tab/>
              <w:t>Appropriate calculations and correct units are used to establish quantities. Coherent units are</w:t>
            </w:r>
            <w:r w:rsidRPr="00BE3817">
              <w:t xml:space="preserve"> used in equations in a systematic manner to ensure meaningful solutions.</w:t>
            </w:r>
          </w:p>
          <w:p w:rsidR="00000000" w:rsidRPr="00BE3817" w:rsidP="00BE3817">
            <w:pPr>
              <w:pStyle w:val="List2"/>
            </w:pPr>
            <w:r w:rsidRPr="00BE3817">
              <w:t>3.3.</w:t>
            </w:r>
            <w:r w:rsidRPr="00BE3817">
              <w:tab/>
              <w:t>Significant figures are used in engineering calculations.</w:t>
            </w:r>
          </w:p>
          <w:p w:rsidR="00000000" w:rsidP="00BE3817">
            <w:pPr>
              <w:pStyle w:val="List2"/>
              <w:rPr>
                <w:lang w:val="en-NZ"/>
              </w:rPr>
            </w:pPr>
            <w:r w:rsidRPr="00BE3817">
              <w:t>3.4.</w:t>
            </w:r>
            <w:r w:rsidRPr="00BE3817">
              <w:tab/>
              <w:t>The techniques and associated technologies, software and hardware are applied in a consistent and appropriate mann</w:t>
            </w:r>
            <w:r w:rsidRPr="00BE3817">
              <w:t>er to obtain required solutions.</w:t>
            </w:r>
          </w:p>
        </w:tc>
      </w:tr>
      <w:tr w:rsidTr="008078A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List"/>
              <w:rPr>
                <w:lang w:val="en-NZ"/>
              </w:rPr>
            </w:pPr>
            <w:r w:rsidRPr="00BE3817">
              <w:t>4.</w:t>
            </w:r>
            <w:r w:rsidRPr="00BE3817">
              <w:tab/>
              <w:t>Quote the results of the application of automated systems principles and techniques correctly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List2"/>
            </w:pPr>
            <w:r w:rsidRPr="00BE3817">
              <w:t>4.1.</w:t>
            </w:r>
            <w:r w:rsidRPr="00BE3817">
              <w:tab/>
              <w:t>For applications involving engineering calculations the solution is quoted in an appropriate style.</w:t>
            </w:r>
          </w:p>
          <w:p w:rsidR="00000000" w:rsidRPr="00BE3817" w:rsidP="00BE3817">
            <w:pPr>
              <w:pStyle w:val="List2"/>
            </w:pPr>
            <w:r w:rsidRPr="00BE3817">
              <w:t>4.2.</w:t>
            </w:r>
            <w:r w:rsidRPr="00BE3817">
              <w:tab/>
              <w:t>For application</w:t>
            </w:r>
            <w:r w:rsidRPr="00BE3817">
              <w:t>s not involving engineering calculations the solution is quoted in an appropriate style.</w:t>
            </w:r>
          </w:p>
        </w:tc>
      </w:tr>
    </w:tbl>
    <w:p w:rsidR="008078A3" w:rsidP="00BE3817">
      <w:pPr>
        <w:pStyle w:val="BodyText"/>
      </w:pPr>
    </w:p>
    <w:p w:rsidR="008078A3" w:rsidP="00BE3817">
      <w:pPr>
        <w:pStyle w:val="BodyText"/>
      </w:pPr>
    </w:p>
    <w:p w:rsidR="00000000" w:rsidRPr="00BE3817" w:rsidP="00BE3817">
      <w:pPr>
        <w:pStyle w:val="Heading1"/>
      </w:pPr>
      <w:bookmarkStart w:id="9" w:name="O_261051"/>
      <w:bookmarkEnd w:id="9"/>
      <w:r w:rsidRPr="00BE3817">
        <w:t>Required Skills and Knowledge</w:t>
      </w:r>
    </w:p>
    <w:tbl>
      <w:tblPr>
        <w:tblW w:w="0" w:type="auto"/>
        <w:tblLayout w:type="fixed"/>
        <w:tblCellMar>
          <w:left w:w="62" w:type="dxa"/>
          <w:right w:w="62" w:type="dxa"/>
        </w:tblCellMar>
        <w:tblLook w:val="0000"/>
      </w:tblPr>
      <w:tblGrid>
        <w:gridCol w:w="8522"/>
      </w:tblGrid>
      <w:tr w:rsidTr="008078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REQUIRED SKILLS AND KNOWLEDGE</w:t>
            </w:r>
          </w:p>
        </w:tc>
      </w:tr>
      <w:tr w:rsidTr="008078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This section describes the skills and knowledge required for this unit.</w:t>
            </w:r>
          </w:p>
        </w:tc>
      </w:tr>
      <w:tr w:rsidTr="008078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Required skills</w:t>
            </w:r>
          </w:p>
        </w:tc>
      </w:tr>
      <w:tr w:rsidTr="008078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t>Look for evidence that confirms skills in:</w:t>
            </w:r>
          </w:p>
          <w:p w:rsidR="00000000" w:rsidRPr="00BE3817" w:rsidP="00BE3817">
            <w:pPr>
              <w:pStyle w:val="ListBullet"/>
            </w:pPr>
            <w:r w:rsidRPr="00BE3817">
              <w:t>applying automated systems principles relevant to engineering</w:t>
            </w:r>
          </w:p>
          <w:p w:rsidR="00000000" w:rsidRPr="00BE3817" w:rsidP="00BE3817">
            <w:pPr>
              <w:pStyle w:val="ListBullet"/>
            </w:pPr>
            <w:r w:rsidRPr="00BE3817">
              <w:t>analysing the given situation to determine what is required in the manner of a solution</w:t>
            </w:r>
          </w:p>
          <w:p w:rsidR="00000000" w:rsidRPr="00BE3817" w:rsidP="00BE3817">
            <w:pPr>
              <w:pStyle w:val="ListBullet"/>
            </w:pPr>
            <w:r w:rsidRPr="00BE3817">
              <w:t>analysing the given s</w:t>
            </w:r>
            <w:r w:rsidRPr="00BE3817">
              <w:t>ituation to determine which automated systems principles are selected</w:t>
            </w:r>
          </w:p>
          <w:p w:rsidR="00000000" w:rsidRPr="00BE3817" w:rsidP="00BE3817">
            <w:pPr>
              <w:pStyle w:val="ListBullet"/>
            </w:pPr>
            <w:r w:rsidRPr="00BE3817">
              <w:t>selecting appropriate automated systems techniques and associated technologies, software and hardware to suit the application/s</w:t>
            </w:r>
          </w:p>
          <w:p w:rsidR="00000000" w:rsidRPr="00BE3817" w:rsidP="00BE3817">
            <w:pPr>
              <w:pStyle w:val="ListBullet"/>
            </w:pPr>
            <w:r w:rsidRPr="00BE3817">
              <w:t>applying appropriate automated systems principles in deter</w:t>
            </w:r>
            <w:r w:rsidRPr="00BE3817">
              <w:t>mining the required solution</w:t>
            </w:r>
          </w:p>
          <w:p w:rsidR="00000000" w:rsidRPr="00BE3817" w:rsidP="00BE3817">
            <w:pPr>
              <w:pStyle w:val="ListBullet"/>
            </w:pPr>
            <w:r w:rsidRPr="00BE3817">
              <w:t>applying and manipulating formulas and calculations for engineering applications</w:t>
            </w:r>
          </w:p>
          <w:p w:rsidR="00000000" w:rsidRPr="00BE3817" w:rsidP="00BE3817">
            <w:pPr>
              <w:pStyle w:val="ListBullet"/>
            </w:pPr>
            <w:r w:rsidRPr="00BE3817">
              <w:t>using the correct units to solve engineering calculations</w:t>
            </w:r>
          </w:p>
          <w:p w:rsidR="00000000" w:rsidRPr="00BE3817" w:rsidP="00BE3817">
            <w:pPr>
              <w:pStyle w:val="ListBullet"/>
            </w:pPr>
            <w:r w:rsidRPr="00BE3817">
              <w:t>checking the validity of equations using a systematic method for ensuring coherent units</w:t>
            </w:r>
          </w:p>
          <w:p w:rsidR="00000000" w:rsidRPr="00BE3817" w:rsidP="00BE3817">
            <w:pPr>
              <w:pStyle w:val="ListBullet"/>
            </w:pPr>
            <w:r w:rsidRPr="00BE3817">
              <w:t>applying automated systems techniques and associated technologies, software and hardware in a manner appropriate to the application and identified scientific principles</w:t>
            </w:r>
          </w:p>
          <w:p w:rsidR="00000000" w:rsidRPr="00BE3817" w:rsidP="00BE3817">
            <w:pPr>
              <w:pStyle w:val="ListBullet"/>
            </w:pPr>
            <w:r w:rsidRPr="00BE3817">
              <w:t>referring solutions to the original aim of the application</w:t>
            </w:r>
          </w:p>
          <w:p w:rsidR="00000000" w:rsidRPr="00BE3817" w:rsidP="00BE3817">
            <w:pPr>
              <w:pStyle w:val="ListBullet"/>
            </w:pPr>
            <w:r w:rsidRPr="00BE3817">
              <w:t>quoting solutions in approp</w:t>
            </w:r>
            <w:r w:rsidRPr="00BE3817">
              <w:t>riate units and using appropriate significant figures</w:t>
            </w:r>
          </w:p>
          <w:p w:rsidR="00000000" w:rsidP="00BE3817">
            <w:pPr>
              <w:pStyle w:val="ListBullet"/>
              <w:rPr>
                <w:lang w:val="en-NZ"/>
              </w:rPr>
            </w:pPr>
            <w:r w:rsidRPr="00BE3817">
              <w:t>presenting solutions referring to the original aim of the application</w:t>
            </w:r>
          </w:p>
        </w:tc>
      </w:tr>
      <w:tr w:rsidTr="008078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Required knowledge</w:t>
            </w:r>
          </w:p>
        </w:tc>
      </w:tr>
      <w:tr w:rsidTr="008078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t>Look for evidence that confirms knowledge of:</w:t>
            </w:r>
          </w:p>
          <w:p w:rsidR="00000000" w:rsidRPr="00BE3817" w:rsidP="00BE3817">
            <w:pPr>
              <w:pStyle w:val="ListBullet"/>
            </w:pPr>
            <w:r w:rsidRPr="00BE3817">
              <w:t>automated systems techniques and related technologies, software and hardware associated with implementing scientific principles in engineering solutions and related to appropriate engineering applications</w:t>
            </w:r>
          </w:p>
          <w:p w:rsidR="00000000" w:rsidRPr="00BE3817" w:rsidP="00BE3817">
            <w:pPr>
              <w:pStyle w:val="ListBullet"/>
            </w:pPr>
            <w:r w:rsidRPr="00BE3817">
              <w:t>the limitations of automated systems techniques and</w:t>
            </w:r>
            <w:r w:rsidRPr="00BE3817">
              <w:t xml:space="preserve"> associated technologies, software and hardware</w:t>
            </w:r>
          </w:p>
          <w:p w:rsidR="00000000" w:rsidRPr="00BE3817" w:rsidP="00BE3817">
            <w:pPr>
              <w:pStyle w:val="ListBullet"/>
            </w:pPr>
            <w:r w:rsidRPr="00BE3817">
              <w:t>the relevance of scientific principles to automated systems engineering</w:t>
            </w:r>
          </w:p>
          <w:p w:rsidR="00000000" w:rsidRPr="00BE3817" w:rsidP="00BE3817">
            <w:pPr>
              <w:pStyle w:val="ListBullet"/>
            </w:pPr>
            <w:r w:rsidRPr="00BE3817">
              <w:t>the applicability and limitations of an extensive range of automated systems techniques and associated technologies, software and hardwa</w:t>
            </w:r>
            <w:r w:rsidRPr="00BE3817">
              <w:t>re</w:t>
            </w:r>
          </w:p>
          <w:p w:rsidR="00000000" w:rsidRPr="00BE3817" w:rsidP="00BE3817">
            <w:pPr>
              <w:pStyle w:val="ListBullet"/>
            </w:pPr>
            <w:r w:rsidRPr="00BE3817">
              <w:t>the choice of automated systems scientific principles for particular applications</w:t>
            </w:r>
          </w:p>
          <w:p w:rsidR="00000000" w:rsidRPr="00BE3817" w:rsidP="00BE3817">
            <w:pPr>
              <w:pStyle w:val="ListBullet"/>
            </w:pPr>
            <w:r w:rsidRPr="00BE3817">
              <w:t>the applicability of particular automated systems techniques and associated technologies, software and hardware to specific applications</w:t>
            </w:r>
          </w:p>
          <w:p w:rsidR="00000000" w:rsidRPr="00BE3817" w:rsidP="00BE3817">
            <w:pPr>
              <w:pStyle w:val="ListBullet"/>
            </w:pPr>
            <w:r w:rsidRPr="00BE3817">
              <w:t>the choice of automated systems te</w:t>
            </w:r>
            <w:r w:rsidRPr="00BE3817">
              <w:t>chniques and associated technologies, software and hardware for particular applications</w:t>
            </w:r>
          </w:p>
          <w:p w:rsidR="00000000" w:rsidRPr="00BE3817" w:rsidP="00BE3817">
            <w:pPr>
              <w:pStyle w:val="ListBullet"/>
            </w:pPr>
            <w:r w:rsidRPr="00BE3817">
              <w:t xml:space="preserve">the method of application of the scientific principles </w:t>
            </w:r>
          </w:p>
          <w:p w:rsidR="00000000" w:rsidRPr="00BE3817" w:rsidP="00BE3817">
            <w:pPr>
              <w:pStyle w:val="ListBullet"/>
            </w:pPr>
            <w:r w:rsidRPr="00BE3817">
              <w:t>fundamental and derived quantities  and explained</w:t>
            </w:r>
          </w:p>
          <w:p w:rsidR="00000000" w:rsidRPr="00BE3817" w:rsidP="00BE3817">
            <w:pPr>
              <w:pStyle w:val="ListBullet"/>
            </w:pPr>
            <w:r w:rsidRPr="00BE3817">
              <w:t>common systems of units</w:t>
            </w:r>
          </w:p>
          <w:p w:rsidR="00000000" w:rsidRPr="00BE3817" w:rsidP="00BE3817">
            <w:pPr>
              <w:pStyle w:val="ListBullet"/>
            </w:pPr>
            <w:r w:rsidRPr="00BE3817">
              <w:t>the procedure for converting between s</w:t>
            </w:r>
            <w:r w:rsidRPr="00BE3817">
              <w:t>ystems of units</w:t>
            </w:r>
          </w:p>
          <w:p w:rsidR="00000000" w:rsidRPr="00BE3817" w:rsidP="00BE3817">
            <w:pPr>
              <w:pStyle w:val="ListBullet"/>
            </w:pPr>
            <w:r w:rsidRPr="00BE3817">
              <w:t>common prefixes used with units and their values</w:t>
            </w:r>
          </w:p>
          <w:p w:rsidR="00000000" w:rsidRPr="00BE3817" w:rsidP="00BE3817">
            <w:pPr>
              <w:pStyle w:val="ListBullet"/>
            </w:pPr>
            <w:r w:rsidRPr="00BE3817">
              <w:t>the procedure for ensuring coherent units for meaningful solutions to equations</w:t>
            </w:r>
          </w:p>
          <w:p w:rsidR="00000000" w:rsidRPr="00BE3817" w:rsidP="00BE3817">
            <w:pPr>
              <w:pStyle w:val="ListBullet"/>
            </w:pPr>
            <w:r w:rsidRPr="00BE3817">
              <w:t xml:space="preserve">the concept of significant figures </w:t>
            </w:r>
          </w:p>
          <w:p w:rsidR="00000000" w:rsidRPr="00BE3817" w:rsidP="00BE3817">
            <w:pPr>
              <w:pStyle w:val="ListBullet"/>
            </w:pPr>
            <w:r w:rsidRPr="00BE3817">
              <w:t>the uncertainty of computations based on experimental data</w:t>
            </w:r>
          </w:p>
          <w:p w:rsidR="00000000" w:rsidRPr="00BE3817" w:rsidP="00BE3817">
            <w:pPr>
              <w:pStyle w:val="ListBullet"/>
            </w:pPr>
            <w:r w:rsidRPr="00BE3817">
              <w:t xml:space="preserve">the procedures for determining the significance of figures in calculations </w:t>
            </w:r>
          </w:p>
          <w:p w:rsidR="00000000" w:rsidRPr="00BE3817" w:rsidP="00BE3817">
            <w:pPr>
              <w:pStyle w:val="ListBullet"/>
            </w:pPr>
            <w:r w:rsidRPr="00BE3817">
              <w:t>the procedures for estimating errors in derived quantities</w:t>
            </w:r>
          </w:p>
          <w:p w:rsidR="00000000" w:rsidRPr="00BE3817" w:rsidP="00BE3817">
            <w:pPr>
              <w:pStyle w:val="ListBullet"/>
            </w:pPr>
            <w:r w:rsidRPr="00BE3817">
              <w:t>the method of application of the automated systems techniques and associated technologies, software and hardware</w:t>
            </w:r>
          </w:p>
          <w:p w:rsidR="00000000" w:rsidRPr="00BE3817" w:rsidP="00BE3817">
            <w:pPr>
              <w:pStyle w:val="ListBullet"/>
            </w:pPr>
            <w:r w:rsidRPr="00BE3817">
              <w:t>the sign</w:t>
            </w:r>
            <w:r w:rsidRPr="00BE3817">
              <w:t>ificance of the calculation solution style in relation to the original task</w:t>
            </w:r>
          </w:p>
          <w:p w:rsidR="00000000" w:rsidRPr="00BE3817" w:rsidP="00BE3817">
            <w:pPr>
              <w:pStyle w:val="ListBullet"/>
            </w:pPr>
            <w:r w:rsidRPr="00BE3817">
              <w:t>the significance of the non calculation solution style in relation to the original task</w:t>
            </w:r>
          </w:p>
        </w:tc>
      </w:tr>
    </w:tbl>
    <w:p w:rsidR="008078A3" w:rsidP="00BE3817">
      <w:pPr>
        <w:pStyle w:val="BodyText"/>
      </w:pPr>
    </w:p>
    <w:p w:rsidR="008078A3" w:rsidP="00BE3817">
      <w:pPr>
        <w:pStyle w:val="BodyText"/>
      </w:pPr>
    </w:p>
    <w:p w:rsidR="00000000" w:rsidRPr="00BE3817" w:rsidP="00BE3817">
      <w:pPr>
        <w:pStyle w:val="AllowPageBreak"/>
      </w:pPr>
    </w:p>
    <w:p w:rsidR="00000000" w:rsidRPr="00BE3817" w:rsidP="00BE3817">
      <w:pPr>
        <w:pStyle w:val="Heading1"/>
      </w:pPr>
      <w:bookmarkStart w:id="10" w:name="O_245085"/>
      <w:bookmarkEnd w:id="10"/>
      <w:r w:rsidRPr="00BE3817">
        <w:t>Evidence Guide</w:t>
      </w:r>
    </w:p>
    <w:tbl>
      <w:tblPr>
        <w:tblW w:w="9570" w:type="dxa"/>
        <w:tblLayout w:type="fixed"/>
        <w:tblCellMar>
          <w:left w:w="62" w:type="dxa"/>
          <w:right w:w="62" w:type="dxa"/>
        </w:tblCellMar>
        <w:tblLook w:val="0000"/>
      </w:tblPr>
      <w:tblGrid>
        <w:gridCol w:w="3908"/>
        <w:gridCol w:w="5662"/>
      </w:tblGrid>
      <w:tr w:rsidTr="008078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EVIDENCE GUIDE</w:t>
            </w:r>
          </w:p>
        </w:tc>
      </w:tr>
      <w:tr w:rsidTr="008078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The evidence guide provides advice on assessment and must be read in conjunction with the performance criteria, required skills and knowledge, range statement and the Assessment Guidelines for the Training Package.</w:t>
            </w:r>
          </w:p>
        </w:tc>
      </w:tr>
      <w:tr w:rsidTr="008078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A person who dem</w:t>
            </w:r>
            <w:r w:rsidRPr="00BE3817">
              <w:t>onstrates competency in this unit must be able to apply automated systems principles and techniques in engineering situations. Competency in this unit cannot be claimed until all prerequisites have been satisfied.</w:t>
            </w:r>
          </w:p>
        </w:tc>
      </w:tr>
      <w:tr w:rsidTr="008078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Assessors must be satisfied that the candidate can competently and consistently perform all elements of the unit as specified by the criteria, including required k</w:t>
            </w:r>
            <w:r w:rsidRPr="00BE3817">
              <w:t>nowledge, and be capable of applying the competency in new and different situations and contexts.</w:t>
            </w:r>
          </w:p>
        </w:tc>
      </w:tr>
      <w:tr w:rsidTr="008078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t>This unit may be assessed on the job, off the job or a combination of both on and off the job.  Where assess</w:t>
            </w:r>
            <w:r w:rsidRPr="00BE3817">
              <w:t xml:space="preserve">ment occurs off the job, that is the candidate is not in productive work, then an appropriate simulation must be used where the range of conditions reflects realistic workplace situations.  The competencies covered by this unit would be demonstrated by an </w:t>
            </w:r>
            <w:r w:rsidRPr="00BE3817">
              <w:t>individual working alone or as part of a team.  The assessment environment should not disadvantage the candidate.</w:t>
            </w:r>
          </w:p>
          <w:p w:rsidR="00000000" w:rsidP="00BE3817">
            <w:pPr>
              <w:pStyle w:val="BodyText"/>
              <w:rPr>
                <w:lang w:val="en-NZ"/>
              </w:rPr>
            </w:pPr>
            <w:r w:rsidRPr="00BE3817">
              <w:t>This unit could be assessed in conjunction with any other units addressing the safety, quality, communication, materials handling, recording a</w:t>
            </w:r>
            <w:r w:rsidRPr="00BE3817">
              <w:t>nd reporting associated with applying automated systems principles and techniques in engineering situations or other units requiring the exercise of the skills and knowledge covered by this unit.</w:t>
            </w:r>
          </w:p>
        </w:tc>
      </w:tr>
      <w:tr w:rsidTr="008078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Assessors should gather a range of evi</w:t>
            </w:r>
            <w:r w:rsidRPr="00BE3817">
              <w:t>dence that is valid, sufficient, current and authentic.  Evidence can be gathered through a variety of ways including direct observation, supervisor's reports, project work, samples and questioning.  Questioning techniques should not require language, lite</w:t>
            </w:r>
            <w:r w:rsidRPr="00BE3817">
              <w:t>racy and numeracy skills beyond those required in this unit of competency.  The candidate must have access to all tools, equipment, materials and documentation required.  The candidate must be permitted to refer to any relevant workplace procedures, produc</w:t>
            </w:r>
            <w:r w:rsidRPr="00BE3817">
              <w:t>t and manufacturing specifications, codes, standards, manuals and reference materials.</w:t>
            </w:r>
          </w:p>
        </w:tc>
      </w:tr>
      <w:tr w:rsidTr="008078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p>
        </w:tc>
      </w:tr>
    </w:tbl>
    <w:p w:rsidR="008078A3" w:rsidP="00BE3817">
      <w:pPr>
        <w:pStyle w:val="BodyText"/>
      </w:pPr>
    </w:p>
    <w:p w:rsidR="008078A3" w:rsidP="00BE3817">
      <w:pPr>
        <w:pStyle w:val="BodyText"/>
      </w:pPr>
    </w:p>
    <w:p w:rsidR="00000000" w:rsidRPr="00BE3817" w:rsidP="00BE3817">
      <w:pPr>
        <w:pStyle w:val="Heading1"/>
      </w:pPr>
      <w:bookmarkStart w:id="11" w:name="O_253068"/>
      <w:bookmarkEnd w:id="11"/>
      <w:r w:rsidRPr="00BE3817">
        <w:t>Range Statement</w:t>
      </w:r>
    </w:p>
    <w:tbl>
      <w:tblPr>
        <w:tblW w:w="0" w:type="auto"/>
        <w:tblLayout w:type="fixed"/>
        <w:tblCellMar>
          <w:left w:w="62" w:type="dxa"/>
          <w:right w:w="62" w:type="dxa"/>
        </w:tblCellMar>
        <w:tblLook w:val="0000"/>
      </w:tblPr>
      <w:tblGrid>
        <w:gridCol w:w="3502"/>
        <w:gridCol w:w="5020"/>
      </w:tblGrid>
      <w:tr w:rsidTr="008078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RANGE STATEMENT</w:t>
            </w:r>
          </w:p>
        </w:tc>
      </w:tr>
      <w:tr w:rsidTr="008078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The range statement relates to the unit of competency as a whole. It allows for different work environments and situations that may affect performance. Bold italicised wording, if used in the performance criteria, is detailed below. Essential operating con</w:t>
            </w:r>
            <w:r w:rsidRPr="00BE3817">
              <w:t>ditions that may be present with training and assessment (depending on the work situation, needs of the candidate, accessibility of the item, and local industry and regional contexts) may also be included.</w:t>
            </w:r>
          </w:p>
        </w:tc>
      </w:tr>
      <w:tr w:rsidTr="008078A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Automated systems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ListBullet"/>
            </w:pPr>
            <w:r w:rsidRPr="00BE3817">
              <w:t>The engineering discipline con</w:t>
            </w:r>
            <w:r w:rsidRPr="00BE3817">
              <w:t>cerned with the conceptual development, research, design, manufacture and/or implementation and/or installation, commissioning and maintenance of automated processes, systems or services for converting energy into power and motion, materials into product a</w:t>
            </w:r>
            <w:r w:rsidRPr="00BE3817">
              <w:t>nd components into machines and systems for domestic, commercial, industrial, civil, entertainment, medical or military applications.</w:t>
            </w:r>
          </w:p>
          <w:p w:rsidR="00000000" w:rsidP="00BE3817">
            <w:pPr>
              <w:pStyle w:val="ListBullet"/>
              <w:rPr>
                <w:lang w:val="en-NZ"/>
              </w:rPr>
            </w:pPr>
            <w:r w:rsidRPr="00BE3817">
              <w:t>Automated systems may incorporate mechanical, electronics, programming, electrical and fluid power elements in a system de</w:t>
            </w:r>
            <w:r w:rsidRPr="00BE3817">
              <w:t>signed to achieve a desired output in response to a variety of inputs, disturbances and variables. The principles and techniques underpinning mechatronics are largely common with those underpinning automated systems. Mechatronics is usually confined to aut</w:t>
            </w:r>
            <w:r w:rsidRPr="00BE3817">
              <w:t>omation associated with a product.</w:t>
            </w:r>
          </w:p>
        </w:tc>
      </w:tr>
      <w:tr w:rsidTr="008078A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Automated systems engineering techniques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t xml:space="preserve">Automated systems engineering techniques includes the use of system analysis, mechanical and electro, programming and software skills for design, </w:t>
            </w:r>
            <w:r w:rsidRPr="00BE3817">
              <w:t>installation, commissioning, troubleshooting and maintenance of systems, processes and services. Automated systems technique may be enhanced by the development of basic capabilities with hand and power tools, experience of processes and materials propertie</w:t>
            </w:r>
            <w:r w:rsidRPr="00BE3817">
              <w:t>s.</w:t>
            </w:r>
          </w:p>
        </w:tc>
      </w:tr>
      <w:tr w:rsidTr="008078A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Automated systems applications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ListBullet"/>
            </w:pPr>
            <w:r w:rsidRPr="00BE3817">
              <w:t>In general, principles and techniques for automated systems will include mechanical, structural, hydraulic, pneumatic, fluid pumping, electrical and electronic control principles and techniques. The control systems will t</w:t>
            </w:r>
            <w:r w:rsidRPr="00BE3817">
              <w:t>ypically include sensory elements such as position, level, pressure, temperature, flowrate, pH sensors, computer, PLC or dedicated microprocessor control together with appropriate signal conditioning and actuator interfacing. Emergency stop and failsafe de</w:t>
            </w:r>
            <w:r w:rsidRPr="00BE3817">
              <w:t>sign should be incorporated as required. Communications may be hard-wired, telemetric, radio or phone linked.</w:t>
            </w:r>
          </w:p>
          <w:p w:rsidR="00000000" w:rsidP="00BE3817">
            <w:pPr>
              <w:pStyle w:val="ListBullet"/>
              <w:rPr>
                <w:lang w:val="en-NZ"/>
              </w:rPr>
            </w:pPr>
            <w:r w:rsidRPr="00BE3817">
              <w:t>The principles and techniques for automated systems have much in common with those for mechatronics. Where mechatronics focuses on a product, auto</w:t>
            </w:r>
            <w:r w:rsidRPr="00BE3817">
              <w:t>mated systems focuses on processes, systems and services automation</w:t>
            </w:r>
          </w:p>
        </w:tc>
      </w:tr>
      <w:tr w:rsidTr="008078A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Sources of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t>Includes reference texts, manufacturer's catalogues and industrial magazines, websites, use of phone, email and fax information gathering.</w:t>
            </w:r>
          </w:p>
        </w:tc>
      </w:tr>
    </w:tbl>
    <w:p w:rsidR="008078A3" w:rsidP="00BE3817">
      <w:pPr>
        <w:pStyle w:val="BodyText"/>
      </w:pPr>
    </w:p>
    <w:p w:rsidR="008078A3" w:rsidP="00BE3817">
      <w:pPr>
        <w:pStyle w:val="BodyText"/>
      </w:pPr>
    </w:p>
    <w:p w:rsidR="00000000" w:rsidRPr="00BE3817" w:rsidP="00BE3817">
      <w:pPr>
        <w:pStyle w:val="Heading1"/>
      </w:pPr>
      <w:bookmarkStart w:id="12" w:name="O_213160"/>
      <w:bookmarkEnd w:id="12"/>
      <w:r w:rsidRPr="00BE3817">
        <w:t>Unit Sector(s)</w:t>
      </w:r>
    </w:p>
    <w:tbl>
      <w:tblPr>
        <w:tblW w:w="0" w:type="auto"/>
        <w:tblLayout w:type="fixed"/>
        <w:tblCellMar>
          <w:left w:w="62" w:type="dxa"/>
          <w:right w:w="62" w:type="dxa"/>
        </w:tblCellMar>
        <w:tblLook w:val="0000"/>
      </w:tblPr>
      <w:tblGrid>
        <w:gridCol w:w="2654"/>
        <w:gridCol w:w="5868"/>
      </w:tblGrid>
      <w:tr w:rsidTr="008078A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p>
        </w:tc>
      </w:tr>
    </w:tbl>
    <w:p w:rsidR="008078A3" w:rsidP="00BE3817">
      <w:pPr>
        <w:pStyle w:val="BodyText"/>
      </w:pPr>
    </w:p>
    <w:p w:rsidR="008078A3" w:rsidP="00BE3817">
      <w:pPr>
        <w:pStyle w:val="BodyText"/>
      </w:pPr>
    </w:p>
    <w:p w:rsidR="00000000" w:rsidRPr="00BE3817" w:rsidP="00BE3817">
      <w:pPr>
        <w:pStyle w:val="Heading1"/>
      </w:pPr>
      <w:bookmarkStart w:id="13" w:name="O_213157"/>
      <w:bookmarkEnd w:id="13"/>
      <w:r w:rsidRPr="00BE3817">
        <w:t>Co-requisite units</w:t>
      </w:r>
    </w:p>
    <w:tbl>
      <w:tblPr>
        <w:tblW w:w="0" w:type="auto"/>
        <w:tblLayout w:type="fixed"/>
        <w:tblCellMar>
          <w:left w:w="62" w:type="dxa"/>
          <w:right w:w="62" w:type="dxa"/>
        </w:tblCellMar>
        <w:tblLook w:val="0000"/>
      </w:tblPr>
      <w:tblGrid>
        <w:gridCol w:w="2641"/>
        <w:gridCol w:w="1322"/>
        <w:gridCol w:w="4559"/>
      </w:tblGrid>
      <w:tr w:rsidTr="008078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p>
        </w:tc>
      </w:tr>
      <w:tr w:rsidTr="008078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p>
        </w:tc>
      </w:tr>
      <w:tr w:rsidTr="008078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p>
        </w:tc>
      </w:tr>
    </w:tbl>
    <w:p w:rsidR="008078A3" w:rsidP="00BE3817">
      <w:pPr>
        <w:pStyle w:val="BodyText"/>
      </w:pPr>
    </w:p>
    <w:p w:rsidR="008078A3" w:rsidP="00BE3817">
      <w:pPr>
        <w:pStyle w:val="BodyText"/>
      </w:pPr>
    </w:p>
    <w:p w:rsidR="00000000" w:rsidRPr="00BE3817" w:rsidP="00BE3817">
      <w:pPr>
        <w:pStyle w:val="Heading1"/>
      </w:pPr>
      <w:bookmarkStart w:id="14" w:name="O_213159"/>
      <w:bookmarkEnd w:id="14"/>
      <w:r w:rsidRPr="00BE3817">
        <w:t>Competency field</w:t>
      </w:r>
    </w:p>
    <w:tbl>
      <w:tblPr>
        <w:tblW w:w="0" w:type="auto"/>
        <w:tblLayout w:type="fixed"/>
        <w:tblCellMar>
          <w:left w:w="62" w:type="dxa"/>
          <w:right w:w="62" w:type="dxa"/>
        </w:tblCellMar>
        <w:tblLook w:val="0000"/>
      </w:tblPr>
      <w:tblGrid>
        <w:gridCol w:w="2775"/>
        <w:gridCol w:w="5747"/>
      </w:tblGrid>
      <w:tr w:rsidTr="008078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817">
            <w:pPr>
              <w:pStyle w:val="BodyText"/>
              <w:rPr>
                <w:lang w:val="en-NZ"/>
              </w:rPr>
            </w:pPr>
            <w:r w:rsidRPr="00BE381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817" w:rsidP="00BE3817">
            <w:pPr>
              <w:pStyle w:val="BodyText"/>
            </w:pPr>
            <w:r w:rsidRPr="00BE3817">
              <w:t>Engineering science</w:t>
            </w:r>
          </w:p>
        </w:tc>
      </w:tr>
    </w:tbl>
    <w:p w:rsidR="008078A3" w:rsidP="00BE3817">
      <w:pPr>
        <w:pStyle w:val="BodyText"/>
      </w:pPr>
    </w:p>
    <w:p w:rsidR="008078A3" w:rsidP="00BE3817">
      <w:pPr>
        <w:pStyle w:val="BodyText"/>
      </w:pPr>
    </w:p>
    <w:p w:rsidR="00000000" w:rsidRPr="00BE3817" w:rsidP="00BE3817"/>
    <w:sectPr w:rsidSect="00BE38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8A3" w:rsidP="008078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A3" w:rsidP="00BE38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078A3" w:rsidP="00BE38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78A3" w:rsidP="00BE38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817" w:rsidRPr="008078A3" w:rsidP="008078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A3" w:rsidRPr="002D2AF8" w:rsidP="00BE3817">
    <w:pPr>
      <w:pStyle w:val="Header"/>
      <w:framePr w:wrap="around"/>
    </w:pPr>
    <w:r>
      <w:fldChar w:fldCharType="begin"/>
    </w:r>
    <w:r>
      <w:instrText xml:space="preserve"> TITLE   \* MERGEFORMAT </w:instrText>
    </w:r>
    <w:r>
      <w:fldChar w:fldCharType="separate"/>
    </w:r>
    <w:r>
      <w:t>MEM23092A Apply automated systems principles and techniques in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078A3" w:rsidP="00BE3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5850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817"/>
    <w:pPr>
      <w:spacing w:before="360" w:after="60"/>
      <w:outlineLvl w:val="0"/>
    </w:pPr>
    <w:rPr>
      <w:sz w:val="32"/>
    </w:rPr>
  </w:style>
  <w:style w:type="paragraph" w:styleId="Heading2">
    <w:name w:val="heading 2"/>
    <w:basedOn w:val="HeadingBase"/>
    <w:next w:val="BodyText"/>
    <w:link w:val="Heading2Char"/>
    <w:qFormat/>
    <w:rsid w:val="00BE3817"/>
    <w:pPr>
      <w:keepLines/>
      <w:spacing w:before="240" w:after="120"/>
      <w:outlineLvl w:val="1"/>
    </w:pPr>
    <w:rPr>
      <w:sz w:val="28"/>
      <w:szCs w:val="40"/>
    </w:rPr>
  </w:style>
  <w:style w:type="paragraph" w:styleId="Heading3">
    <w:name w:val="heading 3"/>
    <w:basedOn w:val="HeadingBase"/>
    <w:next w:val="BodyText"/>
    <w:link w:val="Heading3Char"/>
    <w:qFormat/>
    <w:rsid w:val="00BE3817"/>
    <w:pPr>
      <w:spacing w:before="180" w:after="120"/>
      <w:outlineLvl w:val="2"/>
    </w:pPr>
    <w:rPr>
      <w:spacing w:val="-10"/>
      <w:kern w:val="32"/>
    </w:rPr>
  </w:style>
  <w:style w:type="paragraph" w:styleId="Heading4">
    <w:name w:val="heading 4"/>
    <w:basedOn w:val="HeadingBase"/>
    <w:next w:val="BodyText"/>
    <w:link w:val="Heading4Char"/>
    <w:qFormat/>
    <w:rsid w:val="00BE3817"/>
    <w:pPr>
      <w:spacing w:before="160" w:after="120"/>
      <w:outlineLvl w:val="3"/>
    </w:pPr>
    <w:rPr>
      <w:sz w:val="22"/>
    </w:rPr>
  </w:style>
  <w:style w:type="paragraph" w:styleId="Heading5">
    <w:name w:val="heading 5"/>
    <w:basedOn w:val="HeadingBase"/>
    <w:next w:val="Normal"/>
    <w:link w:val="Heading5Char"/>
    <w:qFormat/>
    <w:rsid w:val="00BE3817"/>
    <w:pPr>
      <w:spacing w:before="80"/>
      <w:outlineLvl w:val="4"/>
    </w:pPr>
    <w:rPr>
      <w:color w:val="918585"/>
      <w:sz w:val="20"/>
    </w:rPr>
  </w:style>
  <w:style w:type="paragraph" w:styleId="Heading6">
    <w:name w:val="heading 6"/>
    <w:basedOn w:val="HeadingBase"/>
    <w:next w:val="Normal"/>
    <w:link w:val="Heading6Char"/>
    <w:qFormat/>
    <w:rsid w:val="00BE3817"/>
    <w:pPr>
      <w:spacing w:before="60"/>
      <w:outlineLvl w:val="5"/>
    </w:pPr>
    <w:rPr>
      <w:color w:val="918585"/>
      <w:sz w:val="20"/>
    </w:rPr>
  </w:style>
  <w:style w:type="paragraph" w:styleId="Heading7">
    <w:name w:val="heading 7"/>
    <w:basedOn w:val="Normal"/>
    <w:next w:val="Normal"/>
    <w:link w:val="Heading7Char"/>
    <w:qFormat/>
    <w:rsid w:val="00BE3817"/>
    <w:pPr>
      <w:ind w:left="720"/>
      <w:outlineLvl w:val="6"/>
    </w:pPr>
    <w:rPr>
      <w:i/>
    </w:rPr>
  </w:style>
  <w:style w:type="paragraph" w:styleId="Heading8">
    <w:name w:val="heading 8"/>
    <w:basedOn w:val="Normal"/>
    <w:next w:val="Normal"/>
    <w:link w:val="Heading8Char"/>
    <w:qFormat/>
    <w:rsid w:val="00BE3817"/>
    <w:pPr>
      <w:ind w:left="720"/>
      <w:outlineLvl w:val="7"/>
    </w:pPr>
    <w:rPr>
      <w:i/>
    </w:rPr>
  </w:style>
  <w:style w:type="paragraph" w:styleId="Heading9">
    <w:name w:val="heading 9"/>
    <w:basedOn w:val="Normal"/>
    <w:next w:val="Normal"/>
    <w:link w:val="Heading9Char"/>
    <w:qFormat/>
    <w:rsid w:val="00BE3817"/>
    <w:pPr>
      <w:ind w:left="720"/>
      <w:outlineLvl w:val="8"/>
    </w:pPr>
    <w:rPr>
      <w:i/>
    </w:rPr>
  </w:style>
  <w:style w:type="character" w:default="1" w:styleId="DefaultParagraphFont">
    <w:name w:val="Default Paragraph Font"/>
    <w:uiPriority w:val="1"/>
    <w:unhideWhenUsed/>
    <w:rsid w:val="00BE3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817"/>
  </w:style>
  <w:style w:type="character" w:customStyle="1" w:styleId="Heading1Char">
    <w:name w:val="Heading 1 Char"/>
    <w:basedOn w:val="DefaultParagraphFont"/>
    <w:link w:val="Heading1"/>
    <w:rsid w:val="00BE3817"/>
    <w:rPr>
      <w:rFonts w:ascii="Times New Roman" w:eastAsia="Times New Roman" w:hAnsi="Times New Roman" w:cs="Times New Roman"/>
      <w:b/>
      <w:sz w:val="32"/>
      <w:szCs w:val="20"/>
      <w:lang w:eastAsia="en-US"/>
    </w:rPr>
  </w:style>
  <w:style w:type="paragraph" w:styleId="BodyText">
    <w:name w:val="Body Text"/>
    <w:basedOn w:val="Normal"/>
    <w:link w:val="BodyTextChar"/>
    <w:rsid w:val="00BE38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817"/>
    <w:rPr>
      <w:rFonts w:ascii="Times New Roman" w:eastAsia="Times New Roman" w:hAnsi="Times New Roman" w:cs="Times New Roman"/>
      <w:sz w:val="24"/>
      <w:lang w:eastAsia="en-US"/>
    </w:rPr>
  </w:style>
  <w:style w:type="paragraph" w:styleId="Footer">
    <w:name w:val="footer"/>
    <w:basedOn w:val="Normal"/>
    <w:link w:val="FooterChar"/>
    <w:rsid w:val="00BE3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817"/>
    <w:rPr>
      <w:rFonts w:ascii="Times New Roman" w:eastAsia="Times New Roman" w:hAnsi="Times New Roman" w:cs="Times New Roman"/>
      <w:sz w:val="16"/>
      <w:lang w:eastAsia="en-US"/>
    </w:rPr>
  </w:style>
  <w:style w:type="paragraph" w:styleId="List">
    <w:name w:val="List"/>
    <w:basedOn w:val="BodyText"/>
    <w:next w:val="BodyText"/>
    <w:rsid w:val="00BE3817"/>
    <w:pPr>
      <w:tabs>
        <w:tab w:val="left" w:pos="340"/>
      </w:tabs>
      <w:spacing w:before="60" w:after="60"/>
      <w:ind w:left="340" w:hanging="340"/>
    </w:pPr>
  </w:style>
  <w:style w:type="paragraph" w:styleId="ListBullet">
    <w:name w:val="List Bullet"/>
    <w:basedOn w:val="List"/>
    <w:rsid w:val="00BE3817"/>
    <w:pPr>
      <w:numPr>
        <w:numId w:val="12"/>
      </w:numPr>
      <w:tabs>
        <w:tab w:val="clear" w:pos="340"/>
      </w:tabs>
      <w:spacing w:before="40" w:after="40"/>
    </w:pPr>
  </w:style>
  <w:style w:type="character" w:customStyle="1" w:styleId="SpecialBold">
    <w:name w:val="Special Bold"/>
    <w:basedOn w:val="DefaultParagraphFont"/>
    <w:rsid w:val="00BE3817"/>
    <w:rPr>
      <w:b/>
      <w:spacing w:val="0"/>
    </w:rPr>
  </w:style>
  <w:style w:type="paragraph" w:customStyle="1" w:styleId="SuperHeading">
    <w:name w:val="SuperHeading"/>
    <w:basedOn w:val="Normal"/>
    <w:rsid w:val="00BE3817"/>
    <w:pPr>
      <w:spacing w:before="240" w:after="120"/>
      <w:outlineLvl w:val="0"/>
    </w:pPr>
    <w:rPr>
      <w:rFonts w:ascii="Times New Roman" w:hAnsi="Times New Roman"/>
      <w:b/>
      <w:sz w:val="28"/>
    </w:rPr>
  </w:style>
  <w:style w:type="paragraph" w:customStyle="1" w:styleId="AllowPageBreak">
    <w:name w:val="AllowPageBreak"/>
    <w:rsid w:val="00BE38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3817"/>
    <w:pPr>
      <w:tabs>
        <w:tab w:val="left" w:pos="680"/>
      </w:tabs>
      <w:spacing w:before="60" w:after="60"/>
      <w:ind w:left="680" w:hanging="340"/>
    </w:pPr>
  </w:style>
  <w:style w:type="character" w:customStyle="1" w:styleId="Heading2Char">
    <w:name w:val="Heading 2 Char"/>
    <w:basedOn w:val="DefaultParagraphFont"/>
    <w:link w:val="Heading2"/>
    <w:rsid w:val="00BE3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817"/>
    <w:rPr>
      <w:rFonts w:ascii="Courier New" w:eastAsia="Times New Roman" w:hAnsi="Courier New" w:cs="Times New Roman"/>
      <w:i/>
      <w:szCs w:val="20"/>
      <w:lang w:eastAsia="en-US"/>
    </w:rPr>
  </w:style>
  <w:style w:type="paragraph" w:customStyle="1" w:styleId="HeadingBase">
    <w:name w:val="Heading Base"/>
    <w:rsid w:val="00BE3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817"/>
    <w:pPr>
      <w:tabs>
        <w:tab w:val="right" w:leader="dot" w:pos="9072"/>
      </w:tabs>
      <w:ind w:left="567"/>
    </w:pPr>
    <w:rPr>
      <w:szCs w:val="22"/>
    </w:rPr>
  </w:style>
  <w:style w:type="paragraph" w:customStyle="1" w:styleId="TOCBase">
    <w:name w:val="TOC Base"/>
    <w:rsid w:val="00BE3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817"/>
    <w:pPr>
      <w:tabs>
        <w:tab w:val="right" w:leader="dot" w:pos="9072"/>
      </w:tabs>
      <w:spacing w:before="40" w:after="40"/>
      <w:ind w:left="284"/>
    </w:pPr>
    <w:rPr>
      <w:rFonts w:ascii="Times New Roman" w:hAnsi="Times New Roman"/>
    </w:rPr>
  </w:style>
  <w:style w:type="paragraph" w:styleId="TOC1">
    <w:name w:val="toc 1"/>
    <w:basedOn w:val="TOCBase"/>
    <w:next w:val="Normal"/>
    <w:rsid w:val="00BE38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3817"/>
    <w:pPr>
      <w:spacing w:before="5040"/>
      <w:jc w:val="center"/>
    </w:pPr>
    <w:rPr>
      <w:sz w:val="48"/>
      <w:szCs w:val="72"/>
      <w:lang w:val="en-US"/>
    </w:rPr>
  </w:style>
  <w:style w:type="character" w:customStyle="1" w:styleId="TitleChar">
    <w:name w:val="Title Char"/>
    <w:basedOn w:val="DefaultParagraphFont"/>
    <w:link w:val="Title"/>
    <w:rsid w:val="00BE3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817"/>
    <w:pPr>
      <w:tabs>
        <w:tab w:val="left" w:pos="3600"/>
        <w:tab w:val="left" w:pos="3958"/>
      </w:tabs>
    </w:pPr>
  </w:style>
  <w:style w:type="paragraph" w:customStyle="1" w:styleId="Note">
    <w:name w:val="Note"/>
    <w:basedOn w:val="BodyText"/>
    <w:rsid w:val="00BE3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817"/>
    <w:pPr>
      <w:framePr w:wrap="auto" w:hAnchor="text" w:y="6049"/>
    </w:pPr>
    <w:rPr>
      <w:color w:val="000000"/>
      <w:sz w:val="40"/>
    </w:rPr>
  </w:style>
  <w:style w:type="paragraph" w:customStyle="1" w:styleId="TOCTitle">
    <w:name w:val="TOCTitle"/>
    <w:basedOn w:val="Heading1"/>
    <w:rsid w:val="00BE3817"/>
    <w:pPr>
      <w:spacing w:after="240"/>
      <w:jc w:val="center"/>
      <w:outlineLvl w:val="9"/>
    </w:pPr>
    <w:rPr>
      <w:caps/>
    </w:rPr>
  </w:style>
  <w:style w:type="paragraph" w:customStyle="1" w:styleId="Version">
    <w:name w:val="Version"/>
    <w:rsid w:val="00BE38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817"/>
    <w:pPr>
      <w:numPr>
        <w:numId w:val="13"/>
      </w:numPr>
      <w:tabs>
        <w:tab w:val="clear" w:pos="680"/>
      </w:tabs>
    </w:pPr>
  </w:style>
  <w:style w:type="paragraph" w:styleId="Index1">
    <w:name w:val="index 1"/>
    <w:basedOn w:val="Normal"/>
    <w:next w:val="Normal"/>
    <w:semiHidden/>
    <w:rsid w:val="00BE3817"/>
    <w:pPr>
      <w:keepNext w:val="0"/>
      <w:tabs>
        <w:tab w:val="right" w:pos="4176"/>
      </w:tabs>
      <w:ind w:left="198" w:hanging="198"/>
    </w:pPr>
    <w:rPr>
      <w:rFonts w:ascii="Garamond" w:hAnsi="Garamond"/>
    </w:rPr>
  </w:style>
  <w:style w:type="paragraph" w:styleId="IndexHeading">
    <w:name w:val="index heading"/>
    <w:basedOn w:val="Normal"/>
    <w:next w:val="Index1"/>
    <w:semiHidden/>
    <w:rsid w:val="00BE3817"/>
    <w:pPr>
      <w:spacing w:before="120" w:after="120"/>
    </w:pPr>
    <w:rPr>
      <w:rFonts w:ascii="Arial" w:hAnsi="Arial"/>
      <w:b/>
      <w:color w:val="918585"/>
      <w:sz w:val="24"/>
    </w:rPr>
  </w:style>
  <w:style w:type="paragraph" w:styleId="Header">
    <w:name w:val="header"/>
    <w:basedOn w:val="Normal"/>
    <w:link w:val="HeaderChar"/>
    <w:rsid w:val="00BE3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817"/>
    <w:rPr>
      <w:rFonts w:ascii="Times New Roman" w:eastAsia="Times New Roman" w:hAnsi="Times New Roman" w:cs="Times New Roman"/>
      <w:sz w:val="16"/>
      <w:szCs w:val="20"/>
      <w:lang w:val="en-GB" w:eastAsia="en-US"/>
    </w:rPr>
  </w:style>
  <w:style w:type="paragraph" w:customStyle="1" w:styleId="Chapter">
    <w:name w:val="Chapter"/>
    <w:basedOn w:val="Normal"/>
    <w:rsid w:val="00BE3817"/>
    <w:pPr>
      <w:spacing w:before="240"/>
    </w:pPr>
    <w:rPr>
      <w:rFonts w:ascii="Times New Roman" w:hAnsi="Times New Roman"/>
      <w:smallCaps/>
      <w:spacing w:val="80"/>
      <w:sz w:val="28"/>
    </w:rPr>
  </w:style>
  <w:style w:type="paragraph" w:customStyle="1" w:styleId="InChapter">
    <w:name w:val="InChapter"/>
    <w:basedOn w:val="Heading3"/>
    <w:rsid w:val="00BE3817"/>
    <w:pPr>
      <w:spacing w:after="240"/>
      <w:outlineLvl w:val="9"/>
    </w:pPr>
    <w:rPr>
      <w:noProof/>
    </w:rPr>
  </w:style>
  <w:style w:type="paragraph" w:styleId="Index2">
    <w:name w:val="index 2"/>
    <w:basedOn w:val="Normal"/>
    <w:next w:val="Normal"/>
    <w:semiHidden/>
    <w:rsid w:val="00BE3817"/>
    <w:pPr>
      <w:tabs>
        <w:tab w:val="right" w:pos="4176"/>
      </w:tabs>
      <w:ind w:left="568" w:hanging="284"/>
    </w:pPr>
    <w:rPr>
      <w:rFonts w:ascii="Garamond" w:hAnsi="Garamond"/>
    </w:rPr>
  </w:style>
  <w:style w:type="paragraph" w:customStyle="1" w:styleId="Byline">
    <w:name w:val="Byline"/>
    <w:rsid w:val="00BE3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817"/>
    <w:pPr>
      <w:tabs>
        <w:tab w:val="clear" w:pos="3600"/>
        <w:tab w:val="clear" w:pos="3958"/>
      </w:tabs>
      <w:jc w:val="right"/>
    </w:pPr>
  </w:style>
  <w:style w:type="character" w:styleId="Emphasis">
    <w:name w:val="Emphasis"/>
    <w:basedOn w:val="DefaultParagraphFont"/>
    <w:qFormat/>
    <w:rsid w:val="00BE3817"/>
    <w:rPr>
      <w:i/>
    </w:rPr>
  </w:style>
  <w:style w:type="paragraph" w:styleId="Caption">
    <w:name w:val="caption"/>
    <w:basedOn w:val="BodyText"/>
    <w:next w:val="Normal"/>
    <w:qFormat/>
    <w:rsid w:val="00BE3817"/>
    <w:pPr>
      <w:framePr w:w="2268" w:hSpace="181" w:vSpace="181" w:wrap="around" w:vAnchor="text" w:hAnchor="page" w:x="1135" w:y="285" w:anchorLock="1"/>
    </w:pPr>
    <w:rPr>
      <w:i/>
    </w:rPr>
  </w:style>
  <w:style w:type="paragraph" w:customStyle="1" w:styleId="MiniTOCTitle">
    <w:name w:val="MiniTOCTitle"/>
    <w:basedOn w:val="Heading4"/>
    <w:rsid w:val="00BE3817"/>
    <w:pPr>
      <w:spacing w:before="240"/>
      <w:outlineLvl w:val="9"/>
    </w:pPr>
    <w:rPr>
      <w:noProof/>
      <w:sz w:val="24"/>
    </w:rPr>
  </w:style>
  <w:style w:type="paragraph" w:customStyle="1" w:styleId="MiniTOCItem">
    <w:name w:val="MiniTOCItem"/>
    <w:basedOn w:val="ListBullet"/>
    <w:rsid w:val="00BE3817"/>
    <w:pPr>
      <w:numPr>
        <w:numId w:val="0"/>
      </w:numPr>
      <w:tabs>
        <w:tab w:val="right" w:leader="dot" w:pos="6521"/>
      </w:tabs>
      <w:spacing w:before="0" w:after="0"/>
    </w:pPr>
  </w:style>
  <w:style w:type="paragraph" w:customStyle="1" w:styleId="TOFTitle">
    <w:name w:val="TOFTitle"/>
    <w:basedOn w:val="TOCTitle"/>
    <w:rsid w:val="00BE3817"/>
  </w:style>
  <w:style w:type="paragraph" w:styleId="TableofFigures">
    <w:name w:val="table of figures"/>
    <w:basedOn w:val="Normal"/>
    <w:next w:val="Normal"/>
    <w:semiHidden/>
    <w:rsid w:val="00BE3817"/>
    <w:pPr>
      <w:tabs>
        <w:tab w:val="right" w:leader="dot" w:pos="9072"/>
      </w:tabs>
      <w:ind w:left="970" w:hanging="403"/>
    </w:pPr>
    <w:rPr>
      <w:rFonts w:ascii="Times New Roman" w:hAnsi="Times New Roman"/>
      <w:b/>
    </w:rPr>
  </w:style>
  <w:style w:type="paragraph" w:styleId="ListNumber">
    <w:name w:val="List Number"/>
    <w:basedOn w:val="List"/>
    <w:rsid w:val="00BE3817"/>
    <w:pPr>
      <w:numPr>
        <w:numId w:val="10"/>
      </w:numPr>
    </w:pPr>
  </w:style>
  <w:style w:type="character" w:customStyle="1" w:styleId="WingdingSymbols">
    <w:name w:val="Wingding Symbols"/>
    <w:rsid w:val="00BE3817"/>
    <w:rPr>
      <w:rFonts w:ascii="Wingdings" w:hAnsi="Wingdings"/>
    </w:rPr>
  </w:style>
  <w:style w:type="paragraph" w:customStyle="1" w:styleId="TableHeading">
    <w:name w:val="Table Heading"/>
    <w:basedOn w:val="HeadingBase"/>
    <w:rsid w:val="00BE3817"/>
    <w:pPr>
      <w:keepLines/>
      <w:pBdr>
        <w:bottom w:val="single" w:sz="6" w:space="1" w:color="918585"/>
      </w:pBdr>
      <w:spacing w:before="240"/>
    </w:pPr>
  </w:style>
  <w:style w:type="character" w:customStyle="1" w:styleId="HotSpot">
    <w:name w:val="HotSpot"/>
    <w:rsid w:val="00BE3817"/>
    <w:rPr>
      <w:color w:val="0033CC"/>
      <w:u w:val="none"/>
    </w:rPr>
  </w:style>
  <w:style w:type="paragraph" w:customStyle="1" w:styleId="BodyTextRight">
    <w:name w:val="Body Text Right"/>
    <w:basedOn w:val="BodyText"/>
    <w:rsid w:val="00BE3817"/>
    <w:pPr>
      <w:spacing w:before="0" w:after="0"/>
      <w:jc w:val="right"/>
    </w:pPr>
  </w:style>
  <w:style w:type="paragraph" w:styleId="Index3">
    <w:name w:val="index 3"/>
    <w:basedOn w:val="ListNumber2"/>
    <w:next w:val="Normal"/>
    <w:semiHidden/>
    <w:rsid w:val="00BE3817"/>
    <w:pPr>
      <w:numPr>
        <w:numId w:val="0"/>
      </w:numPr>
      <w:tabs>
        <w:tab w:val="right" w:leader="dot" w:pos="4176"/>
      </w:tabs>
    </w:pPr>
  </w:style>
  <w:style w:type="paragraph" w:styleId="ListNumber2">
    <w:name w:val="List Number 2"/>
    <w:basedOn w:val="List2"/>
    <w:rsid w:val="00BE3817"/>
    <w:pPr>
      <w:numPr>
        <w:numId w:val="9"/>
      </w:numPr>
      <w:tabs>
        <w:tab w:val="clear" w:pos="1060"/>
      </w:tabs>
    </w:pPr>
  </w:style>
  <w:style w:type="paragraph" w:customStyle="1" w:styleId="MarginNote">
    <w:name w:val="Margin Note"/>
    <w:basedOn w:val="BodyText"/>
    <w:rsid w:val="00BE3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817"/>
    <w:rPr>
      <w:sz w:val="32"/>
    </w:rPr>
  </w:style>
  <w:style w:type="paragraph" w:customStyle="1" w:styleId="HeadingProcedure">
    <w:name w:val="Heading Procedure"/>
    <w:basedOn w:val="HeadingBase"/>
    <w:next w:val="Normal"/>
    <w:rsid w:val="00BE3817"/>
    <w:pPr>
      <w:tabs>
        <w:tab w:val="left" w:pos="0"/>
      </w:tabs>
      <w:spacing w:before="120" w:after="60"/>
    </w:pPr>
    <w:rPr>
      <w:i/>
      <w:color w:val="918585"/>
      <w:sz w:val="22"/>
    </w:rPr>
  </w:style>
  <w:style w:type="paragraph" w:customStyle="1" w:styleId="TableBodyText">
    <w:name w:val="Table Body Text"/>
    <w:basedOn w:val="BodyText"/>
    <w:rsid w:val="00BE3817"/>
    <w:pPr>
      <w:spacing w:before="60" w:after="60"/>
    </w:pPr>
  </w:style>
  <w:style w:type="paragraph" w:styleId="ListContinue">
    <w:name w:val="List Continue"/>
    <w:basedOn w:val="List"/>
    <w:rsid w:val="00BE3817"/>
    <w:pPr>
      <w:ind w:firstLine="0"/>
    </w:pPr>
  </w:style>
  <w:style w:type="paragraph" w:customStyle="1" w:styleId="ListNote">
    <w:name w:val="List Note"/>
    <w:basedOn w:val="List"/>
    <w:rsid w:val="00BE3817"/>
    <w:pPr>
      <w:pBdr>
        <w:top w:val="single" w:sz="6" w:space="2" w:color="918585"/>
        <w:bottom w:val="single" w:sz="6" w:space="2" w:color="918585"/>
      </w:pBdr>
      <w:tabs>
        <w:tab w:val="left" w:pos="1021"/>
      </w:tabs>
      <w:ind w:firstLine="0"/>
    </w:pPr>
  </w:style>
  <w:style w:type="paragraph" w:customStyle="1" w:styleId="Warning">
    <w:name w:val="Warning"/>
    <w:basedOn w:val="BodyText"/>
    <w:rsid w:val="00BE3817"/>
    <w:pPr>
      <w:shd w:val="clear" w:color="auto" w:fill="D9D9D9"/>
      <w:tabs>
        <w:tab w:val="left" w:pos="992"/>
      </w:tabs>
      <w:ind w:left="119" w:right="119"/>
    </w:pPr>
    <w:rPr>
      <w:sz w:val="20"/>
    </w:rPr>
  </w:style>
  <w:style w:type="paragraph" w:customStyle="1" w:styleId="MarginIcons">
    <w:name w:val="Margin Icons"/>
    <w:basedOn w:val="BodyText"/>
    <w:rsid w:val="00BE3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817"/>
    <w:rPr>
      <w:rFonts w:ascii="Courier New" w:hAnsi="Courier New"/>
    </w:rPr>
  </w:style>
  <w:style w:type="paragraph" w:customStyle="1" w:styleId="NoteBullet">
    <w:name w:val="Note Bullet"/>
    <w:basedOn w:val="Note"/>
    <w:rsid w:val="00BE3817"/>
    <w:pPr>
      <w:tabs>
        <w:tab w:val="clear" w:pos="680"/>
      </w:tabs>
      <w:spacing w:before="60" w:after="60"/>
    </w:pPr>
  </w:style>
  <w:style w:type="paragraph" w:customStyle="1" w:styleId="SubHeading2">
    <w:name w:val="SubHeading2"/>
    <w:basedOn w:val="HeadingBase"/>
    <w:rsid w:val="00BE3817"/>
    <w:pPr>
      <w:spacing w:before="240" w:after="60"/>
    </w:pPr>
    <w:rPr>
      <w:sz w:val="20"/>
    </w:rPr>
  </w:style>
  <w:style w:type="paragraph" w:customStyle="1" w:styleId="SubHeading1">
    <w:name w:val="SubHeading1"/>
    <w:basedOn w:val="HeadingBase"/>
    <w:rsid w:val="00BE3817"/>
    <w:pPr>
      <w:spacing w:before="240" w:after="60"/>
    </w:pPr>
    <w:rPr>
      <w:color w:val="918585"/>
      <w:sz w:val="22"/>
    </w:rPr>
  </w:style>
  <w:style w:type="paragraph" w:customStyle="1" w:styleId="SideHeading">
    <w:name w:val="Side Heading"/>
    <w:basedOn w:val="HeadingBase"/>
    <w:rsid w:val="00BE3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817"/>
    <w:pPr>
      <w:tabs>
        <w:tab w:val="num" w:pos="360"/>
      </w:tabs>
    </w:pPr>
  </w:style>
  <w:style w:type="paragraph" w:styleId="PlainText">
    <w:name w:val="Plain Text"/>
    <w:basedOn w:val="Normal"/>
    <w:link w:val="PlainTextChar"/>
    <w:rsid w:val="00BE3817"/>
    <w:rPr>
      <w:sz w:val="20"/>
    </w:rPr>
  </w:style>
  <w:style w:type="character" w:customStyle="1" w:styleId="PlainTextChar">
    <w:name w:val="Plain Text Char"/>
    <w:basedOn w:val="DefaultParagraphFont"/>
    <w:link w:val="PlainText"/>
    <w:rsid w:val="00BE3817"/>
    <w:rPr>
      <w:rFonts w:ascii="Courier New" w:eastAsia="Times New Roman" w:hAnsi="Courier New" w:cs="Times New Roman"/>
      <w:sz w:val="20"/>
      <w:szCs w:val="20"/>
      <w:lang w:eastAsia="en-US"/>
    </w:rPr>
  </w:style>
  <w:style w:type="character" w:customStyle="1" w:styleId="MenuOption">
    <w:name w:val="Menu Option"/>
    <w:basedOn w:val="DefaultParagraphFont"/>
    <w:rsid w:val="00BE3817"/>
    <w:rPr>
      <w:b/>
      <w:smallCaps/>
    </w:rPr>
  </w:style>
  <w:style w:type="paragraph" w:customStyle="1" w:styleId="TableListNumber">
    <w:name w:val="Table List Number"/>
    <w:basedOn w:val="ListNumber"/>
    <w:rsid w:val="00BE3817"/>
    <w:pPr>
      <w:numPr>
        <w:numId w:val="0"/>
      </w:numPr>
    </w:pPr>
  </w:style>
  <w:style w:type="paragraph" w:styleId="TOC4">
    <w:name w:val="toc 4"/>
    <w:basedOn w:val="TOCBase"/>
    <w:next w:val="Normal"/>
    <w:semiHidden/>
    <w:rsid w:val="00BE3817"/>
    <w:pPr>
      <w:tabs>
        <w:tab w:val="right" w:leader="dot" w:pos="9071"/>
      </w:tabs>
      <w:ind w:left="1701"/>
    </w:pPr>
  </w:style>
  <w:style w:type="paragraph" w:customStyle="1" w:styleId="ListAlpha">
    <w:name w:val="List Alpha"/>
    <w:basedOn w:val="List"/>
    <w:rsid w:val="00BE3817"/>
    <w:pPr>
      <w:numPr>
        <w:numId w:val="8"/>
      </w:numPr>
    </w:pPr>
  </w:style>
  <w:style w:type="paragraph" w:customStyle="1" w:styleId="ListAlpha2">
    <w:name w:val="List Alpha 2"/>
    <w:basedOn w:val="List2"/>
    <w:rsid w:val="00BE3817"/>
    <w:pPr>
      <w:numPr>
        <w:numId w:val="7"/>
      </w:numPr>
    </w:pPr>
  </w:style>
  <w:style w:type="paragraph" w:styleId="List3">
    <w:name w:val="List 3"/>
    <w:basedOn w:val="BodyText"/>
    <w:rsid w:val="00BE3817"/>
    <w:pPr>
      <w:tabs>
        <w:tab w:val="left" w:pos="1021"/>
      </w:tabs>
      <w:spacing w:before="60" w:after="60"/>
      <w:ind w:left="1020" w:hanging="340"/>
    </w:pPr>
  </w:style>
  <w:style w:type="paragraph" w:styleId="List4">
    <w:name w:val="List 4"/>
    <w:basedOn w:val="BodyText"/>
    <w:rsid w:val="00BE3817"/>
    <w:pPr>
      <w:tabs>
        <w:tab w:val="left" w:pos="1361"/>
      </w:tabs>
      <w:spacing w:before="60" w:after="60"/>
      <w:ind w:left="1361" w:hanging="340"/>
    </w:pPr>
  </w:style>
  <w:style w:type="paragraph" w:styleId="List5">
    <w:name w:val="List 5"/>
    <w:basedOn w:val="BodyText"/>
    <w:rsid w:val="00BE3817"/>
    <w:pPr>
      <w:tabs>
        <w:tab w:val="left" w:pos="1701"/>
      </w:tabs>
      <w:spacing w:before="60" w:after="60"/>
      <w:ind w:left="1701" w:hanging="340"/>
    </w:pPr>
  </w:style>
  <w:style w:type="paragraph" w:styleId="ListBullet3">
    <w:name w:val="List Bullet 3"/>
    <w:basedOn w:val="List3"/>
    <w:rsid w:val="00BE3817"/>
    <w:pPr>
      <w:numPr>
        <w:numId w:val="14"/>
      </w:numPr>
      <w:tabs>
        <w:tab w:val="clear" w:pos="1021"/>
      </w:tabs>
      <w:ind w:left="1037" w:hanging="357"/>
    </w:pPr>
  </w:style>
  <w:style w:type="paragraph" w:styleId="ListBullet4">
    <w:name w:val="List Bullet 4"/>
    <w:basedOn w:val="List4"/>
    <w:rsid w:val="00BE3817"/>
    <w:pPr>
      <w:numPr>
        <w:numId w:val="2"/>
      </w:numPr>
    </w:pPr>
  </w:style>
  <w:style w:type="paragraph" w:styleId="ListBullet5">
    <w:name w:val="List Bullet 5"/>
    <w:basedOn w:val="List5"/>
    <w:rsid w:val="00BE3817"/>
    <w:pPr>
      <w:numPr>
        <w:numId w:val="3"/>
      </w:numPr>
    </w:pPr>
  </w:style>
  <w:style w:type="paragraph" w:styleId="ListContinue2">
    <w:name w:val="List Continue 2"/>
    <w:basedOn w:val="List2"/>
    <w:rsid w:val="00BE3817"/>
    <w:pPr>
      <w:ind w:firstLine="0"/>
    </w:pPr>
  </w:style>
  <w:style w:type="paragraph" w:styleId="ListContinue3">
    <w:name w:val="List Continue 3"/>
    <w:basedOn w:val="List3"/>
    <w:rsid w:val="00BE3817"/>
    <w:pPr>
      <w:ind w:left="1021" w:firstLine="0"/>
    </w:pPr>
  </w:style>
  <w:style w:type="paragraph" w:styleId="ListContinue4">
    <w:name w:val="List Continue 4"/>
    <w:basedOn w:val="List4"/>
    <w:rsid w:val="00BE3817"/>
    <w:pPr>
      <w:ind w:firstLine="0"/>
    </w:pPr>
  </w:style>
  <w:style w:type="paragraph" w:styleId="ListContinue5">
    <w:name w:val="List Continue 5"/>
    <w:basedOn w:val="List5"/>
    <w:rsid w:val="00BE3817"/>
    <w:pPr>
      <w:ind w:firstLine="0"/>
    </w:pPr>
  </w:style>
  <w:style w:type="paragraph" w:styleId="ListNumber3">
    <w:name w:val="List Number 3"/>
    <w:basedOn w:val="List3"/>
    <w:rsid w:val="00BE3817"/>
    <w:pPr>
      <w:numPr>
        <w:numId w:val="4"/>
      </w:numPr>
    </w:pPr>
  </w:style>
  <w:style w:type="paragraph" w:styleId="ListNumber4">
    <w:name w:val="List Number 4"/>
    <w:basedOn w:val="List4"/>
    <w:rsid w:val="00BE3817"/>
    <w:pPr>
      <w:numPr>
        <w:numId w:val="5"/>
      </w:numPr>
    </w:pPr>
  </w:style>
  <w:style w:type="paragraph" w:styleId="ListNumber5">
    <w:name w:val="List Number 5"/>
    <w:basedOn w:val="List5"/>
    <w:rsid w:val="00BE3817"/>
    <w:pPr>
      <w:numPr>
        <w:numId w:val="6"/>
      </w:numPr>
    </w:pPr>
  </w:style>
  <w:style w:type="paragraph" w:styleId="BlockText">
    <w:name w:val="Block Text"/>
    <w:basedOn w:val="Normal"/>
    <w:rsid w:val="00BE3817"/>
    <w:pPr>
      <w:spacing w:after="120"/>
      <w:ind w:left="1440" w:right="1440"/>
    </w:pPr>
  </w:style>
  <w:style w:type="character" w:customStyle="1" w:styleId="Subscript">
    <w:name w:val="Subscript"/>
    <w:basedOn w:val="DefaultParagraphFont"/>
    <w:rsid w:val="00BE3817"/>
    <w:rPr>
      <w:sz w:val="16"/>
      <w:vertAlign w:val="subscript"/>
    </w:rPr>
  </w:style>
  <w:style w:type="character" w:customStyle="1" w:styleId="Superscript">
    <w:name w:val="Superscript"/>
    <w:basedOn w:val="DefaultParagraphFont"/>
    <w:rsid w:val="00BE3817"/>
    <w:rPr>
      <w:sz w:val="16"/>
      <w:vertAlign w:val="superscript"/>
    </w:rPr>
  </w:style>
  <w:style w:type="character" w:customStyle="1" w:styleId="Symbols">
    <w:name w:val="Symbols"/>
    <w:basedOn w:val="DefaultParagraphFont"/>
    <w:rsid w:val="00BE3817"/>
    <w:rPr>
      <w:rFonts w:ascii="Symbol" w:hAnsi="Symbol"/>
    </w:rPr>
  </w:style>
  <w:style w:type="character" w:customStyle="1" w:styleId="MenuOptions">
    <w:name w:val="Menu Options"/>
    <w:basedOn w:val="DefaultParagraphFont"/>
    <w:rsid w:val="00BE3817"/>
    <w:rPr>
      <w:rFonts w:ascii="Arial Narrow" w:hAnsi="Arial Narrow"/>
      <w:smallCaps/>
    </w:rPr>
  </w:style>
  <w:style w:type="character" w:customStyle="1" w:styleId="Buttons">
    <w:name w:val="Buttons"/>
    <w:basedOn w:val="DefaultParagraphFont"/>
    <w:rsid w:val="00BE3817"/>
    <w:rPr>
      <w:b/>
    </w:rPr>
  </w:style>
  <w:style w:type="character" w:customStyle="1" w:styleId="Underlined">
    <w:name w:val="Underlined"/>
    <w:basedOn w:val="DefaultParagraphFont"/>
    <w:rsid w:val="00BE3817"/>
    <w:rPr>
      <w:u w:val="single"/>
    </w:rPr>
  </w:style>
  <w:style w:type="paragraph" w:customStyle="1" w:styleId="TableBodyTextRight">
    <w:name w:val="Table Body Text Right"/>
    <w:basedOn w:val="TableBodyText"/>
    <w:rsid w:val="00BE3817"/>
    <w:pPr>
      <w:widowControl w:val="0"/>
      <w:autoSpaceDE w:val="0"/>
      <w:autoSpaceDN w:val="0"/>
      <w:adjustRightInd w:val="0"/>
      <w:jc w:val="right"/>
    </w:pPr>
    <w:rPr>
      <w:rFonts w:cs="Arial"/>
      <w:szCs w:val="18"/>
    </w:rPr>
  </w:style>
  <w:style w:type="paragraph" w:customStyle="1" w:styleId="CopyrightText">
    <w:name w:val="Copyright Text"/>
    <w:basedOn w:val="BodyText"/>
    <w:rsid w:val="00BE3817"/>
    <w:rPr>
      <w:sz w:val="18"/>
    </w:rPr>
  </w:style>
  <w:style w:type="paragraph" w:customStyle="1" w:styleId="BodySmallRight">
    <w:name w:val="Body Small Right"/>
    <w:basedOn w:val="BodyTextRight"/>
    <w:rsid w:val="00BE3817"/>
    <w:rPr>
      <w:sz w:val="18"/>
      <w:szCs w:val="18"/>
    </w:rPr>
  </w:style>
  <w:style w:type="paragraph" w:customStyle="1" w:styleId="MarginEdition">
    <w:name w:val="Margin Edition"/>
    <w:basedOn w:val="MarginNote"/>
    <w:rsid w:val="00BE3817"/>
    <w:pPr>
      <w:spacing w:before="0" w:after="0"/>
    </w:pPr>
    <w:rPr>
      <w:rFonts w:ascii="Times New Roman" w:hAnsi="Times New Roman"/>
      <w:color w:val="999999"/>
    </w:rPr>
  </w:style>
  <w:style w:type="paragraph" w:customStyle="1" w:styleId="Spacer">
    <w:name w:val="Spacer"/>
    <w:basedOn w:val="Normal"/>
    <w:rsid w:val="00BE3817"/>
    <w:rPr>
      <w:sz w:val="2"/>
      <w:szCs w:val="2"/>
    </w:rPr>
  </w:style>
  <w:style w:type="character" w:customStyle="1" w:styleId="Small">
    <w:name w:val="Small"/>
    <w:basedOn w:val="DefaultParagraphFont"/>
    <w:rsid w:val="00BE3817"/>
    <w:rPr>
      <w:sz w:val="16"/>
    </w:rPr>
  </w:style>
  <w:style w:type="paragraph" w:customStyle="1" w:styleId="WideTable">
    <w:name w:val="Wide Table"/>
    <w:basedOn w:val="Normal"/>
    <w:rsid w:val="00BE3817"/>
    <w:pPr>
      <w:ind w:left="-1418"/>
    </w:pPr>
    <w:rPr>
      <w:sz w:val="2"/>
      <w:szCs w:val="2"/>
    </w:rPr>
  </w:style>
  <w:style w:type="character" w:styleId="PageNumber">
    <w:name w:val="page number"/>
    <w:basedOn w:val="DefaultParagraphFont"/>
    <w:rsid w:val="00BE3817"/>
  </w:style>
  <w:style w:type="paragraph" w:styleId="Quote">
    <w:name w:val="Quote"/>
    <w:basedOn w:val="Heading1"/>
    <w:link w:val="QuoteChar"/>
    <w:qFormat/>
    <w:rsid w:val="00BE3817"/>
    <w:rPr>
      <w:b w:val="0"/>
      <w:sz w:val="72"/>
      <w:szCs w:val="72"/>
      <w:lang w:val="en-NZ"/>
    </w:rPr>
  </w:style>
  <w:style w:type="character" w:customStyle="1" w:styleId="QuoteChar">
    <w:name w:val="Quote Char"/>
    <w:basedOn w:val="DefaultParagraphFont"/>
    <w:link w:val="Quote"/>
    <w:rsid w:val="00BE3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817"/>
    <w:pPr>
      <w:pageBreakBefore/>
    </w:pPr>
  </w:style>
  <w:style w:type="paragraph" w:customStyle="1" w:styleId="Border">
    <w:name w:val="Border"/>
    <w:basedOn w:val="Normal"/>
    <w:qFormat/>
    <w:rsid w:val="00BE3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817"/>
    <w:rPr>
      <w:b/>
      <w:bCs/>
      <w:i/>
      <w:iCs/>
      <w:color w:val="auto"/>
    </w:rPr>
  </w:style>
  <w:style w:type="paragraph" w:styleId="IntenseQuote">
    <w:name w:val="Intense Quote"/>
    <w:basedOn w:val="Normal"/>
    <w:next w:val="Normal"/>
    <w:link w:val="IntenseQuoteChar"/>
    <w:uiPriority w:val="30"/>
    <w:qFormat/>
    <w:rsid w:val="00BE3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817"/>
    <w:rPr>
      <w:smallCaps/>
      <w:color w:val="auto"/>
      <w:u w:val="single"/>
    </w:rPr>
  </w:style>
  <w:style w:type="character" w:styleId="IntenseReference">
    <w:name w:val="Intense Reference"/>
    <w:basedOn w:val="DefaultParagraphFont"/>
    <w:uiPriority w:val="32"/>
    <w:qFormat/>
    <w:rsid w:val="00BE3817"/>
    <w:rPr>
      <w:b/>
      <w:bCs/>
      <w:smallCaps/>
      <w:color w:val="auto"/>
      <w:spacing w:val="5"/>
      <w:u w:val="single"/>
    </w:rPr>
  </w:style>
  <w:style w:type="paragraph" w:customStyle="1" w:styleId="2ColumnHeading">
    <w:name w:val="2Column Heading"/>
    <w:basedOn w:val="BodyText"/>
    <w:qFormat/>
    <w:rsid w:val="00BE3817"/>
    <w:pPr>
      <w:spacing w:after="60"/>
      <w:ind w:left="-2268"/>
    </w:pPr>
    <w:rPr>
      <w:b/>
    </w:rPr>
  </w:style>
  <w:style w:type="paragraph" w:customStyle="1" w:styleId="Heading1TOC">
    <w:name w:val="Heading1 TOC"/>
    <w:basedOn w:val="Normal"/>
    <w:qFormat/>
    <w:rsid w:val="00BE3817"/>
    <w:pPr>
      <w:spacing w:before="240" w:after="120"/>
    </w:pPr>
    <w:rPr>
      <w:rFonts w:ascii="Times New Roman" w:hAnsi="Times New Roman"/>
      <w:b/>
      <w:sz w:val="32"/>
    </w:rPr>
  </w:style>
  <w:style w:type="paragraph" w:customStyle="1" w:styleId="Heading2TOC">
    <w:name w:val="Heading2 TOC"/>
    <w:basedOn w:val="Normal"/>
    <w:qFormat/>
    <w:rsid w:val="00BE3817"/>
    <w:pPr>
      <w:spacing w:before="240" w:after="60"/>
    </w:pPr>
    <w:rPr>
      <w:rFonts w:ascii="Times New Roman" w:hAnsi="Times New Roman"/>
      <w:b/>
      <w:sz w:val="28"/>
    </w:rPr>
  </w:style>
  <w:style w:type="character" w:customStyle="1" w:styleId="Underline">
    <w:name w:val="Underline"/>
    <w:basedOn w:val="DefaultParagraphFont"/>
    <w:qFormat/>
    <w:rsid w:val="00BE3817"/>
    <w:rPr>
      <w:u w:val="single"/>
    </w:rPr>
  </w:style>
  <w:style w:type="character" w:customStyle="1" w:styleId="BoldandItalics">
    <w:name w:val="Bold and Italics"/>
    <w:qFormat/>
    <w:rsid w:val="00BE3817"/>
    <w:rPr>
      <w:b/>
      <w:i/>
      <w:u w:val="none"/>
    </w:rPr>
  </w:style>
  <w:style w:type="paragraph" w:styleId="BalloonText">
    <w:name w:val="Balloon Text"/>
    <w:basedOn w:val="Normal"/>
    <w:link w:val="BalloonTextChar"/>
    <w:rsid w:val="00BE3817"/>
    <w:rPr>
      <w:rFonts w:ascii="Tahoma" w:hAnsi="Tahoma" w:cs="Tahoma"/>
      <w:sz w:val="16"/>
      <w:szCs w:val="16"/>
    </w:rPr>
  </w:style>
  <w:style w:type="character" w:customStyle="1" w:styleId="BalloonTextChar">
    <w:name w:val="Balloon Text Char"/>
    <w:basedOn w:val="DefaultParagraphFont"/>
    <w:link w:val="BalloonText"/>
    <w:rsid w:val="00BE3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8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817"/>
    <w:rPr>
      <w:b/>
      <w:color w:val="660033"/>
      <w:spacing w:val="0"/>
    </w:rPr>
  </w:style>
  <w:style w:type="paragraph" w:customStyle="1" w:styleId="Nameditemlist">
    <w:name w:val="Named item list"/>
    <w:basedOn w:val="BodyText"/>
    <w:qFormat/>
    <w:rsid w:val="00BE38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1561</Words>
  <Characters>10110</Characters>
  <Application>Microsoft Office Word</Application>
  <DocSecurity>0</DocSecurity>
  <Lines>317</Lines>
  <Paragraphs>118</Paragraphs>
  <ScaleCrop>false</ScaleCrop>
  <Company>Author-it Software Corporation Ltd.</Company>
  <LinksUpToDate>false</LinksUpToDate>
  <CharactersWithSpaces>11600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MEM23092A Apply automated systems principles and techniques in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2012-10-05T08:25:00Z</dcterms:created>
  <dcterms:modified xsi:type="dcterms:W3CDTF">2012-10-05T08:25:00Z</dcterms:modified>
</cp:coreProperties>
</file>