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F5C" w:rsidP="00764F5C">
      <w:pPr>
        <w:pStyle w:val="Title"/>
      </w:pPr>
      <w:bookmarkStart w:id="0" w:name="_GoBack"/>
      <w:bookmarkEnd w:id="0"/>
      <w:r>
        <w:fldChar w:fldCharType="begin"/>
      </w:r>
      <w:r>
        <w:instrText xml:space="preserve"> TITLE   \* MERGEFORMAT </w:instrText>
      </w:r>
      <w:r>
        <w:fldChar w:fldCharType="separate"/>
      </w:r>
      <w:r>
        <w:t xml:space="preserve">MEM23074A Select and apply avionic engineering methods, processes and construction techniques </w:t>
      </w:r>
      <w:r>
        <w:fldChar w:fldCharType="end"/>
      </w:r>
    </w:p>
    <w:p w:rsidR="00764F5C" w:rsidP="00764F5C">
      <w:pPr>
        <w:pStyle w:val="Version"/>
        <w:sectPr w:rsidSect="00525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FDC" w:rsidP="00525FDC">
      <w:pPr>
        <w:pStyle w:val="SuperHeading"/>
      </w:pPr>
      <w:r w:rsidRPr="00525FDC">
        <w:t xml:space="preserve">MEM23074A Select and apply avionic engineering methods, processes and construction techniques </w:t>
      </w:r>
    </w:p>
    <w:p w:rsidR="00000000" w:rsidRPr="00525FDC" w:rsidP="00525FDC">
      <w:pPr>
        <w:pStyle w:val="Heading1"/>
      </w:pPr>
      <w:bookmarkStart w:id="1" w:name="O_338400"/>
      <w:bookmarkEnd w:id="1"/>
      <w:r w:rsidRPr="00525FDC">
        <w:t>Modification History</w:t>
      </w:r>
    </w:p>
    <w:p w:rsidR="00000000" w:rsidRPr="00525FDC" w:rsidP="00525FDC">
      <w:pPr>
        <w:pStyle w:val="BodyText"/>
      </w:pPr>
      <w:r w:rsidRPr="00525FDC">
        <w:t>Not applicable.</w:t>
      </w:r>
    </w:p>
    <w:p w:rsidR="00000000" w:rsidRPr="00525FDC" w:rsidP="00525FDC">
      <w:pPr>
        <w:pStyle w:val="AllowPageBreak"/>
      </w:pPr>
    </w:p>
    <w:p w:rsidR="00000000" w:rsidRPr="00525FDC" w:rsidP="00525FDC">
      <w:pPr>
        <w:pStyle w:val="Heading1"/>
      </w:pPr>
      <w:bookmarkStart w:id="2" w:name="O_338401"/>
      <w:bookmarkEnd w:id="2"/>
      <w:r w:rsidRPr="00525FDC">
        <w:t>U</w:t>
      </w:r>
      <w:r w:rsidRPr="00525FDC">
        <w:t>nit Descriptor</w:t>
      </w:r>
    </w:p>
    <w:tbl>
      <w:tblPr>
        <w:tblW w:w="0" w:type="auto"/>
        <w:tblLayout w:type="fixed"/>
        <w:tblCellMar>
          <w:left w:w="62" w:type="dxa"/>
          <w:right w:w="62" w:type="dxa"/>
        </w:tblCellMar>
        <w:tblLook w:val="0000"/>
      </w:tblPr>
      <w:tblGrid>
        <w:gridCol w:w="9180"/>
      </w:tblGrid>
      <w:tr w:rsidTr="00525FDC">
        <w:tblPrEx>
          <w:tblW w:w="0" w:type="auto"/>
          <w:tblLayout w:type="fixed"/>
          <w:tblCellMar>
            <w:left w:w="62" w:type="dxa"/>
            <w:right w:w="62" w:type="dxa"/>
          </w:tblCellMar>
          <w:tblLook w:val="0000"/>
        </w:tblPrEx>
        <w:tc>
          <w:tcPr>
            <w:tcW w:w="9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BodyText"/>
            </w:pPr>
            <w:r w:rsidRPr="00525FDC">
              <w:t>This unit of competency covers selecting appropriate methods, processes and construction techniques within avionic engineering.</w:t>
            </w: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3" w:name="O_338402"/>
      <w:bookmarkEnd w:id="3"/>
      <w:r w:rsidRPr="00525FDC">
        <w:t>Application of the Unit</w:t>
      </w:r>
    </w:p>
    <w:tbl>
      <w:tblPr>
        <w:tblW w:w="0" w:type="auto"/>
        <w:tblCellMar>
          <w:left w:w="62" w:type="dxa"/>
          <w:right w:w="62" w:type="dxa"/>
        </w:tblCellMar>
        <w:tblLook w:val="0000"/>
      </w:tblPr>
      <w:tblGrid>
        <w:gridCol w:w="9196"/>
      </w:tblGrid>
      <w:tr w:rsidTr="00764F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FDC" w:rsidP="00525FDC">
            <w:pPr>
              <w:pStyle w:val="BodyText"/>
            </w:pPr>
            <w:r w:rsidRPr="00525FDC">
              <w:t>Applications of this unit include identifying the range of manufacturing and construction methods and processes required for avionic engineering applications, identifying sources of information on methods and processes, selecting methods and processes, and</w:t>
            </w:r>
            <w:r w:rsidRPr="00525FDC">
              <w:t xml:space="preserve"> specifying or implementing methods and processes for applications.</w:t>
            </w: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4" w:name="O_338403"/>
      <w:bookmarkEnd w:id="4"/>
      <w:r w:rsidRPr="00525FDC">
        <w:t>Licensing/Regulatory Information</w:t>
      </w:r>
    </w:p>
    <w:p w:rsidR="00000000" w:rsidRPr="00525FDC" w:rsidP="00525FDC">
      <w:pPr>
        <w:pStyle w:val="BodyText"/>
      </w:pPr>
      <w:r w:rsidRPr="00525FDC">
        <w:t>Not applicable.</w:t>
      </w:r>
    </w:p>
    <w:p w:rsidR="00000000" w:rsidRPr="00525FDC" w:rsidP="00525FDC">
      <w:pPr>
        <w:pStyle w:val="AllowPageBreak"/>
      </w:pPr>
    </w:p>
    <w:p w:rsidR="00000000" w:rsidRPr="00525FDC" w:rsidP="00525FDC">
      <w:pPr>
        <w:pStyle w:val="Heading1"/>
      </w:pPr>
      <w:bookmarkStart w:id="5" w:name="O_338404"/>
      <w:bookmarkEnd w:id="5"/>
      <w:r w:rsidRPr="00525FDC">
        <w:t>Pre-Requisites</w:t>
      </w:r>
    </w:p>
    <w:tbl>
      <w:tblPr>
        <w:tblW w:w="0" w:type="auto"/>
        <w:tblLayout w:type="fixed"/>
        <w:tblCellMar>
          <w:left w:w="62" w:type="dxa"/>
          <w:right w:w="62" w:type="dxa"/>
        </w:tblCellMar>
        <w:tblLook w:val="0000"/>
      </w:tblPr>
      <w:tblGrid>
        <w:gridCol w:w="1284"/>
        <w:gridCol w:w="5262"/>
      </w:tblGrid>
      <w:tr w:rsidTr="00525FDC">
        <w:tblPrEx>
          <w:tblW w:w="0" w:type="auto"/>
          <w:tblLayout w:type="fixed"/>
          <w:tblCellMar>
            <w:left w:w="62" w:type="dxa"/>
            <w:right w:w="62" w:type="dxa"/>
          </w:tblCellMar>
          <w:tblLook w:val="0000"/>
        </w:tblPrEx>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BodyText"/>
              <w:rPr>
                <w:lang w:val="en-NZ"/>
              </w:rPr>
            </w:pPr>
            <w:r w:rsidRPr="00525FDC">
              <w:t>MEA272A</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BodyText"/>
            </w:pPr>
            <w:r w:rsidRPr="00525FDC">
              <w:t>Apply basic scientific principles and techniques in avionic engineering situatio</w:t>
            </w:r>
            <w:r w:rsidRPr="00525FDC">
              <w:t>ns</w:t>
            </w: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6" w:name="O_338405"/>
      <w:bookmarkEnd w:id="6"/>
      <w:r w:rsidRPr="00525FDC">
        <w:t>Employability Skills Information</w:t>
      </w:r>
    </w:p>
    <w:p w:rsidR="00000000" w:rsidRPr="00525FDC" w:rsidP="00525FDC">
      <w:pPr>
        <w:pStyle w:val="BodyText"/>
      </w:pPr>
      <w:r w:rsidRPr="00525FDC">
        <w:t>This unit contains employability skills</w:t>
      </w:r>
    </w:p>
    <w:p w:rsidR="00000000" w:rsidRPr="00525FDC" w:rsidP="00525FDC">
      <w:pPr>
        <w:pStyle w:val="AllowPageBreak"/>
      </w:pPr>
    </w:p>
    <w:p w:rsidR="00000000" w:rsidRPr="00525FDC" w:rsidP="00525FDC">
      <w:pPr>
        <w:pStyle w:val="Heading1"/>
      </w:pPr>
      <w:bookmarkStart w:id="7" w:name="O_338406"/>
      <w:bookmarkEnd w:id="7"/>
      <w:r w:rsidRPr="00525FDC">
        <w:t>Elements and Performance Criteria Pre-Content</w:t>
      </w:r>
    </w:p>
    <w:p w:rsidR="00000000" w:rsidRPr="00525FDC" w:rsidP="00525FDC">
      <w:pPr>
        <w:pStyle w:val="BodyText"/>
      </w:pPr>
      <w:r w:rsidRPr="00525FDC">
        <w:t>Not applicable.</w:t>
      </w:r>
    </w:p>
    <w:p w:rsidR="00000000" w:rsidRPr="00525FDC" w:rsidP="00525FDC">
      <w:pPr>
        <w:pStyle w:val="AllowPageBreak"/>
      </w:pPr>
    </w:p>
    <w:p w:rsidR="00000000" w:rsidRPr="00525FDC" w:rsidP="00525FDC">
      <w:pPr>
        <w:pStyle w:val="Heading1"/>
      </w:pPr>
      <w:bookmarkStart w:id="8" w:name="O_338407"/>
      <w:bookmarkEnd w:id="8"/>
      <w:r w:rsidRPr="00525FDC">
        <w:t>Elements and Performance Criteria</w:t>
      </w:r>
    </w:p>
    <w:tbl>
      <w:tblPr>
        <w:tblW w:w="0" w:type="auto"/>
        <w:tblCellMar>
          <w:left w:w="62" w:type="dxa"/>
          <w:right w:w="62" w:type="dxa"/>
        </w:tblCellMar>
        <w:tblLook w:val="0000"/>
      </w:tblPr>
      <w:tblGrid>
        <w:gridCol w:w="513"/>
        <w:gridCol w:w="2630"/>
        <w:gridCol w:w="577"/>
        <w:gridCol w:w="5476"/>
      </w:tblGrid>
      <w:tr w:rsidTr="00764F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Research and categorise methods, processes and construction techniques for avionic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1.1</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Research and categorise methods, processes and construction techniques for avionic engineering applications using appropriate information sources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1.2</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Id</w:t>
            </w:r>
            <w:r w:rsidRPr="00525FDC">
              <w:t>entify methods, processes and construction techniques to suit continuous production, mass, batch or jobbing shop production, prototype applications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1.3</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Identify applications suitable for sequential or work cell manufacture or assembly</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1.4</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Identify manufacturing requirements of total quality management (TQM), just in time (JIT) and competitive (lean manufacturing) environments</w:t>
            </w:r>
          </w:p>
        </w:tc>
      </w:tr>
      <w:tr w:rsidTr="00764F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Evaluate and select appropriate methods, processes and construction techniques for particular avionic engineerin</w:t>
            </w:r>
            <w:r w:rsidRPr="00525FDC">
              <w:t>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2.1</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Consider or apply appropriate scientific principles to enable methods, processes and construction techniques choices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2.2</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Provide for appropriate materials properties knowledge in methods, processes and construction techniques choices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2.3</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Implement appropriate materials handling procedures, including compliance with occupational health and safety (OHS) environmental, legislative and regulatory requirements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2.4</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Use appropriate calculations and assumptions to enable methods, proces</w:t>
            </w:r>
            <w:r w:rsidRPr="00525FDC">
              <w:t>ses and construction techniques choices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2.5</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Apply appropriate waste and pollution treatment and recycling techniques and policies to applications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2.6</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Consider suitability of application to continuous production, mass, batch or jobbing shop production, prototyping sequential or work cell manufacture or assembly in choice of methods, processes and construction techniques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2.7</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Research and evaluate manuf</w:t>
            </w:r>
            <w:r w:rsidRPr="00525FDC">
              <w:t>acturing requirements of TQM, JIT, group technology and competitive (lean manufacturing) environments for a range of applications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2.8</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 xml:space="preserve">Evaluate and select measurement and test methods for particular product or process outputs </w:t>
            </w:r>
          </w:p>
        </w:tc>
      </w:tr>
      <w:tr w:rsidTr="00764F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3</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Specify and implement methods, processes and construction techniques for avionic engineering applications</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3.1</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 xml:space="preserve">Select, specify and implement applicable methods, processes and construction techniques for particular avionic applications </w:t>
            </w:r>
          </w:p>
        </w:tc>
      </w:tr>
      <w:tr w:rsidTr="00764F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Apply basic works</w:t>
            </w:r>
            <w:r w:rsidRPr="00525FDC">
              <w:t xml:space="preserve">hop knowledge and skills relevant to avionic </w:t>
            </w:r>
            <w:r w:rsidRPr="00525FDC">
              <w:t>engineering applications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4.1</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Identify the range and applications of basic workshop skills</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4.2</w:t>
            </w: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 xml:space="preserve">Demonstrate relevant basic workshop skills </w:t>
            </w:r>
          </w:p>
        </w:tc>
      </w:tr>
      <w:tr w:rsidTr="00764F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5FDC">
            <w:pPr>
              <w:pStyle w:val="BodyText"/>
              <w:rPr>
                <w:lang w:val="en-NZ"/>
              </w:rPr>
            </w:pPr>
            <w:r w:rsidRPr="00525FDC">
              <w:t>4.3</w:t>
            </w:r>
          </w:p>
        </w:tc>
        <w:tc>
          <w:tcPr>
            <w:tcW w:w="0" w:type="auto"/>
            <w:tcBorders>
              <w:top w:val="nil"/>
              <w:left w:val="nil"/>
              <w:bottom w:val="nil"/>
              <w:right w:val="nil"/>
            </w:tcBorders>
            <w:tcMar>
              <w:top w:w="0" w:type="dxa"/>
              <w:left w:w="62" w:type="dxa"/>
              <w:bottom w:w="0" w:type="dxa"/>
              <w:right w:w="62" w:type="dxa"/>
            </w:tcMar>
          </w:tcPr>
          <w:p w:rsidR="00000000" w:rsidRPr="00525FDC" w:rsidP="00525FDC">
            <w:pPr>
              <w:pStyle w:val="BodyText"/>
            </w:pPr>
            <w:r w:rsidRPr="00525FDC">
              <w:t>Apply appropriate basic workshop skills to particular engineering applications</w:t>
            </w: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9" w:name="O_338408"/>
      <w:bookmarkEnd w:id="9"/>
      <w:r w:rsidRPr="00525FDC">
        <w:t>Required Skills and Knowledge</w:t>
      </w:r>
    </w:p>
    <w:tbl>
      <w:tblPr>
        <w:tblW w:w="0" w:type="auto"/>
        <w:tblCellMar>
          <w:left w:w="62" w:type="dxa"/>
          <w:right w:w="62" w:type="dxa"/>
        </w:tblCellMar>
        <w:tblLook w:val="0000"/>
      </w:tblPr>
      <w:tblGrid>
        <w:gridCol w:w="9196"/>
      </w:tblGrid>
      <w:tr w:rsidTr="00764F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FDC" w:rsidP="00525FDC">
            <w:pPr>
              <w:pStyle w:val="BodyText"/>
            </w:pPr>
            <w:r w:rsidRPr="00525FDC">
              <w:t>Required knowledge includes:</w:t>
            </w:r>
          </w:p>
          <w:p w:rsidR="00000000" w:rsidRPr="00525FDC" w:rsidP="00525FDC">
            <w:pPr>
              <w:pStyle w:val="ListBullet"/>
            </w:pPr>
            <w:r w:rsidRPr="00525FDC">
              <w:t>methods and results of research and categorising of methods, processes and construction techniques for engineering applications, including:</w:t>
            </w:r>
          </w:p>
          <w:p w:rsidR="00000000" w:rsidRPr="00525FDC" w:rsidP="00525FDC">
            <w:pPr>
              <w:pStyle w:val="ListBullet2"/>
            </w:pPr>
            <w:r w:rsidRPr="00525FDC">
              <w:t>electrical wiring and loom specification and construction:</w:t>
            </w:r>
          </w:p>
          <w:p w:rsidR="00000000" w:rsidRPr="00525FDC" w:rsidP="00525FDC">
            <w:pPr>
              <w:pStyle w:val="ListBullet3"/>
            </w:pPr>
            <w:r w:rsidRPr="00525FDC">
              <w:t>selection of wire material and gauge</w:t>
            </w:r>
          </w:p>
          <w:p w:rsidR="00000000" w:rsidRPr="00525FDC" w:rsidP="00525FDC">
            <w:pPr>
              <w:pStyle w:val="ListBullet3"/>
            </w:pPr>
            <w:r w:rsidRPr="00525FDC">
              <w:t>selection of insul</w:t>
            </w:r>
            <w:r w:rsidRPr="00525FDC">
              <w:t>ation type</w:t>
            </w:r>
          </w:p>
          <w:p w:rsidR="00000000" w:rsidRPr="00525FDC" w:rsidP="00525FDC">
            <w:pPr>
              <w:pStyle w:val="ListBullet3"/>
            </w:pPr>
            <w:r w:rsidRPr="00525FDC">
              <w:t>selection of wire marking system and method</w:t>
            </w:r>
          </w:p>
          <w:p w:rsidR="00000000" w:rsidRPr="00525FDC" w:rsidP="00525FDC">
            <w:pPr>
              <w:pStyle w:val="ListBullet3"/>
            </w:pPr>
            <w:r w:rsidRPr="00525FDC">
              <w:t>specification of wire length and loom routing requirements</w:t>
            </w:r>
          </w:p>
          <w:p w:rsidR="00000000" w:rsidRPr="00525FDC" w:rsidP="00525FDC">
            <w:pPr>
              <w:pStyle w:val="ListBullet3"/>
            </w:pPr>
            <w:r w:rsidRPr="00525FDC">
              <w:t>selection of termination methods</w:t>
            </w:r>
          </w:p>
          <w:p w:rsidR="00000000" w:rsidRPr="00525FDC" w:rsidP="00525FDC">
            <w:pPr>
              <w:pStyle w:val="ListBullet3"/>
            </w:pPr>
            <w:r w:rsidRPr="00525FDC">
              <w:t>selection and specification of testing requirements</w:t>
            </w:r>
          </w:p>
          <w:p w:rsidR="00000000" w:rsidRPr="00525FDC" w:rsidP="00525FDC">
            <w:pPr>
              <w:pStyle w:val="ListBullet"/>
            </w:pPr>
            <w:r w:rsidRPr="00525FDC">
              <w:t>thermocouple harness material selection, construc</w:t>
            </w:r>
            <w:r w:rsidRPr="00525FDC">
              <w:t>tion methods and test requirements</w:t>
            </w:r>
          </w:p>
          <w:p w:rsidR="00000000" w:rsidRPr="00525FDC" w:rsidP="00525FDC">
            <w:pPr>
              <w:pStyle w:val="ListBullet"/>
            </w:pPr>
            <w:r w:rsidRPr="00525FDC">
              <w:t>data cable (selection of cable type, including fibre optic, selection of termination hardware, determination of length and routing requirements, construction method and test requirements)</w:t>
            </w:r>
          </w:p>
          <w:p w:rsidR="00000000" w:rsidRPr="00525FDC" w:rsidP="00525FDC">
            <w:pPr>
              <w:pStyle w:val="ListBullet"/>
            </w:pPr>
            <w:r w:rsidRPr="00525FDC">
              <w:t>antenna cables and pulse system t</w:t>
            </w:r>
            <w:r w:rsidRPr="00525FDC">
              <w:t>ransmission lines:</w:t>
            </w:r>
          </w:p>
          <w:p w:rsidR="00000000" w:rsidRPr="00525FDC" w:rsidP="00525FDC">
            <w:pPr>
              <w:pStyle w:val="ListBullet2"/>
            </w:pPr>
            <w:r w:rsidRPr="00525FDC">
              <w:t>determination of performance characteristics</w:t>
            </w:r>
          </w:p>
          <w:p w:rsidR="00000000" w:rsidRPr="00525FDC" w:rsidP="00525FDC">
            <w:pPr>
              <w:pStyle w:val="ListBullet2"/>
            </w:pPr>
            <w:r w:rsidRPr="00525FDC">
              <w:t>selection of antenna cable/transmission line materials</w:t>
            </w:r>
          </w:p>
          <w:p w:rsidR="00000000" w:rsidRPr="00525FDC" w:rsidP="00525FDC">
            <w:pPr>
              <w:pStyle w:val="ListBullet2"/>
            </w:pPr>
            <w:r w:rsidRPr="00525FDC">
              <w:t>selection of termination hardware</w:t>
            </w:r>
          </w:p>
          <w:p w:rsidR="00000000" w:rsidRPr="00525FDC" w:rsidP="00525FDC">
            <w:pPr>
              <w:pStyle w:val="ListBullet2"/>
            </w:pPr>
            <w:r w:rsidRPr="00525FDC">
              <w:t>determination of cable length and routing requirements</w:t>
            </w:r>
          </w:p>
          <w:p w:rsidR="00000000" w:rsidRPr="00525FDC" w:rsidP="00525FDC">
            <w:pPr>
              <w:pStyle w:val="ListBullet2"/>
            </w:pPr>
            <w:r w:rsidRPr="00525FDC">
              <w:t>specification of test requirements</w:t>
            </w:r>
          </w:p>
          <w:p w:rsidR="00000000" w:rsidRPr="00525FDC" w:rsidP="00525FDC">
            <w:pPr>
              <w:pStyle w:val="ListBullet"/>
            </w:pPr>
            <w:r w:rsidRPr="00525FDC">
              <w:t>HF radio antenna design and construction</w:t>
            </w:r>
          </w:p>
          <w:p w:rsidR="00000000" w:rsidRPr="00525FDC" w:rsidP="00525FDC">
            <w:pPr>
              <w:pStyle w:val="ListBullet"/>
            </w:pPr>
            <w:r w:rsidRPr="00525FDC">
              <w:t>design principles, material selection, construction methods and test requirements for single and multi-layer printed circuit boards</w:t>
            </w:r>
          </w:p>
          <w:p w:rsidR="00000000" w:rsidRPr="00525FDC" w:rsidP="00525FDC">
            <w:pPr>
              <w:pStyle w:val="ListBullet"/>
            </w:pPr>
            <w:r w:rsidRPr="00525FDC">
              <w:t xml:space="preserve">metallic and non-metallic materials and construction methods for avionic component </w:t>
            </w:r>
            <w:r w:rsidRPr="00525FDC">
              <w:t>covers and requirements and attachment methods for mounts</w:t>
            </w:r>
          </w:p>
          <w:p w:rsidR="00000000" w:rsidRPr="00525FDC" w:rsidP="00525FDC">
            <w:pPr>
              <w:pStyle w:val="ListBullet"/>
            </w:pPr>
            <w:r w:rsidRPr="00525FDC">
              <w:t>design and construction methods for instrument panels, including layout, ergonomic considerations, materials, mounting requirements and lighting systems</w:t>
            </w:r>
          </w:p>
          <w:p w:rsidR="00000000" w:rsidRPr="00525FDC" w:rsidP="00525FDC">
            <w:pPr>
              <w:pStyle w:val="ListBullet"/>
            </w:pPr>
            <w:r w:rsidRPr="00525FDC">
              <w:t>methods of accessing and using alternative in</w:t>
            </w:r>
            <w:r w:rsidRPr="00525FDC">
              <w:t>formation sources</w:t>
            </w:r>
          </w:p>
          <w:p w:rsidR="00000000" w:rsidRPr="00525FDC" w:rsidP="00525FDC">
            <w:pPr>
              <w:pStyle w:val="ListBullet"/>
            </w:pPr>
            <w:r w:rsidRPr="00525FDC">
              <w:t>applications for methods, processes and construction techniques</w:t>
            </w:r>
          </w:p>
          <w:p w:rsidR="00000000" w:rsidRPr="00525FDC" w:rsidP="00525FDC">
            <w:pPr>
              <w:pStyle w:val="ListBullet"/>
            </w:pPr>
            <w:r w:rsidRPr="00525FDC">
              <w:t>applications suitable for continuous, mass, batch or jobbing shop production, work cell or sequential manufacture and assembly</w:t>
            </w:r>
          </w:p>
          <w:p w:rsidR="00000000" w:rsidRPr="00525FDC" w:rsidP="00525FDC">
            <w:pPr>
              <w:pStyle w:val="ListBullet"/>
            </w:pPr>
            <w:r w:rsidRPr="00525FDC">
              <w:t>applications suitable for range of materials ha</w:t>
            </w:r>
            <w:r w:rsidRPr="00525FDC">
              <w:t>ndling techniques</w:t>
            </w:r>
          </w:p>
          <w:p w:rsidR="00000000" w:rsidRPr="00525FDC" w:rsidP="00525FDC">
            <w:pPr>
              <w:pStyle w:val="ListBullet"/>
            </w:pPr>
            <w:r w:rsidRPr="00525FDC">
              <w:t>manufacturing requirements of TQM, JIT and competitive (lean manufacturing) environments</w:t>
            </w:r>
          </w:p>
          <w:p w:rsidR="00000000" w:rsidRPr="00525FDC" w:rsidP="00525FDC">
            <w:pPr>
              <w:pStyle w:val="ListBullet"/>
            </w:pPr>
            <w:r w:rsidRPr="00525FDC">
              <w:t>reasons for considering or using particular scientific principles</w:t>
            </w:r>
          </w:p>
          <w:p w:rsidR="00000000" w:rsidRPr="00525FDC" w:rsidP="00525FDC">
            <w:pPr>
              <w:pStyle w:val="ListBullet"/>
            </w:pPr>
            <w:r w:rsidRPr="00525FDC">
              <w:t>the provision for particular materials properties in the choice of methods, process</w:t>
            </w:r>
            <w:r w:rsidRPr="00525FDC">
              <w:t>es and construction techniques</w:t>
            </w:r>
          </w:p>
          <w:p w:rsidR="00000000" w:rsidRPr="00525FDC" w:rsidP="00525FDC">
            <w:pPr>
              <w:pStyle w:val="ListBullet"/>
            </w:pPr>
            <w:r w:rsidRPr="00525FDC">
              <w:t>the use of particular materials handling procedures and reasons for compliance with regulations, standard procedures and MSDS specifications</w:t>
            </w:r>
          </w:p>
          <w:p w:rsidR="00000000" w:rsidRPr="00525FDC" w:rsidP="00525FDC">
            <w:pPr>
              <w:pStyle w:val="ListBullet"/>
            </w:pPr>
            <w:r w:rsidRPr="00525FDC">
              <w:t>reasons for using particular calculations and assumptions</w:t>
            </w:r>
          </w:p>
          <w:p w:rsidR="00000000" w:rsidRPr="00525FDC" w:rsidP="00525FDC">
            <w:pPr>
              <w:pStyle w:val="ListBullet"/>
            </w:pPr>
            <w:r w:rsidRPr="00525FDC">
              <w:t>effects of waste and pollu</w:t>
            </w:r>
            <w:r w:rsidRPr="00525FDC">
              <w:t>tion from the application on the environment</w:t>
            </w:r>
          </w:p>
          <w:p w:rsidR="00000000" w:rsidRPr="00525FDC" w:rsidP="00525FDC">
            <w:pPr>
              <w:pStyle w:val="ListBullet"/>
            </w:pPr>
            <w:r w:rsidRPr="00525FDC">
              <w:t>options for treatment and recycling as well as future developments that might be incorporated at a later date</w:t>
            </w:r>
          </w:p>
          <w:p w:rsidR="00000000" w:rsidRPr="00525FDC" w:rsidP="00525FDC">
            <w:pPr>
              <w:pStyle w:val="ListBullet"/>
            </w:pPr>
            <w:r w:rsidRPr="00525FDC">
              <w:t>suitability of applications to particular continuous, mass, batch, jobbing shop, sequential or cellul</w:t>
            </w:r>
            <w:r w:rsidRPr="00525FDC">
              <w:t>ar manufacture and assembly</w:t>
            </w:r>
          </w:p>
          <w:p w:rsidR="00000000" w:rsidRPr="00525FDC" w:rsidP="00525FDC">
            <w:pPr>
              <w:pStyle w:val="ListBullet"/>
            </w:pPr>
            <w:r w:rsidRPr="00525FDC">
              <w:t>manufacturing requirements of TQM, JIT and competitive (lean manufacturing) environments</w:t>
            </w:r>
          </w:p>
          <w:p w:rsidR="00000000" w:rsidRPr="00525FDC" w:rsidP="00525FDC">
            <w:pPr>
              <w:pStyle w:val="ListBullet"/>
            </w:pPr>
            <w:r w:rsidRPr="00525FDC">
              <w:t xml:space="preserve">measurement and test methods for product or process output </w:t>
            </w:r>
          </w:p>
          <w:p w:rsidR="00000000" w:rsidRPr="00525FDC" w:rsidP="00525FDC">
            <w:pPr>
              <w:pStyle w:val="ListBullet"/>
            </w:pPr>
            <w:r w:rsidRPr="00525FDC">
              <w:t>specification and implementation process for methods, processes and construction techniques in particular applications in the context of manufacturing requirements</w:t>
            </w:r>
          </w:p>
          <w:p w:rsidR="00000000" w:rsidRPr="00525FDC" w:rsidP="00525FDC">
            <w:pPr>
              <w:pStyle w:val="ListBullet"/>
            </w:pPr>
            <w:r w:rsidRPr="00525FDC">
              <w:t>manufacturing requirements, including volume considerations, TQM, JIT, competitive (lean) ma</w:t>
            </w:r>
            <w:r w:rsidRPr="00525FDC">
              <w:t>nufacturing</w:t>
            </w:r>
          </w:p>
          <w:p w:rsidR="00000000" w:rsidRPr="00525FDC" w:rsidP="00525FDC">
            <w:pPr>
              <w:pStyle w:val="ListBullet"/>
            </w:pPr>
            <w:r w:rsidRPr="00525FDC">
              <w:t>applications for particular basic workshop skills</w:t>
            </w:r>
          </w:p>
          <w:p w:rsidR="00000000" w:rsidRPr="00525FDC" w:rsidP="00525FDC">
            <w:pPr>
              <w:pStyle w:val="ListBullet"/>
            </w:pPr>
            <w:r w:rsidRPr="00525FDC">
              <w:t>procedures used in the application of skills</w:t>
            </w:r>
          </w:p>
          <w:p w:rsidR="00000000" w:rsidRPr="00525FDC" w:rsidP="00525FDC">
            <w:pPr>
              <w:pStyle w:val="ListBullet"/>
            </w:pPr>
            <w:r w:rsidRPr="00525FDC">
              <w:t>OHS procedures for basic workshop skills</w:t>
            </w:r>
          </w:p>
          <w:p w:rsidR="00000000" w:rsidRPr="00525FDC" w:rsidP="00525FDC">
            <w:pPr>
              <w:pStyle w:val="TableBodyText"/>
            </w:pPr>
            <w:r w:rsidRPr="00525FDC">
              <w:t>Required skills include:</w:t>
            </w:r>
          </w:p>
          <w:p w:rsidR="00000000" w:rsidRPr="00525FDC" w:rsidP="00525FDC">
            <w:pPr>
              <w:pStyle w:val="ListBullet"/>
            </w:pPr>
            <w:r w:rsidRPr="00525FDC">
              <w:t>applying research and categorising methods, processes and construction techniques for engineering applications</w:t>
            </w:r>
          </w:p>
          <w:p w:rsidR="00000000" w:rsidRPr="00525FDC" w:rsidP="00525FDC">
            <w:pPr>
              <w:pStyle w:val="ListBullet"/>
            </w:pPr>
            <w:r w:rsidRPr="00525FDC">
              <w:t>using equipment suppliers’ printed data and websites</w:t>
            </w:r>
          </w:p>
          <w:p w:rsidR="00000000" w:rsidRPr="00525FDC" w:rsidP="00525FDC">
            <w:pPr>
              <w:pStyle w:val="ListBullet"/>
            </w:pPr>
            <w:r w:rsidRPr="00525FDC">
              <w:t xml:space="preserve">selecting applications for methods, processes and construction techniques </w:t>
            </w:r>
          </w:p>
          <w:p w:rsidR="00000000" w:rsidRPr="00525FDC" w:rsidP="00525FDC">
            <w:pPr>
              <w:pStyle w:val="ListBullet"/>
            </w:pPr>
            <w:r w:rsidRPr="00525FDC">
              <w:t>documenting appli</w:t>
            </w:r>
            <w:r w:rsidRPr="00525FDC">
              <w:t xml:space="preserve">cations suitable for continuous, mass, batch or jobbing shop production, work cell or sequential manufacture and assembly </w:t>
            </w:r>
          </w:p>
          <w:p w:rsidR="00000000" w:rsidRPr="00525FDC" w:rsidP="00525FDC">
            <w:pPr>
              <w:pStyle w:val="ListBullet"/>
            </w:pPr>
            <w:r w:rsidRPr="00525FDC">
              <w:t xml:space="preserve">documenting applications suitable for a range of materials handling techniques </w:t>
            </w:r>
          </w:p>
          <w:p w:rsidR="00000000" w:rsidRPr="00525FDC" w:rsidP="00525FDC">
            <w:pPr>
              <w:pStyle w:val="ListBullet"/>
            </w:pPr>
            <w:r w:rsidRPr="00525FDC">
              <w:t>researching and documenting manufacturing requirement</w:t>
            </w:r>
            <w:r w:rsidRPr="00525FDC">
              <w:t>s of TQM, JIT and competitive (lean manufacturing) environments</w:t>
            </w:r>
          </w:p>
          <w:p w:rsidR="00000000" w:rsidRPr="00525FDC" w:rsidP="00525FDC">
            <w:pPr>
              <w:pStyle w:val="ListBullet"/>
            </w:pPr>
            <w:r w:rsidRPr="00525FDC">
              <w:t>selecting scientific principles in the choice of methods, processes and construction techniques</w:t>
            </w:r>
          </w:p>
          <w:p w:rsidR="00000000" w:rsidRPr="00525FDC" w:rsidP="00525FDC">
            <w:pPr>
              <w:pStyle w:val="ListBullet"/>
            </w:pPr>
            <w:r w:rsidRPr="00525FDC">
              <w:t>identifying materials properties in the choice of methods, processes and construction techniques</w:t>
            </w:r>
          </w:p>
          <w:p w:rsidR="00000000" w:rsidRPr="00525FDC" w:rsidP="00525FDC">
            <w:pPr>
              <w:pStyle w:val="ListBullet"/>
            </w:pPr>
            <w:r w:rsidRPr="00525FDC">
              <w:t xml:space="preserve">using appropriate materials handling techniques </w:t>
            </w:r>
          </w:p>
          <w:p w:rsidR="00000000" w:rsidRPr="00525FDC" w:rsidP="00525FDC">
            <w:pPr>
              <w:pStyle w:val="ListBullet"/>
            </w:pPr>
            <w:r w:rsidRPr="00525FDC">
              <w:t>handling and storing materials and products in accordance with regulations, standard procedures and material safety data sheet (MSDS) specifications</w:t>
            </w:r>
          </w:p>
          <w:p w:rsidR="00000000" w:rsidRPr="00525FDC" w:rsidP="00525FDC">
            <w:pPr>
              <w:pStyle w:val="ListBullet"/>
            </w:pPr>
            <w:r w:rsidRPr="00525FDC">
              <w:t>applying waste and pollution treatment and recycling tech</w:t>
            </w:r>
            <w:r w:rsidRPr="00525FDC">
              <w:t>niques and policies applications to meet code and regulatory requirements</w:t>
            </w:r>
          </w:p>
          <w:p w:rsidR="00000000" w:rsidRPr="00525FDC" w:rsidP="00525FDC">
            <w:pPr>
              <w:pStyle w:val="ListBullet"/>
            </w:pPr>
            <w:r w:rsidRPr="00525FDC">
              <w:t>selecting methods, processes and construction techniques consistent with continuous, mass, batch, jobbing, prototype, sequential or cellular production process requirements</w:t>
            </w:r>
          </w:p>
          <w:p w:rsidR="00000000" w:rsidRPr="00525FDC" w:rsidP="00525FDC">
            <w:pPr>
              <w:pStyle w:val="ListBullet"/>
            </w:pPr>
            <w:r w:rsidRPr="00525FDC">
              <w:t>manufactu</w:t>
            </w:r>
            <w:r w:rsidRPr="00525FDC">
              <w:t xml:space="preserve">ring requirements of TQM, JIT and competitive (lean manufacturing) environments </w:t>
            </w:r>
          </w:p>
          <w:p w:rsidR="00000000" w:rsidRPr="00525FDC" w:rsidP="00525FDC">
            <w:pPr>
              <w:pStyle w:val="ListBullet"/>
            </w:pPr>
            <w:r w:rsidRPr="00525FDC">
              <w:t xml:space="preserve">evaluating measurement and test methods for product or process output </w:t>
            </w:r>
          </w:p>
          <w:p w:rsidR="00000000" w:rsidRPr="00525FDC" w:rsidP="00525FDC">
            <w:pPr>
              <w:pStyle w:val="ListBullet"/>
            </w:pPr>
            <w:r w:rsidRPr="00525FDC">
              <w:t>specifying and implementing methods, processes and construction techniques in an efficient and optimal m</w:t>
            </w:r>
            <w:r w:rsidRPr="00525FDC">
              <w:t>anner for manufacturing requirements</w:t>
            </w:r>
          </w:p>
          <w:p w:rsidR="00000000" w:rsidRPr="00525FDC" w:rsidP="00525FDC">
            <w:pPr>
              <w:pStyle w:val="ListBullet"/>
            </w:pPr>
            <w:r w:rsidRPr="00525FDC">
              <w:t>applying workshop skills for a range of applications</w:t>
            </w:r>
          </w:p>
          <w:p w:rsidR="00000000" w:rsidRPr="00525FDC" w:rsidP="00525FDC">
            <w:pPr>
              <w:pStyle w:val="ListBullet"/>
            </w:pPr>
            <w:r w:rsidRPr="00525FDC">
              <w:t>applying OHS practices</w:t>
            </w:r>
          </w:p>
          <w:p w:rsidR="00000000" w:rsidRPr="00525FDC" w:rsidP="00525FDC">
            <w:pPr>
              <w:pStyle w:val="ListBullet"/>
            </w:pPr>
            <w:r w:rsidRPr="00525FDC">
              <w:t>selecting appropriate workshop skills for particular engineering applications</w:t>
            </w:r>
          </w:p>
          <w:p w:rsidR="00000000" w:rsidRPr="00525FDC" w:rsidP="00525FDC">
            <w:pPr>
              <w:pStyle w:val="BodyText"/>
            </w:pP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10" w:name="O_338409"/>
      <w:bookmarkEnd w:id="10"/>
      <w:r w:rsidRPr="00525FDC">
        <w:t>Evidence Guide</w:t>
      </w:r>
    </w:p>
    <w:tbl>
      <w:tblPr>
        <w:tblW w:w="9354" w:type="dxa"/>
        <w:tblLayout w:type="fixed"/>
        <w:tblCellMar>
          <w:left w:w="62" w:type="dxa"/>
          <w:right w:w="62" w:type="dxa"/>
        </w:tblCellMar>
        <w:tblLook w:val="0000"/>
      </w:tblPr>
      <w:tblGrid>
        <w:gridCol w:w="3692"/>
        <w:gridCol w:w="5662"/>
      </w:tblGrid>
      <w:tr w:rsidTr="00525F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BodyText"/>
              <w:rPr>
                <w:lang w:val="en-NZ"/>
              </w:rPr>
            </w:pPr>
            <w:r w:rsidRPr="00525FDC">
              <w:t>A person who demonstrates competency in this unit must be able to select and apply avionic engineering methods, processes and construction techniques. Competency in this unit cannot be claimed until all prerequisites have been satisfied.</w:t>
            </w:r>
          </w:p>
        </w:tc>
      </w:tr>
      <w:tr w:rsidTr="00525F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 xml:space="preserve">Critical aspects </w:t>
            </w:r>
            <w:r w:rsidRPr="00525FDC">
              <w:t>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BodyText"/>
            </w:pPr>
            <w:r w:rsidRPr="00525FDC">
              <w:t xml:space="preserve">Assessors must be satisfied that the candidate can competently and consistently perform all elements of the unit as specified by the criteria, including required knowledge, and be </w:t>
            </w:r>
            <w:r w:rsidRPr="00525FDC">
              <w:t>capable of applying the competency in new and different situations and contexts.</w:t>
            </w:r>
          </w:p>
          <w:p w:rsidR="00000000" w:rsidP="00525FDC">
            <w:pPr>
              <w:pStyle w:val="BodyText"/>
              <w:rPr>
                <w:lang w:val="en-NZ"/>
              </w:rPr>
            </w:pPr>
            <w:r w:rsidRPr="00525FDC">
              <w:t xml:space="preserve">Assessors should gather a range of evidence that is valid, sufficient, current and authentic. Evidence can be gathered through a variety of ways including direct observation, </w:t>
            </w:r>
            <w:r w:rsidRPr="00525FDC">
              <w:t xml:space="preserve">supervisor’s reports, project work, samples and questioning. Questioning techniques should not require language, literacy and numeracy skills beyond those required in this unit of competency.  </w:t>
            </w:r>
          </w:p>
        </w:tc>
      </w:tr>
      <w:tr w:rsidTr="00525F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BodyText"/>
            </w:pPr>
            <w:r w:rsidRPr="00525FDC">
              <w:t>This unit may be assessed on the job, off the job or a combination of both on and off the job. Where assessment occurs off the job, that is the candidate is not in productive work, then an appropriate simulation must be used where the range of conditions r</w:t>
            </w:r>
            <w:r w:rsidRPr="00525FDC">
              <w:t>eflects realistic workplace situations. The competencies covered by this unit would be demonstrated by an individual working alone or as part of a team. The assessment environment should not disadvantage the candidate.</w:t>
            </w:r>
          </w:p>
          <w:p w:rsidR="00000000" w:rsidP="00525FDC">
            <w:pPr>
              <w:pStyle w:val="BodyText"/>
              <w:rPr>
                <w:lang w:val="en-NZ"/>
              </w:rPr>
            </w:pPr>
            <w:r w:rsidRPr="00525FDC">
              <w:t>The candidate must have access to all</w:t>
            </w:r>
            <w:r w:rsidRPr="00525FDC">
              <w:t xml:space="preserve"> tools, equipment, materials and documentation required. The candidate must be permitted to refer to any relevant workplace procedures, product and manufacturing specifications, codes, standards, manuals and reference materials.</w:t>
            </w:r>
          </w:p>
        </w:tc>
      </w:tr>
      <w:tr w:rsidTr="00525F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BodyText"/>
              <w:rPr>
                <w:lang w:val="en-NZ"/>
              </w:rPr>
            </w:pPr>
            <w:r w:rsidRPr="00525FDC">
              <w:t xml:space="preserve">This </w:t>
            </w:r>
            <w:r w:rsidRPr="00525FDC">
              <w:t xml:space="preserve">unit could be assessed in conjunction with any other units addressing the safety, quality, communication, materials handling, recording and reporting associated with selecting and applying avionic engineering methods, processes and construction techniques </w:t>
            </w:r>
            <w:r w:rsidRPr="00525FDC">
              <w:t>or other units requiring the exercise of the skills and knowledge covered by this unit.</w:t>
            </w:r>
          </w:p>
        </w:tc>
      </w:tr>
      <w:tr w:rsidTr="00525FDC">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BodyText"/>
            </w:pPr>
          </w:p>
        </w:tc>
      </w:tr>
    </w:tbl>
    <w:p w:rsidR="00000000" w:rsidRPr="00525FDC" w:rsidP="00525FDC">
      <w:pPr>
        <w:pStyle w:val="BodyText"/>
      </w:pPr>
    </w:p>
    <w:p w:rsidR="00000000" w:rsidRPr="00525FDC" w:rsidP="00525FDC">
      <w:pPr>
        <w:pStyle w:val="AllowPageBreak"/>
      </w:pPr>
    </w:p>
    <w:p w:rsidR="00000000" w:rsidRPr="00525FDC" w:rsidP="00525FDC">
      <w:pPr>
        <w:pStyle w:val="Heading1"/>
      </w:pPr>
      <w:bookmarkStart w:id="11" w:name="O_338410"/>
      <w:bookmarkEnd w:id="11"/>
      <w:r w:rsidRPr="00525FDC">
        <w:t>Range Statement</w:t>
      </w:r>
    </w:p>
    <w:tbl>
      <w:tblPr>
        <w:tblW w:w="9360" w:type="dxa"/>
        <w:tblLayout w:type="fixed"/>
        <w:tblCellMar>
          <w:left w:w="62" w:type="dxa"/>
          <w:right w:w="62" w:type="dxa"/>
        </w:tblCellMar>
        <w:tblLook w:val="0000"/>
      </w:tblPr>
      <w:tblGrid>
        <w:gridCol w:w="3692"/>
        <w:gridCol w:w="5668"/>
      </w:tblGrid>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Methods, processes and construction techniques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Methods, processes and construction techniques i</w:t>
            </w:r>
            <w:r w:rsidRPr="00525FDC">
              <w:t>nclude:</w:t>
            </w:r>
          </w:p>
          <w:p w:rsidR="00000000" w:rsidRPr="00525FDC" w:rsidP="00525FDC">
            <w:pPr>
              <w:pStyle w:val="ListBullet"/>
            </w:pPr>
            <w:r w:rsidRPr="00525FDC">
              <w:t>casting, moulding and forming</w:t>
            </w:r>
          </w:p>
          <w:p w:rsidR="00000000" w:rsidRPr="00525FDC" w:rsidP="00525FDC">
            <w:pPr>
              <w:pStyle w:val="ListBullet"/>
            </w:pPr>
            <w:r w:rsidRPr="00525FDC">
              <w:t>metal hot and cold working</w:t>
            </w:r>
          </w:p>
          <w:p w:rsidR="00000000" w:rsidRPr="00525FDC" w:rsidP="00525FDC">
            <w:pPr>
              <w:pStyle w:val="ListBullet"/>
            </w:pPr>
            <w:r w:rsidRPr="00525FDC">
              <w:t>fabricating, machining and hand working</w:t>
            </w:r>
          </w:p>
          <w:p w:rsidR="00000000" w:rsidRPr="00525FDC" w:rsidP="00525FDC">
            <w:pPr>
              <w:pStyle w:val="ListBullet"/>
            </w:pPr>
            <w:r w:rsidRPr="00525FDC">
              <w:t>assembly, materials handling/moving/storing</w:t>
            </w:r>
          </w:p>
          <w:p w:rsidR="00000000" w:rsidP="00525FDC">
            <w:pPr>
              <w:pStyle w:val="ListBullet"/>
              <w:rPr>
                <w:lang w:val="en-NZ"/>
              </w:rPr>
            </w:pPr>
            <w:r w:rsidRPr="00525FDC">
              <w:t>waste and pollution treatment and recycling</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Avionic engineering</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Avionic engineering refers to:</w:t>
            </w:r>
          </w:p>
          <w:p w:rsidR="00000000" w:rsidP="00525FDC">
            <w:pPr>
              <w:pStyle w:val="ListBullet"/>
              <w:rPr>
                <w:lang w:val="en-NZ"/>
              </w:rPr>
            </w:pPr>
            <w:r w:rsidRPr="00525FDC">
              <w:t>the engineering discipline concerned with the conceptual development, research, design, manufacture, implementation, installation, commissioning and maintenance of aerospace electrical, instrument, radio and electronic systems and components and related te</w:t>
            </w:r>
            <w:r w:rsidRPr="00525FDC">
              <w:t>st equipment for civil and military applications</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Information sources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Information sources includes:</w:t>
            </w:r>
          </w:p>
          <w:p w:rsidR="00000000" w:rsidRPr="00525FDC" w:rsidP="00525FDC">
            <w:pPr>
              <w:pStyle w:val="ListBullet"/>
            </w:pPr>
            <w:r w:rsidRPr="00525FDC">
              <w:t>reference texts</w:t>
            </w:r>
          </w:p>
          <w:p w:rsidR="00000000" w:rsidRPr="00525FDC" w:rsidP="00525FDC">
            <w:pPr>
              <w:pStyle w:val="ListBullet"/>
            </w:pPr>
            <w:r w:rsidRPr="00525FDC">
              <w:t>manufacturer catalogues and industrial magazines</w:t>
            </w:r>
          </w:p>
          <w:p w:rsidR="00000000" w:rsidRPr="00525FDC" w:rsidP="00525FDC">
            <w:pPr>
              <w:pStyle w:val="ListBullet"/>
            </w:pPr>
            <w:r w:rsidRPr="00525FDC">
              <w:t>websites,</w:t>
            </w:r>
          </w:p>
          <w:p w:rsidR="00000000" w:rsidP="00525FDC">
            <w:pPr>
              <w:pStyle w:val="ListBullet"/>
              <w:rPr>
                <w:lang w:val="en-NZ"/>
              </w:rPr>
            </w:pPr>
            <w:r w:rsidRPr="00525FDC">
              <w:t>use of phone, email and fax information gathering</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TQM</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TQM refers to:</w:t>
            </w:r>
          </w:p>
          <w:p w:rsidR="00000000" w:rsidRPr="00525FDC" w:rsidP="00525FDC">
            <w:pPr>
              <w:pStyle w:val="ListBullet"/>
            </w:pPr>
            <w:r w:rsidRPr="00525FDC">
              <w:t>a customer driven amalgamation of quality assurance, quality control and quality improvement</w:t>
            </w:r>
          </w:p>
          <w:p w:rsidR="00000000" w:rsidRPr="00525FDC" w:rsidP="00525FDC">
            <w:pPr>
              <w:pStyle w:val="TableBodyText"/>
            </w:pPr>
            <w:r w:rsidRPr="00525FDC">
              <w:t>Tools of TQM include:</w:t>
            </w:r>
          </w:p>
          <w:p w:rsidR="00000000" w:rsidRPr="00525FDC" w:rsidP="00525FDC">
            <w:pPr>
              <w:pStyle w:val="ListBullet"/>
            </w:pPr>
            <w:r w:rsidRPr="00525FDC">
              <w:t>flow charts</w:t>
            </w:r>
          </w:p>
          <w:p w:rsidR="00000000" w:rsidRPr="00525FDC" w:rsidP="00525FDC">
            <w:pPr>
              <w:pStyle w:val="ListBullet"/>
            </w:pPr>
            <w:r w:rsidRPr="00525FDC">
              <w:t>Pareto</w:t>
            </w:r>
          </w:p>
          <w:p w:rsidR="00000000" w:rsidRPr="00525FDC" w:rsidP="00525FDC">
            <w:pPr>
              <w:pStyle w:val="ListBullet"/>
            </w:pPr>
            <w:r w:rsidRPr="00525FDC">
              <w:t>Ishikawa (cause and effect)</w:t>
            </w:r>
          </w:p>
          <w:p w:rsidR="00000000" w:rsidRPr="00525FDC" w:rsidP="00525FDC">
            <w:pPr>
              <w:pStyle w:val="ListBullet"/>
            </w:pPr>
            <w:r w:rsidRPr="00525FDC">
              <w:t>process capability analysis</w:t>
            </w:r>
          </w:p>
          <w:p w:rsidR="00000000" w:rsidRPr="00525FDC" w:rsidP="00525FDC">
            <w:pPr>
              <w:pStyle w:val="ListBullet"/>
            </w:pPr>
            <w:r w:rsidRPr="00525FDC">
              <w:t>sampling and control charting</w:t>
            </w:r>
          </w:p>
          <w:p w:rsidR="00000000" w:rsidRPr="00525FDC" w:rsidP="00525FDC">
            <w:pPr>
              <w:pStyle w:val="ListBullet"/>
            </w:pPr>
            <w:r w:rsidRPr="00525FDC">
              <w:t>run charts</w:t>
            </w:r>
          </w:p>
          <w:p w:rsidR="00000000" w:rsidP="00525FDC">
            <w:pPr>
              <w:pStyle w:val="ListBullet"/>
              <w:rPr>
                <w:lang w:val="en-NZ"/>
              </w:rPr>
            </w:pPr>
            <w:r w:rsidRPr="00525FDC">
              <w:t>correlation analysis</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JIT</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TableBodyText"/>
              <w:rPr>
                <w:lang w:val="en-NZ"/>
              </w:rPr>
            </w:pPr>
            <w:r w:rsidRPr="00525FDC">
              <w:t xml:space="preserve">JIT is a system of ordering, manufacturing and supply of raw material, component parts and product at the point in time required by the process system or service. The objective is to minimise buffer stocks and inventory and the associated costs of buffer </w:t>
            </w:r>
            <w:r w:rsidRPr="00525FDC">
              <w:t>stocks and inventory</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Competitive (lean) manufacturing principles and techniques</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Competitive (lean) manufacturing principles and techniques refer to:</w:t>
            </w:r>
          </w:p>
          <w:p w:rsidR="00000000" w:rsidRPr="00525FDC" w:rsidP="00525FDC">
            <w:pPr>
              <w:pStyle w:val="ListBullet"/>
            </w:pPr>
            <w:r w:rsidRPr="00525FDC">
              <w:t>an integrated approach to manufacturing aimed at competing for market share by maximising efficiency and m</w:t>
            </w:r>
            <w:r w:rsidRPr="00525FDC">
              <w:t>inimising cost by comparison with alternative manufacturers</w:t>
            </w:r>
          </w:p>
          <w:p w:rsidR="00000000" w:rsidRPr="00525FDC" w:rsidP="00525FDC">
            <w:pPr>
              <w:pStyle w:val="TableBodyText"/>
            </w:pPr>
            <w:r w:rsidRPr="00525FDC">
              <w:t>Techniques used include:</w:t>
            </w:r>
          </w:p>
          <w:p w:rsidR="00000000" w:rsidP="00525FDC">
            <w:pPr>
              <w:pStyle w:val="ListBullet"/>
              <w:rPr>
                <w:lang w:val="en-NZ"/>
              </w:rPr>
            </w:pPr>
            <w:r w:rsidRPr="00525FDC">
              <w:t>sequential and cellular manufacture and assembly with multi-skilling of work teams, workplace improvement (including Kaizen, a gradual and continual improvement to product</w:t>
            </w:r>
            <w:r w:rsidRPr="00525FDC">
              <w:t xml:space="preserve">s, processes, systems and services.), TQM( including use of TQM tools), JIT, quick changeover, process and productivity improvement, cost reduction, supply and demand chain management, quality optimisation, design for reliability, optimum maintenance, and </w:t>
            </w:r>
            <w:r w:rsidRPr="00525FDC">
              <w:t>computer-managed maintenance</w:t>
            </w:r>
          </w:p>
        </w:tc>
      </w:tr>
      <w:tr w:rsidTr="00525FDC">
        <w:tblPrEx>
          <w:tblW w:w="9360"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FDC">
            <w:pPr>
              <w:pStyle w:val="Heading4"/>
              <w:rPr>
                <w:lang w:val="en-NZ"/>
              </w:rPr>
            </w:pPr>
            <w:r w:rsidRPr="00525FDC">
              <w:t xml:space="preserve">Avionic applications </w:t>
            </w:r>
          </w:p>
        </w:tc>
        <w:tc>
          <w:tcPr>
            <w:tcW w:w="5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FDC" w:rsidP="00525FDC">
            <w:pPr>
              <w:pStyle w:val="TableBodyText"/>
            </w:pPr>
            <w:r w:rsidRPr="00525FDC">
              <w:t>Avionic applications may include:</w:t>
            </w:r>
          </w:p>
          <w:p w:rsidR="00000000" w:rsidRPr="00525FDC" w:rsidP="00525FDC">
            <w:pPr>
              <w:pStyle w:val="ListBullet"/>
            </w:pPr>
            <w:r w:rsidRPr="00525FDC">
              <w:t>wiring, including assembly into looms and termination techniques,</w:t>
            </w:r>
          </w:p>
          <w:p w:rsidR="00000000" w:rsidRPr="00525FDC" w:rsidP="00525FDC">
            <w:pPr>
              <w:pStyle w:val="ListBullet"/>
            </w:pPr>
            <w:r w:rsidRPr="00525FDC">
              <w:t>thermocouple harnesses</w:t>
            </w:r>
          </w:p>
          <w:p w:rsidR="00000000" w:rsidRPr="00525FDC" w:rsidP="00525FDC">
            <w:pPr>
              <w:pStyle w:val="ListBullet"/>
            </w:pPr>
            <w:r w:rsidRPr="00525FDC">
              <w:t>data cables, including fibre optic</w:t>
            </w:r>
          </w:p>
          <w:p w:rsidR="00000000" w:rsidRPr="00525FDC" w:rsidP="00525FDC">
            <w:pPr>
              <w:pStyle w:val="ListBullet"/>
            </w:pPr>
            <w:r w:rsidRPr="00525FDC">
              <w:t>communication system antenna cables and pulse system transmission lines</w:t>
            </w:r>
          </w:p>
          <w:p w:rsidR="00000000" w:rsidRPr="00525FDC" w:rsidP="00525FDC">
            <w:pPr>
              <w:pStyle w:val="ListBullet"/>
            </w:pPr>
            <w:r w:rsidRPr="00525FDC">
              <w:t>HF radio antennas</w:t>
            </w:r>
          </w:p>
          <w:p w:rsidR="00000000" w:rsidRPr="00525FDC" w:rsidP="00525FDC">
            <w:pPr>
              <w:pStyle w:val="ListBullet"/>
            </w:pPr>
            <w:r w:rsidRPr="00525FDC">
              <w:t>instrument panels</w:t>
            </w:r>
          </w:p>
          <w:p w:rsidR="00000000" w:rsidRPr="00525FDC" w:rsidP="00525FDC">
            <w:pPr>
              <w:pStyle w:val="ListBullet"/>
            </w:pPr>
            <w:r w:rsidRPr="00525FDC">
              <w:t>printed circuit boards (single and multi-layer)</w:t>
            </w:r>
          </w:p>
          <w:p w:rsidR="00000000" w:rsidRPr="00525FDC" w:rsidP="00525FDC">
            <w:pPr>
              <w:pStyle w:val="ListBullet"/>
            </w:pPr>
            <w:r w:rsidRPr="00525FDC">
              <w:t>avionic component covers and mounts</w:t>
            </w:r>
          </w:p>
          <w:p w:rsidR="00000000" w:rsidRPr="00525FDC" w:rsidP="00525FDC">
            <w:pPr>
              <w:pStyle w:val="ListBullet"/>
            </w:pPr>
            <w:r w:rsidRPr="00525FDC">
              <w:t>materials handling/moving/storing</w:t>
            </w:r>
          </w:p>
          <w:p w:rsidR="00000000" w:rsidRPr="00525FDC" w:rsidP="00525FDC">
            <w:pPr>
              <w:pStyle w:val="ListBullet"/>
            </w:pPr>
            <w:r w:rsidRPr="00525FDC">
              <w:t xml:space="preserve">waste and pollution treatment </w:t>
            </w:r>
            <w:r w:rsidRPr="00525FDC">
              <w:t>and recycling</w:t>
            </w:r>
          </w:p>
        </w:tc>
      </w:tr>
    </w:tbl>
    <w:p w:rsidR="00000000" w:rsidRPr="00525FDC" w:rsidP="00525FDC"/>
    <w:p w:rsidR="00000000" w:rsidRPr="00525FDC" w:rsidP="00525FDC">
      <w:pPr>
        <w:pStyle w:val="AllowPageBreak"/>
      </w:pPr>
    </w:p>
    <w:p w:rsidR="00000000" w:rsidRPr="00525FDC" w:rsidP="00525FDC">
      <w:pPr>
        <w:pStyle w:val="Heading1"/>
      </w:pPr>
      <w:bookmarkStart w:id="12" w:name="O_338411"/>
      <w:bookmarkEnd w:id="12"/>
      <w:r w:rsidRPr="00525FDC">
        <w:t>Unit Sector(s)</w:t>
      </w:r>
    </w:p>
    <w:p w:rsidR="00000000" w:rsidRPr="00525FDC" w:rsidP="00525FDC">
      <w:pPr>
        <w:pStyle w:val="BodyText"/>
      </w:pPr>
      <w:r w:rsidRPr="00525FDC">
        <w:t>Engineering science</w:t>
      </w:r>
    </w:p>
    <w:p w:rsidR="00000000" w:rsidRPr="00525FDC" w:rsidP="00525FDC">
      <w:pPr>
        <w:pStyle w:val="AllowPageBreak"/>
      </w:pPr>
    </w:p>
    <w:p w:rsidR="00000000" w:rsidRPr="00525FDC" w:rsidP="00525FDC">
      <w:pPr>
        <w:pStyle w:val="Heading1"/>
      </w:pPr>
      <w:bookmarkStart w:id="13" w:name="O_338412"/>
      <w:bookmarkEnd w:id="13"/>
      <w:r w:rsidRPr="00525FDC">
        <w:t>Custom Content Section</w:t>
      </w:r>
    </w:p>
    <w:p w:rsidR="00000000" w:rsidRPr="00525FDC" w:rsidP="00525FDC">
      <w:pPr>
        <w:pStyle w:val="BodyText"/>
      </w:pPr>
      <w:r w:rsidRPr="00525FDC">
        <w:t>Not applicable.</w:t>
      </w:r>
    </w:p>
    <w:p w:rsidR="00000000" w:rsidRPr="00525FDC" w:rsidP="00525FDC"/>
    <w:sectPr w:rsidSect="00525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F5C" w:rsidP="00764F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5C" w:rsidP="00525F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4F5C" w:rsidP="00525F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4F5C" w:rsidP="00525F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DC" w:rsidRPr="00764F5C" w:rsidP="00764F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F5C" w:rsidRPr="002D2AF8" w:rsidP="00525FDC">
    <w:pPr>
      <w:pStyle w:val="Header"/>
      <w:framePr w:wrap="around"/>
    </w:pPr>
    <w:r>
      <w:fldChar w:fldCharType="begin"/>
    </w:r>
    <w:r>
      <w:instrText xml:space="preserve"> TITLE   \* MERGEFORMAT </w:instrText>
    </w:r>
    <w:r>
      <w:fldChar w:fldCharType="separate"/>
    </w:r>
    <w:r>
      <w:t xml:space="preserve">MEM23074A Select and apply avionic engineering methods, processes and construction techniques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64F5C" w:rsidP="00525F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C4C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261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2C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F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FDC"/>
    <w:pPr>
      <w:spacing w:before="360" w:after="60"/>
      <w:outlineLvl w:val="0"/>
    </w:pPr>
    <w:rPr>
      <w:sz w:val="32"/>
    </w:rPr>
  </w:style>
  <w:style w:type="paragraph" w:styleId="Heading2">
    <w:name w:val="heading 2"/>
    <w:basedOn w:val="HeadingBase"/>
    <w:next w:val="BodyText"/>
    <w:link w:val="Heading2Char"/>
    <w:qFormat/>
    <w:rsid w:val="00525FDC"/>
    <w:pPr>
      <w:keepLines/>
      <w:spacing w:before="240" w:after="120"/>
      <w:outlineLvl w:val="1"/>
    </w:pPr>
    <w:rPr>
      <w:sz w:val="28"/>
      <w:szCs w:val="40"/>
    </w:rPr>
  </w:style>
  <w:style w:type="paragraph" w:styleId="Heading3">
    <w:name w:val="heading 3"/>
    <w:basedOn w:val="HeadingBase"/>
    <w:next w:val="BodyText"/>
    <w:link w:val="Heading3Char"/>
    <w:qFormat/>
    <w:rsid w:val="00525FDC"/>
    <w:pPr>
      <w:spacing w:before="180" w:after="120"/>
      <w:outlineLvl w:val="2"/>
    </w:pPr>
    <w:rPr>
      <w:spacing w:val="-10"/>
      <w:kern w:val="32"/>
    </w:rPr>
  </w:style>
  <w:style w:type="paragraph" w:styleId="Heading4">
    <w:name w:val="heading 4"/>
    <w:basedOn w:val="HeadingBase"/>
    <w:next w:val="BodyText"/>
    <w:link w:val="Heading4Char"/>
    <w:qFormat/>
    <w:rsid w:val="00525FDC"/>
    <w:pPr>
      <w:spacing w:before="160" w:after="120"/>
      <w:outlineLvl w:val="3"/>
    </w:pPr>
    <w:rPr>
      <w:sz w:val="22"/>
    </w:rPr>
  </w:style>
  <w:style w:type="paragraph" w:styleId="Heading5">
    <w:name w:val="heading 5"/>
    <w:basedOn w:val="HeadingBase"/>
    <w:next w:val="Normal"/>
    <w:link w:val="Heading5Char"/>
    <w:qFormat/>
    <w:rsid w:val="00525FDC"/>
    <w:pPr>
      <w:spacing w:before="80"/>
      <w:outlineLvl w:val="4"/>
    </w:pPr>
    <w:rPr>
      <w:color w:val="918585"/>
      <w:sz w:val="20"/>
    </w:rPr>
  </w:style>
  <w:style w:type="paragraph" w:styleId="Heading6">
    <w:name w:val="heading 6"/>
    <w:basedOn w:val="HeadingBase"/>
    <w:next w:val="Normal"/>
    <w:link w:val="Heading6Char"/>
    <w:qFormat/>
    <w:rsid w:val="00525FDC"/>
    <w:pPr>
      <w:spacing w:before="60"/>
      <w:outlineLvl w:val="5"/>
    </w:pPr>
    <w:rPr>
      <w:color w:val="918585"/>
      <w:sz w:val="20"/>
    </w:rPr>
  </w:style>
  <w:style w:type="paragraph" w:styleId="Heading7">
    <w:name w:val="heading 7"/>
    <w:basedOn w:val="Normal"/>
    <w:next w:val="Normal"/>
    <w:link w:val="Heading7Char"/>
    <w:qFormat/>
    <w:rsid w:val="00525FDC"/>
    <w:pPr>
      <w:ind w:left="720"/>
      <w:outlineLvl w:val="6"/>
    </w:pPr>
    <w:rPr>
      <w:i/>
    </w:rPr>
  </w:style>
  <w:style w:type="paragraph" w:styleId="Heading8">
    <w:name w:val="heading 8"/>
    <w:basedOn w:val="Normal"/>
    <w:next w:val="Normal"/>
    <w:link w:val="Heading8Char"/>
    <w:qFormat/>
    <w:rsid w:val="00525FDC"/>
    <w:pPr>
      <w:ind w:left="720"/>
      <w:outlineLvl w:val="7"/>
    </w:pPr>
    <w:rPr>
      <w:i/>
    </w:rPr>
  </w:style>
  <w:style w:type="paragraph" w:styleId="Heading9">
    <w:name w:val="heading 9"/>
    <w:basedOn w:val="Normal"/>
    <w:next w:val="Normal"/>
    <w:link w:val="Heading9Char"/>
    <w:qFormat/>
    <w:rsid w:val="00525FDC"/>
    <w:pPr>
      <w:ind w:left="720"/>
      <w:outlineLvl w:val="8"/>
    </w:pPr>
    <w:rPr>
      <w:i/>
    </w:rPr>
  </w:style>
  <w:style w:type="character" w:default="1" w:styleId="DefaultParagraphFont">
    <w:name w:val="Default Paragraph Font"/>
    <w:uiPriority w:val="1"/>
    <w:unhideWhenUsed/>
    <w:rsid w:val="00525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FDC"/>
  </w:style>
  <w:style w:type="character" w:customStyle="1" w:styleId="Heading1Char">
    <w:name w:val="Heading 1 Char"/>
    <w:basedOn w:val="DefaultParagraphFont"/>
    <w:link w:val="Heading1"/>
    <w:rsid w:val="00525FD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25FDC"/>
    <w:rPr>
      <w:rFonts w:ascii="Times New Roman" w:eastAsia="Times New Roman" w:hAnsi="Times New Roman" w:cs="Times New Roman"/>
      <w:b/>
      <w:szCs w:val="20"/>
      <w:lang w:eastAsia="en-US"/>
    </w:rPr>
  </w:style>
  <w:style w:type="paragraph" w:styleId="BodyText">
    <w:name w:val="Body Text"/>
    <w:basedOn w:val="Normal"/>
    <w:link w:val="BodyTextChar"/>
    <w:rsid w:val="00525F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5FDC"/>
    <w:rPr>
      <w:rFonts w:ascii="Times New Roman" w:eastAsia="Times New Roman" w:hAnsi="Times New Roman" w:cs="Times New Roman"/>
      <w:sz w:val="24"/>
      <w:lang w:eastAsia="en-US"/>
    </w:rPr>
  </w:style>
  <w:style w:type="paragraph" w:styleId="Footer">
    <w:name w:val="footer"/>
    <w:basedOn w:val="Normal"/>
    <w:link w:val="FooterChar"/>
    <w:rsid w:val="00525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FDC"/>
    <w:rPr>
      <w:rFonts w:ascii="Times New Roman" w:eastAsia="Times New Roman" w:hAnsi="Times New Roman" w:cs="Times New Roman"/>
      <w:sz w:val="16"/>
      <w:lang w:eastAsia="en-US"/>
    </w:rPr>
  </w:style>
  <w:style w:type="paragraph" w:styleId="ListBullet">
    <w:name w:val="List Bullet"/>
    <w:basedOn w:val="List"/>
    <w:rsid w:val="00525FDC"/>
    <w:pPr>
      <w:numPr>
        <w:numId w:val="14"/>
      </w:numPr>
      <w:tabs>
        <w:tab w:val="clear" w:pos="340"/>
      </w:tabs>
      <w:spacing w:before="40" w:after="40"/>
    </w:pPr>
  </w:style>
  <w:style w:type="paragraph" w:styleId="ListBullet2">
    <w:name w:val="List Bullet 2"/>
    <w:basedOn w:val="List2"/>
    <w:rsid w:val="00525FDC"/>
    <w:pPr>
      <w:numPr>
        <w:numId w:val="15"/>
      </w:numPr>
      <w:tabs>
        <w:tab w:val="clear" w:pos="680"/>
      </w:tabs>
    </w:pPr>
  </w:style>
  <w:style w:type="paragraph" w:customStyle="1" w:styleId="SuperHeading">
    <w:name w:val="SuperHeading"/>
    <w:basedOn w:val="Normal"/>
    <w:rsid w:val="00525FDC"/>
    <w:pPr>
      <w:spacing w:before="240" w:after="120"/>
      <w:outlineLvl w:val="0"/>
    </w:pPr>
    <w:rPr>
      <w:rFonts w:ascii="Times New Roman" w:hAnsi="Times New Roman"/>
      <w:b/>
      <w:sz w:val="28"/>
    </w:rPr>
  </w:style>
  <w:style w:type="paragraph" w:customStyle="1" w:styleId="AllowPageBreak">
    <w:name w:val="AllowPageBreak"/>
    <w:rsid w:val="00525F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25FDC"/>
    <w:pPr>
      <w:spacing w:before="60" w:after="60"/>
    </w:pPr>
  </w:style>
  <w:style w:type="paragraph" w:styleId="ListBullet3">
    <w:name w:val="List Bullet 3"/>
    <w:basedOn w:val="List3"/>
    <w:rsid w:val="00525FDC"/>
    <w:pPr>
      <w:numPr>
        <w:numId w:val="3"/>
      </w:numPr>
      <w:tabs>
        <w:tab w:val="clear" w:pos="1021"/>
      </w:tabs>
      <w:ind w:left="1037" w:hanging="357"/>
    </w:pPr>
  </w:style>
  <w:style w:type="character" w:customStyle="1" w:styleId="Heading2Char">
    <w:name w:val="Heading 2 Char"/>
    <w:basedOn w:val="DefaultParagraphFont"/>
    <w:link w:val="Heading2"/>
    <w:rsid w:val="00525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FD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25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F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F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FDC"/>
    <w:rPr>
      <w:rFonts w:ascii="Courier New" w:eastAsia="Times New Roman" w:hAnsi="Courier New" w:cs="Times New Roman"/>
      <w:i/>
      <w:szCs w:val="20"/>
      <w:lang w:eastAsia="en-US"/>
    </w:rPr>
  </w:style>
  <w:style w:type="paragraph" w:customStyle="1" w:styleId="HeadingBase">
    <w:name w:val="Heading Base"/>
    <w:rsid w:val="00525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FDC"/>
    <w:pPr>
      <w:tabs>
        <w:tab w:val="right" w:leader="dot" w:pos="9072"/>
      </w:tabs>
      <w:ind w:left="567"/>
    </w:pPr>
    <w:rPr>
      <w:szCs w:val="22"/>
    </w:rPr>
  </w:style>
  <w:style w:type="paragraph" w:customStyle="1" w:styleId="TOCBase">
    <w:name w:val="TOC Base"/>
    <w:rsid w:val="00525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FDC"/>
    <w:pPr>
      <w:tabs>
        <w:tab w:val="right" w:leader="dot" w:pos="9072"/>
      </w:tabs>
      <w:spacing w:before="40" w:after="40"/>
      <w:ind w:left="284"/>
    </w:pPr>
    <w:rPr>
      <w:rFonts w:ascii="Times New Roman" w:hAnsi="Times New Roman"/>
    </w:rPr>
  </w:style>
  <w:style w:type="paragraph" w:styleId="TOC1">
    <w:name w:val="toc 1"/>
    <w:basedOn w:val="TOCBase"/>
    <w:next w:val="Normal"/>
    <w:rsid w:val="00525F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5FDC"/>
    <w:pPr>
      <w:spacing w:before="5040"/>
      <w:jc w:val="center"/>
    </w:pPr>
    <w:rPr>
      <w:sz w:val="48"/>
      <w:szCs w:val="72"/>
      <w:lang w:val="en-US"/>
    </w:rPr>
  </w:style>
  <w:style w:type="character" w:customStyle="1" w:styleId="TitleChar">
    <w:name w:val="Title Char"/>
    <w:basedOn w:val="DefaultParagraphFont"/>
    <w:link w:val="Title"/>
    <w:rsid w:val="00525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FDC"/>
    <w:pPr>
      <w:tabs>
        <w:tab w:val="left" w:pos="3600"/>
        <w:tab w:val="left" w:pos="3958"/>
      </w:tabs>
    </w:pPr>
  </w:style>
  <w:style w:type="paragraph" w:styleId="List">
    <w:name w:val="List"/>
    <w:basedOn w:val="BodyText"/>
    <w:next w:val="BodyText"/>
    <w:rsid w:val="00525FDC"/>
    <w:pPr>
      <w:tabs>
        <w:tab w:val="left" w:pos="340"/>
      </w:tabs>
      <w:spacing w:before="60" w:after="60"/>
      <w:ind w:left="340" w:hanging="340"/>
    </w:pPr>
  </w:style>
  <w:style w:type="paragraph" w:customStyle="1" w:styleId="Note">
    <w:name w:val="Note"/>
    <w:basedOn w:val="BodyText"/>
    <w:rsid w:val="00525F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5FDC"/>
    <w:rPr>
      <w:b/>
      <w:spacing w:val="0"/>
    </w:rPr>
  </w:style>
  <w:style w:type="paragraph" w:customStyle="1" w:styleId="SuperTitle">
    <w:name w:val="SuperTitle"/>
    <w:basedOn w:val="Title"/>
    <w:rsid w:val="00525FDC"/>
    <w:pPr>
      <w:framePr w:wrap="auto" w:hAnchor="text" w:y="6049"/>
    </w:pPr>
    <w:rPr>
      <w:color w:val="000000"/>
      <w:sz w:val="40"/>
    </w:rPr>
  </w:style>
  <w:style w:type="paragraph" w:customStyle="1" w:styleId="TOCTitle">
    <w:name w:val="TOCTitle"/>
    <w:basedOn w:val="Heading1"/>
    <w:rsid w:val="00525FDC"/>
    <w:pPr>
      <w:spacing w:after="240"/>
      <w:jc w:val="center"/>
      <w:outlineLvl w:val="9"/>
    </w:pPr>
    <w:rPr>
      <w:caps/>
    </w:rPr>
  </w:style>
  <w:style w:type="paragraph" w:customStyle="1" w:styleId="Version">
    <w:name w:val="Version"/>
    <w:rsid w:val="00525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FDC"/>
    <w:pPr>
      <w:keepNext w:val="0"/>
      <w:tabs>
        <w:tab w:val="right" w:pos="4176"/>
      </w:tabs>
      <w:ind w:left="198" w:hanging="198"/>
    </w:pPr>
    <w:rPr>
      <w:rFonts w:ascii="Garamond" w:hAnsi="Garamond"/>
    </w:rPr>
  </w:style>
  <w:style w:type="paragraph" w:styleId="IndexHeading">
    <w:name w:val="index heading"/>
    <w:basedOn w:val="Normal"/>
    <w:next w:val="Index1"/>
    <w:semiHidden/>
    <w:rsid w:val="00525FDC"/>
    <w:pPr>
      <w:spacing w:before="120" w:after="120"/>
    </w:pPr>
    <w:rPr>
      <w:rFonts w:ascii="Arial" w:hAnsi="Arial"/>
      <w:b/>
      <w:color w:val="918585"/>
      <w:sz w:val="24"/>
    </w:rPr>
  </w:style>
  <w:style w:type="paragraph" w:styleId="Header">
    <w:name w:val="header"/>
    <w:basedOn w:val="Normal"/>
    <w:link w:val="HeaderChar"/>
    <w:rsid w:val="00525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FDC"/>
    <w:rPr>
      <w:rFonts w:ascii="Times New Roman" w:eastAsia="Times New Roman" w:hAnsi="Times New Roman" w:cs="Times New Roman"/>
      <w:sz w:val="16"/>
      <w:szCs w:val="20"/>
      <w:lang w:val="en-GB" w:eastAsia="en-US"/>
    </w:rPr>
  </w:style>
  <w:style w:type="paragraph" w:customStyle="1" w:styleId="Chapter">
    <w:name w:val="Chapter"/>
    <w:basedOn w:val="Normal"/>
    <w:rsid w:val="00525FDC"/>
    <w:pPr>
      <w:spacing w:before="240"/>
    </w:pPr>
    <w:rPr>
      <w:rFonts w:ascii="Times New Roman" w:hAnsi="Times New Roman"/>
      <w:smallCaps/>
      <w:spacing w:val="80"/>
      <w:sz w:val="28"/>
    </w:rPr>
  </w:style>
  <w:style w:type="paragraph" w:customStyle="1" w:styleId="InChapter">
    <w:name w:val="InChapter"/>
    <w:basedOn w:val="Heading3"/>
    <w:rsid w:val="00525FDC"/>
    <w:pPr>
      <w:spacing w:after="240"/>
      <w:outlineLvl w:val="9"/>
    </w:pPr>
    <w:rPr>
      <w:noProof/>
    </w:rPr>
  </w:style>
  <w:style w:type="paragraph" w:styleId="Index2">
    <w:name w:val="index 2"/>
    <w:basedOn w:val="Normal"/>
    <w:next w:val="Normal"/>
    <w:semiHidden/>
    <w:rsid w:val="00525FDC"/>
    <w:pPr>
      <w:tabs>
        <w:tab w:val="right" w:pos="4176"/>
      </w:tabs>
      <w:ind w:left="568" w:hanging="284"/>
    </w:pPr>
    <w:rPr>
      <w:rFonts w:ascii="Garamond" w:hAnsi="Garamond"/>
    </w:rPr>
  </w:style>
  <w:style w:type="paragraph" w:customStyle="1" w:styleId="Byline">
    <w:name w:val="Byline"/>
    <w:rsid w:val="00525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FDC"/>
    <w:pPr>
      <w:tabs>
        <w:tab w:val="clear" w:pos="3600"/>
        <w:tab w:val="clear" w:pos="3958"/>
      </w:tabs>
      <w:jc w:val="right"/>
    </w:pPr>
  </w:style>
  <w:style w:type="character" w:styleId="Emphasis">
    <w:name w:val="Emphasis"/>
    <w:basedOn w:val="DefaultParagraphFont"/>
    <w:qFormat/>
    <w:rsid w:val="00525FDC"/>
    <w:rPr>
      <w:i/>
    </w:rPr>
  </w:style>
  <w:style w:type="paragraph" w:styleId="Caption">
    <w:name w:val="caption"/>
    <w:basedOn w:val="BodyText"/>
    <w:next w:val="Normal"/>
    <w:qFormat/>
    <w:rsid w:val="00525FDC"/>
    <w:pPr>
      <w:framePr w:w="2268" w:hSpace="181" w:vSpace="181" w:wrap="around" w:vAnchor="text" w:hAnchor="page" w:x="1135" w:y="285" w:anchorLock="1"/>
    </w:pPr>
    <w:rPr>
      <w:i/>
    </w:rPr>
  </w:style>
  <w:style w:type="paragraph" w:customStyle="1" w:styleId="MiniTOCTitle">
    <w:name w:val="MiniTOCTitle"/>
    <w:basedOn w:val="Heading4"/>
    <w:rsid w:val="00525FDC"/>
    <w:pPr>
      <w:spacing w:before="240"/>
      <w:outlineLvl w:val="9"/>
    </w:pPr>
    <w:rPr>
      <w:noProof/>
      <w:sz w:val="24"/>
    </w:rPr>
  </w:style>
  <w:style w:type="paragraph" w:customStyle="1" w:styleId="MiniTOCItem">
    <w:name w:val="MiniTOCItem"/>
    <w:basedOn w:val="ListBullet"/>
    <w:rsid w:val="00525FDC"/>
    <w:pPr>
      <w:numPr>
        <w:numId w:val="0"/>
      </w:numPr>
      <w:tabs>
        <w:tab w:val="right" w:leader="dot" w:pos="6521"/>
      </w:tabs>
      <w:spacing w:before="0" w:after="0"/>
    </w:pPr>
  </w:style>
  <w:style w:type="paragraph" w:customStyle="1" w:styleId="TOFTitle">
    <w:name w:val="TOFTitle"/>
    <w:basedOn w:val="TOCTitle"/>
    <w:rsid w:val="00525FDC"/>
  </w:style>
  <w:style w:type="paragraph" w:styleId="TableofFigures">
    <w:name w:val="table of figures"/>
    <w:basedOn w:val="Normal"/>
    <w:next w:val="Normal"/>
    <w:semiHidden/>
    <w:rsid w:val="00525FDC"/>
    <w:pPr>
      <w:tabs>
        <w:tab w:val="right" w:leader="dot" w:pos="9072"/>
      </w:tabs>
      <w:ind w:left="970" w:hanging="403"/>
    </w:pPr>
    <w:rPr>
      <w:rFonts w:ascii="Times New Roman" w:hAnsi="Times New Roman"/>
      <w:b/>
    </w:rPr>
  </w:style>
  <w:style w:type="paragraph" w:styleId="ListNumber">
    <w:name w:val="List Number"/>
    <w:basedOn w:val="List"/>
    <w:rsid w:val="00525FDC"/>
    <w:pPr>
      <w:numPr>
        <w:numId w:val="12"/>
      </w:numPr>
    </w:pPr>
  </w:style>
  <w:style w:type="character" w:customStyle="1" w:styleId="WingdingSymbols">
    <w:name w:val="Wingding Symbols"/>
    <w:rsid w:val="00525FDC"/>
    <w:rPr>
      <w:rFonts w:ascii="Wingdings" w:hAnsi="Wingdings"/>
    </w:rPr>
  </w:style>
  <w:style w:type="paragraph" w:customStyle="1" w:styleId="TableHeading">
    <w:name w:val="Table Heading"/>
    <w:basedOn w:val="HeadingBase"/>
    <w:rsid w:val="00525FDC"/>
    <w:pPr>
      <w:keepLines/>
      <w:pBdr>
        <w:bottom w:val="single" w:sz="6" w:space="1" w:color="918585"/>
      </w:pBdr>
      <w:spacing w:before="240"/>
    </w:pPr>
  </w:style>
  <w:style w:type="character" w:customStyle="1" w:styleId="HotSpot">
    <w:name w:val="HotSpot"/>
    <w:rsid w:val="00525FDC"/>
    <w:rPr>
      <w:color w:val="0033CC"/>
      <w:u w:val="none"/>
    </w:rPr>
  </w:style>
  <w:style w:type="paragraph" w:customStyle="1" w:styleId="BodyTextRight">
    <w:name w:val="Body Text Right"/>
    <w:basedOn w:val="BodyText"/>
    <w:rsid w:val="00525FDC"/>
    <w:pPr>
      <w:spacing w:before="0" w:after="0"/>
      <w:jc w:val="right"/>
    </w:pPr>
  </w:style>
  <w:style w:type="paragraph" w:styleId="Index3">
    <w:name w:val="index 3"/>
    <w:basedOn w:val="ListNumber2"/>
    <w:next w:val="Normal"/>
    <w:semiHidden/>
    <w:rsid w:val="00525FDC"/>
    <w:pPr>
      <w:numPr>
        <w:numId w:val="0"/>
      </w:numPr>
      <w:tabs>
        <w:tab w:val="right" w:leader="dot" w:pos="4176"/>
      </w:tabs>
    </w:pPr>
  </w:style>
  <w:style w:type="paragraph" w:styleId="ListNumber2">
    <w:name w:val="List Number 2"/>
    <w:basedOn w:val="List2"/>
    <w:rsid w:val="00525FDC"/>
    <w:pPr>
      <w:numPr>
        <w:numId w:val="11"/>
      </w:numPr>
      <w:tabs>
        <w:tab w:val="clear" w:pos="1060"/>
      </w:tabs>
    </w:pPr>
  </w:style>
  <w:style w:type="paragraph" w:customStyle="1" w:styleId="MarginNote">
    <w:name w:val="Margin Note"/>
    <w:basedOn w:val="BodyText"/>
    <w:rsid w:val="00525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F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FDC"/>
    <w:rPr>
      <w:sz w:val="32"/>
    </w:rPr>
  </w:style>
  <w:style w:type="paragraph" w:customStyle="1" w:styleId="HeadingProcedure">
    <w:name w:val="Heading Procedure"/>
    <w:basedOn w:val="HeadingBase"/>
    <w:next w:val="Normal"/>
    <w:rsid w:val="00525FDC"/>
    <w:pPr>
      <w:tabs>
        <w:tab w:val="left" w:pos="0"/>
      </w:tabs>
      <w:spacing w:before="120" w:after="60"/>
    </w:pPr>
    <w:rPr>
      <w:i/>
      <w:color w:val="918585"/>
      <w:sz w:val="22"/>
    </w:rPr>
  </w:style>
  <w:style w:type="paragraph" w:styleId="ListContinue">
    <w:name w:val="List Continue"/>
    <w:basedOn w:val="List"/>
    <w:rsid w:val="00525FDC"/>
    <w:pPr>
      <w:ind w:firstLine="0"/>
    </w:pPr>
  </w:style>
  <w:style w:type="paragraph" w:customStyle="1" w:styleId="ListNote">
    <w:name w:val="List Note"/>
    <w:basedOn w:val="List"/>
    <w:rsid w:val="00525FDC"/>
    <w:pPr>
      <w:pBdr>
        <w:top w:val="single" w:sz="6" w:space="2" w:color="918585"/>
        <w:bottom w:val="single" w:sz="6" w:space="2" w:color="918585"/>
      </w:pBdr>
      <w:tabs>
        <w:tab w:val="left" w:pos="1021"/>
      </w:tabs>
      <w:ind w:firstLine="0"/>
    </w:pPr>
  </w:style>
  <w:style w:type="paragraph" w:customStyle="1" w:styleId="Warning">
    <w:name w:val="Warning"/>
    <w:basedOn w:val="BodyText"/>
    <w:rsid w:val="00525FDC"/>
    <w:pPr>
      <w:shd w:val="clear" w:color="auto" w:fill="D9D9D9"/>
      <w:tabs>
        <w:tab w:val="left" w:pos="992"/>
      </w:tabs>
      <w:ind w:left="119" w:right="119"/>
    </w:pPr>
    <w:rPr>
      <w:sz w:val="20"/>
    </w:rPr>
  </w:style>
  <w:style w:type="paragraph" w:customStyle="1" w:styleId="MarginIcons">
    <w:name w:val="Margin Icons"/>
    <w:basedOn w:val="BodyText"/>
    <w:rsid w:val="00525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FDC"/>
    <w:rPr>
      <w:rFonts w:ascii="Courier New" w:hAnsi="Courier New"/>
    </w:rPr>
  </w:style>
  <w:style w:type="paragraph" w:customStyle="1" w:styleId="NoteBullet">
    <w:name w:val="Note Bullet"/>
    <w:basedOn w:val="Note"/>
    <w:rsid w:val="00525FDC"/>
    <w:pPr>
      <w:tabs>
        <w:tab w:val="clear" w:pos="680"/>
      </w:tabs>
      <w:spacing w:before="60" w:after="60"/>
    </w:pPr>
  </w:style>
  <w:style w:type="paragraph" w:customStyle="1" w:styleId="SubHeading2">
    <w:name w:val="SubHeading2"/>
    <w:basedOn w:val="HeadingBase"/>
    <w:rsid w:val="00525FDC"/>
    <w:pPr>
      <w:spacing w:before="240" w:after="60"/>
    </w:pPr>
    <w:rPr>
      <w:sz w:val="20"/>
    </w:rPr>
  </w:style>
  <w:style w:type="paragraph" w:customStyle="1" w:styleId="SubHeading1">
    <w:name w:val="SubHeading1"/>
    <w:basedOn w:val="HeadingBase"/>
    <w:rsid w:val="00525FDC"/>
    <w:pPr>
      <w:spacing w:before="240" w:after="60"/>
    </w:pPr>
    <w:rPr>
      <w:color w:val="918585"/>
      <w:sz w:val="22"/>
    </w:rPr>
  </w:style>
  <w:style w:type="paragraph" w:customStyle="1" w:styleId="SideHeading">
    <w:name w:val="Side Heading"/>
    <w:basedOn w:val="HeadingBase"/>
    <w:rsid w:val="00525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FDC"/>
    <w:pPr>
      <w:numPr>
        <w:numId w:val="13"/>
      </w:numPr>
    </w:pPr>
  </w:style>
  <w:style w:type="paragraph" w:styleId="PlainText">
    <w:name w:val="Plain Text"/>
    <w:basedOn w:val="Normal"/>
    <w:link w:val="PlainTextChar"/>
    <w:rsid w:val="00525FDC"/>
    <w:rPr>
      <w:sz w:val="20"/>
    </w:rPr>
  </w:style>
  <w:style w:type="character" w:customStyle="1" w:styleId="PlainTextChar">
    <w:name w:val="Plain Text Char"/>
    <w:basedOn w:val="DefaultParagraphFont"/>
    <w:link w:val="PlainText"/>
    <w:rsid w:val="00525FDC"/>
    <w:rPr>
      <w:rFonts w:ascii="Courier New" w:eastAsia="Times New Roman" w:hAnsi="Courier New" w:cs="Times New Roman"/>
      <w:sz w:val="20"/>
      <w:szCs w:val="20"/>
      <w:lang w:eastAsia="en-US"/>
    </w:rPr>
  </w:style>
  <w:style w:type="character" w:customStyle="1" w:styleId="MenuOption">
    <w:name w:val="Menu Option"/>
    <w:basedOn w:val="DefaultParagraphFont"/>
    <w:rsid w:val="00525FDC"/>
    <w:rPr>
      <w:b/>
      <w:smallCaps/>
    </w:rPr>
  </w:style>
  <w:style w:type="paragraph" w:customStyle="1" w:styleId="TableListNumber">
    <w:name w:val="Table List Number"/>
    <w:basedOn w:val="ListNumber"/>
    <w:rsid w:val="00525FDC"/>
    <w:pPr>
      <w:numPr>
        <w:numId w:val="0"/>
      </w:numPr>
    </w:pPr>
  </w:style>
  <w:style w:type="paragraph" w:styleId="TOC4">
    <w:name w:val="toc 4"/>
    <w:basedOn w:val="TOCBase"/>
    <w:next w:val="Normal"/>
    <w:semiHidden/>
    <w:rsid w:val="00525FDC"/>
    <w:pPr>
      <w:tabs>
        <w:tab w:val="right" w:leader="dot" w:pos="9071"/>
      </w:tabs>
      <w:ind w:left="1701"/>
    </w:pPr>
  </w:style>
  <w:style w:type="paragraph" w:customStyle="1" w:styleId="ListAlpha">
    <w:name w:val="List Alpha"/>
    <w:basedOn w:val="List"/>
    <w:rsid w:val="00525FDC"/>
    <w:pPr>
      <w:numPr>
        <w:numId w:val="10"/>
      </w:numPr>
    </w:pPr>
  </w:style>
  <w:style w:type="paragraph" w:customStyle="1" w:styleId="ListAlpha2">
    <w:name w:val="List Alpha 2"/>
    <w:basedOn w:val="List2"/>
    <w:rsid w:val="00525FDC"/>
    <w:pPr>
      <w:numPr>
        <w:numId w:val="9"/>
      </w:numPr>
    </w:pPr>
  </w:style>
  <w:style w:type="paragraph" w:styleId="List2">
    <w:name w:val="List 2"/>
    <w:basedOn w:val="BodyText"/>
    <w:rsid w:val="00525FDC"/>
    <w:pPr>
      <w:tabs>
        <w:tab w:val="left" w:pos="680"/>
      </w:tabs>
      <w:spacing w:before="60" w:after="60"/>
      <w:ind w:left="680" w:hanging="340"/>
    </w:pPr>
  </w:style>
  <w:style w:type="paragraph" w:styleId="List3">
    <w:name w:val="List 3"/>
    <w:basedOn w:val="BodyText"/>
    <w:rsid w:val="00525FDC"/>
    <w:pPr>
      <w:tabs>
        <w:tab w:val="left" w:pos="1021"/>
      </w:tabs>
      <w:spacing w:before="60" w:after="60"/>
      <w:ind w:left="1020" w:hanging="340"/>
    </w:pPr>
  </w:style>
  <w:style w:type="paragraph" w:styleId="List4">
    <w:name w:val="List 4"/>
    <w:basedOn w:val="BodyText"/>
    <w:rsid w:val="00525FDC"/>
    <w:pPr>
      <w:tabs>
        <w:tab w:val="left" w:pos="1361"/>
      </w:tabs>
      <w:spacing w:before="60" w:after="60"/>
      <w:ind w:left="1361" w:hanging="340"/>
    </w:pPr>
  </w:style>
  <w:style w:type="paragraph" w:styleId="List5">
    <w:name w:val="List 5"/>
    <w:basedOn w:val="BodyText"/>
    <w:rsid w:val="00525FDC"/>
    <w:pPr>
      <w:tabs>
        <w:tab w:val="left" w:pos="1701"/>
      </w:tabs>
      <w:spacing w:before="60" w:after="60"/>
      <w:ind w:left="1701" w:hanging="340"/>
    </w:pPr>
  </w:style>
  <w:style w:type="paragraph" w:styleId="ListBullet4">
    <w:name w:val="List Bullet 4"/>
    <w:basedOn w:val="List4"/>
    <w:rsid w:val="00525FDC"/>
    <w:pPr>
      <w:numPr>
        <w:numId w:val="4"/>
      </w:numPr>
    </w:pPr>
  </w:style>
  <w:style w:type="paragraph" w:styleId="ListBullet5">
    <w:name w:val="List Bullet 5"/>
    <w:basedOn w:val="List5"/>
    <w:rsid w:val="00525FDC"/>
    <w:pPr>
      <w:numPr>
        <w:numId w:val="5"/>
      </w:numPr>
    </w:pPr>
  </w:style>
  <w:style w:type="paragraph" w:styleId="ListContinue2">
    <w:name w:val="List Continue 2"/>
    <w:basedOn w:val="List2"/>
    <w:rsid w:val="00525FDC"/>
    <w:pPr>
      <w:ind w:firstLine="0"/>
    </w:pPr>
  </w:style>
  <w:style w:type="paragraph" w:styleId="ListContinue3">
    <w:name w:val="List Continue 3"/>
    <w:basedOn w:val="List3"/>
    <w:rsid w:val="00525FDC"/>
    <w:pPr>
      <w:ind w:left="1021" w:firstLine="0"/>
    </w:pPr>
  </w:style>
  <w:style w:type="paragraph" w:styleId="ListContinue4">
    <w:name w:val="List Continue 4"/>
    <w:basedOn w:val="List4"/>
    <w:rsid w:val="00525FDC"/>
    <w:pPr>
      <w:ind w:firstLine="0"/>
    </w:pPr>
  </w:style>
  <w:style w:type="paragraph" w:styleId="ListContinue5">
    <w:name w:val="List Continue 5"/>
    <w:basedOn w:val="List5"/>
    <w:rsid w:val="00525FDC"/>
    <w:pPr>
      <w:ind w:firstLine="0"/>
    </w:pPr>
  </w:style>
  <w:style w:type="paragraph" w:styleId="ListNumber3">
    <w:name w:val="List Number 3"/>
    <w:basedOn w:val="List3"/>
    <w:rsid w:val="00525FDC"/>
    <w:pPr>
      <w:numPr>
        <w:numId w:val="6"/>
      </w:numPr>
    </w:pPr>
  </w:style>
  <w:style w:type="paragraph" w:styleId="ListNumber4">
    <w:name w:val="List Number 4"/>
    <w:basedOn w:val="List4"/>
    <w:rsid w:val="00525FDC"/>
    <w:pPr>
      <w:numPr>
        <w:numId w:val="7"/>
      </w:numPr>
    </w:pPr>
  </w:style>
  <w:style w:type="paragraph" w:styleId="ListNumber5">
    <w:name w:val="List Number 5"/>
    <w:basedOn w:val="List5"/>
    <w:rsid w:val="00525FDC"/>
    <w:pPr>
      <w:numPr>
        <w:numId w:val="8"/>
      </w:numPr>
    </w:pPr>
  </w:style>
  <w:style w:type="paragraph" w:styleId="BlockText">
    <w:name w:val="Block Text"/>
    <w:basedOn w:val="Normal"/>
    <w:rsid w:val="00525FDC"/>
    <w:pPr>
      <w:spacing w:after="120"/>
      <w:ind w:left="1440" w:right="1440"/>
    </w:pPr>
  </w:style>
  <w:style w:type="character" w:customStyle="1" w:styleId="Subscript">
    <w:name w:val="Subscript"/>
    <w:basedOn w:val="DefaultParagraphFont"/>
    <w:rsid w:val="00525FDC"/>
    <w:rPr>
      <w:sz w:val="16"/>
      <w:vertAlign w:val="subscript"/>
    </w:rPr>
  </w:style>
  <w:style w:type="character" w:customStyle="1" w:styleId="Superscript">
    <w:name w:val="Superscript"/>
    <w:basedOn w:val="DefaultParagraphFont"/>
    <w:rsid w:val="00525FDC"/>
    <w:rPr>
      <w:sz w:val="16"/>
      <w:vertAlign w:val="superscript"/>
    </w:rPr>
  </w:style>
  <w:style w:type="character" w:customStyle="1" w:styleId="Symbols">
    <w:name w:val="Symbols"/>
    <w:basedOn w:val="DefaultParagraphFont"/>
    <w:rsid w:val="00525FDC"/>
    <w:rPr>
      <w:rFonts w:ascii="Symbol" w:hAnsi="Symbol"/>
    </w:rPr>
  </w:style>
  <w:style w:type="character" w:customStyle="1" w:styleId="MenuOptions">
    <w:name w:val="Menu Options"/>
    <w:basedOn w:val="DefaultParagraphFont"/>
    <w:rsid w:val="00525FDC"/>
    <w:rPr>
      <w:rFonts w:ascii="Arial Narrow" w:hAnsi="Arial Narrow"/>
      <w:smallCaps/>
    </w:rPr>
  </w:style>
  <w:style w:type="character" w:customStyle="1" w:styleId="Buttons">
    <w:name w:val="Buttons"/>
    <w:basedOn w:val="DefaultParagraphFont"/>
    <w:rsid w:val="00525FDC"/>
    <w:rPr>
      <w:b/>
    </w:rPr>
  </w:style>
  <w:style w:type="character" w:customStyle="1" w:styleId="Underlined">
    <w:name w:val="Underlined"/>
    <w:basedOn w:val="DefaultParagraphFont"/>
    <w:rsid w:val="00525FDC"/>
    <w:rPr>
      <w:u w:val="single"/>
    </w:rPr>
  </w:style>
  <w:style w:type="paragraph" w:customStyle="1" w:styleId="TableBodyTextRight">
    <w:name w:val="Table Body Text Right"/>
    <w:basedOn w:val="TableBodyText"/>
    <w:rsid w:val="00525FDC"/>
    <w:pPr>
      <w:widowControl w:val="0"/>
      <w:autoSpaceDE w:val="0"/>
      <w:autoSpaceDN w:val="0"/>
      <w:adjustRightInd w:val="0"/>
      <w:jc w:val="right"/>
    </w:pPr>
    <w:rPr>
      <w:rFonts w:cs="Arial"/>
      <w:szCs w:val="18"/>
    </w:rPr>
  </w:style>
  <w:style w:type="paragraph" w:customStyle="1" w:styleId="CopyrightText">
    <w:name w:val="Copyright Text"/>
    <w:basedOn w:val="BodyText"/>
    <w:rsid w:val="00525FDC"/>
    <w:rPr>
      <w:sz w:val="18"/>
    </w:rPr>
  </w:style>
  <w:style w:type="paragraph" w:customStyle="1" w:styleId="BodySmallRight">
    <w:name w:val="Body Small Right"/>
    <w:basedOn w:val="BodyTextRight"/>
    <w:rsid w:val="00525FDC"/>
    <w:rPr>
      <w:sz w:val="18"/>
      <w:szCs w:val="18"/>
    </w:rPr>
  </w:style>
  <w:style w:type="paragraph" w:customStyle="1" w:styleId="MarginEdition">
    <w:name w:val="Margin Edition"/>
    <w:basedOn w:val="MarginNote"/>
    <w:rsid w:val="00525FDC"/>
    <w:pPr>
      <w:spacing w:before="0" w:after="0"/>
    </w:pPr>
    <w:rPr>
      <w:rFonts w:ascii="Times New Roman" w:hAnsi="Times New Roman"/>
      <w:color w:val="999999"/>
    </w:rPr>
  </w:style>
  <w:style w:type="paragraph" w:customStyle="1" w:styleId="Spacer">
    <w:name w:val="Spacer"/>
    <w:basedOn w:val="Normal"/>
    <w:rsid w:val="00525FDC"/>
    <w:rPr>
      <w:sz w:val="2"/>
      <w:szCs w:val="2"/>
    </w:rPr>
  </w:style>
  <w:style w:type="character" w:customStyle="1" w:styleId="Small">
    <w:name w:val="Small"/>
    <w:basedOn w:val="DefaultParagraphFont"/>
    <w:rsid w:val="00525FDC"/>
    <w:rPr>
      <w:sz w:val="16"/>
    </w:rPr>
  </w:style>
  <w:style w:type="paragraph" w:customStyle="1" w:styleId="WideTable">
    <w:name w:val="Wide Table"/>
    <w:basedOn w:val="Normal"/>
    <w:rsid w:val="00525FDC"/>
    <w:pPr>
      <w:ind w:left="-1418"/>
    </w:pPr>
    <w:rPr>
      <w:sz w:val="2"/>
      <w:szCs w:val="2"/>
    </w:rPr>
  </w:style>
  <w:style w:type="character" w:styleId="PageNumber">
    <w:name w:val="page number"/>
    <w:basedOn w:val="DefaultParagraphFont"/>
    <w:rsid w:val="00525FDC"/>
  </w:style>
  <w:style w:type="paragraph" w:styleId="Quote">
    <w:name w:val="Quote"/>
    <w:basedOn w:val="Heading1"/>
    <w:link w:val="QuoteChar"/>
    <w:qFormat/>
    <w:rsid w:val="00525FDC"/>
    <w:rPr>
      <w:b w:val="0"/>
      <w:sz w:val="72"/>
      <w:szCs w:val="72"/>
      <w:lang w:val="en-NZ"/>
    </w:rPr>
  </w:style>
  <w:style w:type="character" w:customStyle="1" w:styleId="QuoteChar">
    <w:name w:val="Quote Char"/>
    <w:basedOn w:val="DefaultParagraphFont"/>
    <w:link w:val="Quote"/>
    <w:rsid w:val="00525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FDC"/>
    <w:pPr>
      <w:pageBreakBefore/>
    </w:pPr>
  </w:style>
  <w:style w:type="paragraph" w:customStyle="1" w:styleId="Border">
    <w:name w:val="Border"/>
    <w:basedOn w:val="Normal"/>
    <w:qFormat/>
    <w:rsid w:val="00525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FDC"/>
    <w:rPr>
      <w:b/>
      <w:bCs/>
      <w:i/>
      <w:iCs/>
      <w:color w:val="auto"/>
    </w:rPr>
  </w:style>
  <w:style w:type="paragraph" w:styleId="IntenseQuote">
    <w:name w:val="Intense Quote"/>
    <w:basedOn w:val="Normal"/>
    <w:next w:val="Normal"/>
    <w:link w:val="IntenseQuoteChar"/>
    <w:uiPriority w:val="30"/>
    <w:qFormat/>
    <w:rsid w:val="00525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F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FDC"/>
    <w:rPr>
      <w:smallCaps/>
      <w:color w:val="auto"/>
      <w:u w:val="single"/>
    </w:rPr>
  </w:style>
  <w:style w:type="character" w:styleId="IntenseReference">
    <w:name w:val="Intense Reference"/>
    <w:basedOn w:val="DefaultParagraphFont"/>
    <w:uiPriority w:val="32"/>
    <w:qFormat/>
    <w:rsid w:val="00525FDC"/>
    <w:rPr>
      <w:b/>
      <w:bCs/>
      <w:smallCaps/>
      <w:color w:val="auto"/>
      <w:spacing w:val="5"/>
      <w:u w:val="single"/>
    </w:rPr>
  </w:style>
  <w:style w:type="paragraph" w:customStyle="1" w:styleId="2ColumnHeading">
    <w:name w:val="2Column Heading"/>
    <w:basedOn w:val="BodyText"/>
    <w:qFormat/>
    <w:rsid w:val="00525FDC"/>
    <w:pPr>
      <w:spacing w:after="60"/>
      <w:ind w:left="-2268"/>
    </w:pPr>
    <w:rPr>
      <w:b/>
    </w:rPr>
  </w:style>
  <w:style w:type="paragraph" w:customStyle="1" w:styleId="Heading1TOC">
    <w:name w:val="Heading1 TOC"/>
    <w:basedOn w:val="Normal"/>
    <w:qFormat/>
    <w:rsid w:val="00525FDC"/>
    <w:pPr>
      <w:spacing w:before="240" w:after="120"/>
    </w:pPr>
    <w:rPr>
      <w:rFonts w:ascii="Times New Roman" w:hAnsi="Times New Roman"/>
      <w:b/>
      <w:sz w:val="32"/>
    </w:rPr>
  </w:style>
  <w:style w:type="paragraph" w:customStyle="1" w:styleId="Heading2TOC">
    <w:name w:val="Heading2 TOC"/>
    <w:basedOn w:val="Normal"/>
    <w:qFormat/>
    <w:rsid w:val="00525FDC"/>
    <w:pPr>
      <w:spacing w:before="240" w:after="60"/>
    </w:pPr>
    <w:rPr>
      <w:rFonts w:ascii="Times New Roman" w:hAnsi="Times New Roman"/>
      <w:b/>
      <w:sz w:val="28"/>
    </w:rPr>
  </w:style>
  <w:style w:type="character" w:customStyle="1" w:styleId="Underline">
    <w:name w:val="Underline"/>
    <w:basedOn w:val="DefaultParagraphFont"/>
    <w:qFormat/>
    <w:rsid w:val="00525FDC"/>
    <w:rPr>
      <w:u w:val="single"/>
    </w:rPr>
  </w:style>
  <w:style w:type="character" w:customStyle="1" w:styleId="BoldandItalics">
    <w:name w:val="Bold and Italics"/>
    <w:qFormat/>
    <w:rsid w:val="00525FDC"/>
    <w:rPr>
      <w:b/>
      <w:i/>
      <w:u w:val="none"/>
    </w:rPr>
  </w:style>
  <w:style w:type="paragraph" w:styleId="BalloonText">
    <w:name w:val="Balloon Text"/>
    <w:basedOn w:val="Normal"/>
    <w:link w:val="BalloonTextChar"/>
    <w:rsid w:val="00525FDC"/>
    <w:rPr>
      <w:rFonts w:ascii="Tahoma" w:hAnsi="Tahoma" w:cs="Tahoma"/>
      <w:sz w:val="16"/>
      <w:szCs w:val="16"/>
    </w:rPr>
  </w:style>
  <w:style w:type="character" w:customStyle="1" w:styleId="BalloonTextChar">
    <w:name w:val="Balloon Text Char"/>
    <w:basedOn w:val="DefaultParagraphFont"/>
    <w:link w:val="BalloonText"/>
    <w:rsid w:val="00525F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F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5F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FDC"/>
    <w:rPr>
      <w:b/>
      <w:color w:val="660033"/>
      <w:spacing w:val="0"/>
    </w:rPr>
  </w:style>
  <w:style w:type="paragraph" w:customStyle="1" w:styleId="Nameditemlist">
    <w:name w:val="Named item list"/>
    <w:basedOn w:val="BodyText"/>
    <w:qFormat/>
    <w:rsid w:val="00525F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11640</Characters>
  <Application>Microsoft Office Word</Application>
  <DocSecurity>0</DocSecurity>
  <Lines>341</Lines>
  <Paragraphs>182</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MEM23074A Select and apply avionic engineering methods, processes and construction techniques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2012-10-05T08:40:00Z</dcterms:created>
  <dcterms:modified xsi:type="dcterms:W3CDTF">2012-10-05T08:40:00Z</dcterms:modified>
</cp:coreProperties>
</file>