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A71" w:rsidP="00052A71">
      <w:pPr>
        <w:pStyle w:val="Title"/>
      </w:pPr>
      <w:bookmarkStart w:id="0" w:name="_GoBack"/>
      <w:bookmarkEnd w:id="0"/>
      <w:r>
        <w:fldChar w:fldCharType="begin"/>
      </w:r>
      <w:r>
        <w:instrText xml:space="preserve"> TITLE   \* MERGEFORMAT </w:instrText>
      </w:r>
      <w:r>
        <w:fldChar w:fldCharType="separate"/>
      </w:r>
      <w:r>
        <w:t xml:space="preserve">MEM19054A Fabricate platinum jewellery items </w:t>
      </w:r>
      <w:r>
        <w:fldChar w:fldCharType="end"/>
      </w:r>
    </w:p>
    <w:p w:rsidR="00052A71" w:rsidP="00052A71">
      <w:pPr>
        <w:pStyle w:val="Version"/>
        <w:sectPr w:rsidSect="005462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28C" w:rsidP="0054628C">
      <w:pPr>
        <w:pStyle w:val="SuperHeading"/>
      </w:pPr>
      <w:r w:rsidRPr="0054628C">
        <w:t xml:space="preserve">MEM19054A Fabricate platinum jewellery items </w:t>
      </w:r>
    </w:p>
    <w:p w:rsidR="00000000" w:rsidRPr="0054628C" w:rsidP="0054628C">
      <w:pPr>
        <w:pStyle w:val="Heading1"/>
      </w:pPr>
      <w:bookmarkStart w:id="1" w:name="O_396787"/>
      <w:bookmarkEnd w:id="1"/>
      <w:r w:rsidRPr="0054628C">
        <w:t>Modification History</w:t>
      </w:r>
    </w:p>
    <w:p w:rsidR="00000000" w:rsidRPr="0054628C" w:rsidP="0054628C">
      <w:pPr>
        <w:pStyle w:val="BodyText"/>
      </w:pPr>
      <w:r w:rsidRPr="0054628C">
        <w:t>New unit</w:t>
      </w:r>
    </w:p>
    <w:p w:rsidR="00000000" w:rsidRPr="0054628C" w:rsidP="0054628C">
      <w:pPr>
        <w:pStyle w:val="AllowPageBreak"/>
      </w:pPr>
    </w:p>
    <w:p w:rsidR="00000000" w:rsidRPr="0054628C" w:rsidP="0054628C">
      <w:pPr>
        <w:pStyle w:val="Heading1"/>
      </w:pPr>
      <w:bookmarkStart w:id="2" w:name="O_396788"/>
      <w:bookmarkEnd w:id="2"/>
      <w:r w:rsidRPr="0054628C">
        <w:t>Unit Descriptor</w:t>
      </w:r>
    </w:p>
    <w:p w:rsidR="00000000" w:rsidRPr="0054628C" w:rsidP="0054628C">
      <w:pPr>
        <w:pStyle w:val="BodyText"/>
      </w:pPr>
      <w:r w:rsidRPr="0054628C">
        <w:t>This unit of competency covers the skills</w:t>
      </w:r>
      <w:r w:rsidRPr="0054628C">
        <w:t xml:space="preserve"> and knowledge required to design and create platinum jewellery objects applying a range of jewellery techniques. It includes assessing the application of the design brief in the final outcome.</w:t>
      </w:r>
    </w:p>
    <w:p w:rsidR="00000000" w:rsidRPr="0054628C" w:rsidP="0054628C">
      <w:pPr>
        <w:pStyle w:val="AllowPageBreak"/>
      </w:pPr>
    </w:p>
    <w:p w:rsidR="00000000" w:rsidRPr="0054628C" w:rsidP="0054628C">
      <w:pPr>
        <w:pStyle w:val="Heading1"/>
      </w:pPr>
      <w:bookmarkStart w:id="3" w:name="O_396789"/>
      <w:bookmarkEnd w:id="3"/>
      <w:r w:rsidRPr="0054628C">
        <w:t>Application of the Unit</w:t>
      </w:r>
    </w:p>
    <w:p w:rsidR="00000000" w:rsidRPr="0054628C" w:rsidP="0054628C">
      <w:pPr>
        <w:pStyle w:val="BodyText"/>
      </w:pPr>
      <w:r w:rsidRPr="0054628C">
        <w:t xml:space="preserve">This unit applies to </w:t>
      </w:r>
      <w:r w:rsidRPr="0054628C">
        <w:t>work conducted in enterprises which produce platinum jewellery items. It requires the application of production process es, such as fusing and soldering, use of OHS equipment and practices, and emery and finishing operations, in a manner that addresses the</w:t>
      </w:r>
      <w:r w:rsidRPr="0054628C">
        <w:t xml:space="preserve"> specialised needs and conditions relevant to working with platinum.</w:t>
      </w:r>
    </w:p>
    <w:p w:rsidR="00000000" w:rsidRPr="0054628C" w:rsidP="0054628C">
      <w:pPr>
        <w:pStyle w:val="BodyText"/>
      </w:pPr>
    </w:p>
    <w:p w:rsidR="00000000" w:rsidRPr="0054628C" w:rsidP="0054628C">
      <w:pPr>
        <w:pStyle w:val="BodyText"/>
      </w:pPr>
      <w:r w:rsidRPr="0054628C">
        <w:rPr>
          <w:rStyle w:val="SpecialBold"/>
        </w:rPr>
        <w:t xml:space="preserve">Band </w:t>
      </w:r>
      <w:r w:rsidRPr="0054628C">
        <w:rPr>
          <w:rStyle w:val="SpecialBold"/>
        </w:rPr>
        <w:tab/>
        <w:t>A</w:t>
      </w:r>
    </w:p>
    <w:p w:rsidR="00052A71" w:rsidP="0054628C">
      <w:pPr>
        <w:pStyle w:val="BodyText"/>
      </w:pPr>
      <w:r w:rsidRPr="0054628C">
        <w:rPr>
          <w:rStyle w:val="SpecialBold"/>
        </w:rPr>
        <w:t xml:space="preserve">Unit Weight </w:t>
      </w:r>
      <w:r w:rsidRPr="0054628C">
        <w:rPr>
          <w:rStyle w:val="SpecialBold"/>
        </w:rPr>
        <w:tab/>
        <w:t>4</w:t>
      </w:r>
    </w:p>
    <w:p w:rsidR="00052A71" w:rsidP="0054628C">
      <w:pPr>
        <w:pStyle w:val="BodyText"/>
      </w:pPr>
    </w:p>
    <w:p w:rsidR="00000000" w:rsidRPr="0054628C" w:rsidP="0054628C">
      <w:pPr>
        <w:pStyle w:val="Heading1"/>
      </w:pPr>
      <w:bookmarkStart w:id="4" w:name="O_396790"/>
      <w:bookmarkEnd w:id="4"/>
      <w:r w:rsidRPr="0054628C">
        <w:t>Licensing/Regulatory Information</w:t>
      </w:r>
    </w:p>
    <w:p w:rsidR="00000000" w:rsidRPr="0054628C" w:rsidP="0054628C">
      <w:pPr>
        <w:pStyle w:val="BodyText"/>
      </w:pPr>
      <w:r w:rsidRPr="0054628C">
        <w:t>Not applicable.</w:t>
      </w:r>
    </w:p>
    <w:p w:rsidR="00000000" w:rsidRPr="0054628C" w:rsidP="0054628C">
      <w:pPr>
        <w:pStyle w:val="AllowPageBreak"/>
      </w:pPr>
    </w:p>
    <w:p w:rsidR="00000000" w:rsidRPr="0054628C" w:rsidP="0054628C">
      <w:pPr>
        <w:pStyle w:val="Heading1"/>
      </w:pPr>
      <w:bookmarkStart w:id="5" w:name="O_396791"/>
      <w:bookmarkEnd w:id="5"/>
      <w:r w:rsidRPr="0054628C">
        <w:t>Pre-Requisites</w:t>
      </w:r>
    </w:p>
    <w:p w:rsidR="00000000" w:rsidRPr="0054628C" w:rsidP="0054628C">
      <w:pPr>
        <w:pStyle w:val="BodyText"/>
      </w:pPr>
      <w:r w:rsidRPr="0054628C">
        <w:t>Not applicable.</w:t>
      </w:r>
    </w:p>
    <w:p w:rsidR="00000000" w:rsidRPr="0054628C" w:rsidP="0054628C">
      <w:pPr>
        <w:pStyle w:val="AllowPageBreak"/>
      </w:pPr>
    </w:p>
    <w:p w:rsidR="00000000" w:rsidRPr="0054628C" w:rsidP="0054628C">
      <w:pPr>
        <w:pStyle w:val="Heading1"/>
      </w:pPr>
      <w:bookmarkStart w:id="6" w:name="O_396792"/>
      <w:bookmarkEnd w:id="6"/>
      <w:r w:rsidRPr="0054628C">
        <w:t>Employability Skills Information</w:t>
      </w:r>
    </w:p>
    <w:p w:rsidR="00000000" w:rsidRPr="0054628C" w:rsidP="0054628C">
      <w:pPr>
        <w:pStyle w:val="BodyText"/>
      </w:pPr>
      <w:r w:rsidRPr="0054628C">
        <w:t>This unit contains employability skills.</w:t>
      </w:r>
    </w:p>
    <w:p w:rsidR="00000000" w:rsidRPr="0054628C" w:rsidP="0054628C">
      <w:pPr>
        <w:pStyle w:val="AllowPageBreak"/>
      </w:pPr>
    </w:p>
    <w:p w:rsidR="00000000" w:rsidRPr="0054628C" w:rsidP="0054628C">
      <w:pPr>
        <w:pStyle w:val="Heading1"/>
      </w:pPr>
      <w:bookmarkStart w:id="7" w:name="O_396793"/>
      <w:bookmarkEnd w:id="7"/>
      <w:r w:rsidRPr="0054628C">
        <w:t>Elements and Performance Criteria Pre-Content</w:t>
      </w:r>
    </w:p>
    <w:tbl>
      <w:tblPr>
        <w:tblW w:w="0" w:type="auto"/>
        <w:tblLayout w:type="fixed"/>
        <w:tblCellMar>
          <w:left w:w="62" w:type="dxa"/>
          <w:right w:w="62" w:type="dxa"/>
        </w:tblCellMar>
        <w:tblLook w:val="0000"/>
      </w:tblPr>
      <w:tblGrid>
        <w:gridCol w:w="2640"/>
        <w:gridCol w:w="6380"/>
      </w:tblGrid>
      <w:tr w:rsidTr="0054628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4628C" w:rsidP="0054628C">
            <w:pPr>
              <w:pStyle w:val="BodyText"/>
            </w:pPr>
            <w:r w:rsidRPr="0054628C">
              <w:t xml:space="preserve">Performance criteria describe the performance needed </w:t>
            </w:r>
            <w:r w:rsidRPr="0054628C">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4628C" w:rsidP="0054628C">
      <w:pPr>
        <w:pStyle w:val="BodyText"/>
      </w:pPr>
    </w:p>
    <w:p w:rsidR="00000000" w:rsidRPr="0054628C" w:rsidP="0054628C">
      <w:pPr>
        <w:pStyle w:val="AllowPageBreak"/>
      </w:pPr>
    </w:p>
    <w:p w:rsidR="00000000" w:rsidRPr="0054628C" w:rsidP="0054628C">
      <w:pPr>
        <w:pStyle w:val="Heading1"/>
      </w:pPr>
      <w:bookmarkStart w:id="8" w:name="O_396794"/>
      <w:bookmarkEnd w:id="8"/>
      <w:r w:rsidRPr="0054628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1</w:t>
            </w:r>
          </w:p>
        </w:tc>
        <w:tc>
          <w:tcPr>
            <w:tcW w:w="1962" w:type="dxa"/>
            <w:vMerge w:val="restart"/>
            <w:tcBorders>
              <w:top w:val="nil"/>
              <w:left w:val="nil"/>
              <w:bottom w:val="nil"/>
              <w:right w:val="nil"/>
            </w:tcBorders>
            <w:tcMar>
              <w:top w:w="0" w:type="dxa"/>
              <w:left w:w="62" w:type="dxa"/>
              <w:bottom w:w="0" w:type="dxa"/>
              <w:right w:w="62" w:type="dxa"/>
            </w:tcMar>
          </w:tcPr>
          <w:p w:rsidR="00000000" w:rsidRPr="0054628C" w:rsidP="0054628C">
            <w:pPr>
              <w:pStyle w:val="BodyText"/>
            </w:pPr>
            <w:r w:rsidRPr="0054628C">
              <w:t>Design and develop a concept from a design brief</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1.1</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Identify and implement occupational health and safety (OHS) and environmental requirements for carrying out the work and for the work area</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1.2</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Determine requirements from the design brief, research and discussions with appropriate personnel, if required</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1.3</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Evaluate relevant research information, references and resources to the design process are evaluated</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1.4</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Record concept development thr</w:t>
            </w:r>
            <w:r w:rsidRPr="0054628C">
              <w:t>ough a range of drawings, notations and design options</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1.5</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Prepare production plans for selected design solution and refine design, as appropriate</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1.6</w:t>
            </w:r>
          </w:p>
        </w:tc>
        <w:tc>
          <w:tcPr>
            <w:tcW w:w="5610" w:type="dxa"/>
            <w:tcBorders>
              <w:top w:val="nil"/>
              <w:left w:val="nil"/>
              <w:bottom w:val="nil"/>
              <w:right w:val="nil"/>
            </w:tcBorders>
            <w:tcMar>
              <w:top w:w="0" w:type="dxa"/>
              <w:left w:w="62" w:type="dxa"/>
              <w:bottom w:w="0" w:type="dxa"/>
              <w:right w:w="62" w:type="dxa"/>
            </w:tcMar>
          </w:tcPr>
          <w:p w:rsidR="00000000" w:rsidRPr="0054628C" w:rsidP="0054628C">
            <w:pPr>
              <w:pStyle w:val="BodyText"/>
            </w:pPr>
            <w:r w:rsidRPr="0054628C">
              <w:t xml:space="preserve">Determine and obtain resources and equipment to undertake the task </w:t>
            </w:r>
          </w:p>
        </w:tc>
      </w:tr>
    </w:tbl>
    <w:p w:rsidR="00000000" w:rsidRPr="0054628C" w:rsidP="0054628C">
      <w:pPr>
        <w:pStyle w:val="BodyText"/>
      </w:pPr>
    </w:p>
    <w:tbl>
      <w:tblPr>
        <w:tblW w:w="0" w:type="auto"/>
        <w:tblLayout w:type="fixed"/>
        <w:tblCellMar>
          <w:left w:w="62" w:type="dxa"/>
          <w:right w:w="62" w:type="dxa"/>
        </w:tblCellMar>
        <w:tblLook w:val="0000"/>
      </w:tblPr>
      <w:tblGrid>
        <w:gridCol w:w="678"/>
        <w:gridCol w:w="1962"/>
        <w:gridCol w:w="770"/>
        <w:gridCol w:w="5610"/>
      </w:tblGrid>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2</w:t>
            </w:r>
          </w:p>
        </w:tc>
        <w:tc>
          <w:tcPr>
            <w:tcW w:w="1962" w:type="dxa"/>
            <w:vMerge w:val="restart"/>
            <w:tcBorders>
              <w:top w:val="nil"/>
              <w:left w:val="nil"/>
              <w:bottom w:val="nil"/>
              <w:right w:val="nil"/>
            </w:tcBorders>
            <w:tcMar>
              <w:top w:w="0" w:type="dxa"/>
              <w:left w:w="62" w:type="dxa"/>
              <w:bottom w:w="0" w:type="dxa"/>
              <w:right w:w="62" w:type="dxa"/>
            </w:tcMar>
          </w:tcPr>
          <w:p w:rsidR="00000000" w:rsidRPr="0054628C" w:rsidP="0054628C">
            <w:pPr>
              <w:pStyle w:val="BodyText"/>
            </w:pPr>
            <w:r w:rsidRPr="0054628C">
              <w:t xml:space="preserve">Join platinum items using fusing techniques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2.1</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Implement OHS requirements for carrying out the work</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2.2</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Determine appropriate jewellery techniques and equipment through testing and experimenting, if required</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2.3</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Identify properties, visual and working characteristics, and safety considerations of platinum</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2.4</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Determine suitability of using platinum in a range of jewellery items</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2.5</w:t>
            </w:r>
          </w:p>
        </w:tc>
        <w:tc>
          <w:tcPr>
            <w:tcW w:w="5610" w:type="dxa"/>
            <w:tcBorders>
              <w:top w:val="nil"/>
              <w:left w:val="nil"/>
              <w:bottom w:val="nil"/>
              <w:right w:val="nil"/>
            </w:tcBorders>
            <w:tcMar>
              <w:top w:w="0" w:type="dxa"/>
              <w:left w:w="62" w:type="dxa"/>
              <w:bottom w:w="0" w:type="dxa"/>
              <w:right w:w="62" w:type="dxa"/>
            </w:tcMar>
          </w:tcPr>
          <w:p w:rsidR="00000000" w:rsidRPr="0054628C" w:rsidP="0054628C">
            <w:pPr>
              <w:pStyle w:val="BodyText"/>
            </w:pPr>
            <w:r w:rsidRPr="0054628C">
              <w:t xml:space="preserve">Select and apply fusing techniques and processes to commence production of a platinum item </w:t>
            </w:r>
          </w:p>
        </w:tc>
      </w:tr>
    </w:tbl>
    <w:p w:rsidR="00000000" w:rsidRPr="0054628C" w:rsidP="0054628C">
      <w:pPr>
        <w:pStyle w:val="BodyText"/>
      </w:pPr>
    </w:p>
    <w:tbl>
      <w:tblPr>
        <w:tblW w:w="0" w:type="auto"/>
        <w:tblLayout w:type="fixed"/>
        <w:tblCellMar>
          <w:left w:w="62" w:type="dxa"/>
          <w:right w:w="62" w:type="dxa"/>
        </w:tblCellMar>
        <w:tblLook w:val="0000"/>
      </w:tblPr>
      <w:tblGrid>
        <w:gridCol w:w="678"/>
        <w:gridCol w:w="1962"/>
        <w:gridCol w:w="770"/>
        <w:gridCol w:w="5610"/>
      </w:tblGrid>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3</w:t>
            </w:r>
          </w:p>
        </w:tc>
        <w:tc>
          <w:tcPr>
            <w:tcW w:w="1962" w:type="dxa"/>
            <w:vMerge w:val="restart"/>
            <w:tcBorders>
              <w:top w:val="nil"/>
              <w:left w:val="nil"/>
              <w:bottom w:val="nil"/>
              <w:right w:val="nil"/>
            </w:tcBorders>
            <w:tcMar>
              <w:top w:w="0" w:type="dxa"/>
              <w:left w:w="62" w:type="dxa"/>
              <w:bottom w:w="0" w:type="dxa"/>
              <w:right w:w="62" w:type="dxa"/>
            </w:tcMar>
          </w:tcPr>
          <w:p w:rsidR="00000000" w:rsidRPr="0054628C" w:rsidP="0054628C">
            <w:pPr>
              <w:pStyle w:val="BodyText"/>
            </w:pPr>
            <w:r w:rsidRPr="0054628C">
              <w:t>Apply soldering techniques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3.1</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Determine the soldering sequence that is required for production</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3.2</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Select and a</w:t>
            </w:r>
            <w:r w:rsidRPr="0054628C">
              <w:t>pply the appropriate solders to produce the platinum item</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3.10</w:t>
            </w:r>
          </w:p>
        </w:tc>
        <w:tc>
          <w:tcPr>
            <w:tcW w:w="5610" w:type="dxa"/>
            <w:tcBorders>
              <w:top w:val="nil"/>
              <w:left w:val="nil"/>
              <w:bottom w:val="nil"/>
              <w:right w:val="nil"/>
            </w:tcBorders>
            <w:tcMar>
              <w:top w:w="0" w:type="dxa"/>
              <w:left w:w="62" w:type="dxa"/>
              <w:bottom w:w="0" w:type="dxa"/>
              <w:right w:w="62" w:type="dxa"/>
            </w:tcMar>
          </w:tcPr>
          <w:p w:rsidR="00000000" w:rsidRPr="0054628C" w:rsidP="0054628C">
            <w:pPr>
              <w:pStyle w:val="BodyText"/>
            </w:pPr>
          </w:p>
        </w:tc>
      </w:tr>
    </w:tbl>
    <w:p w:rsidR="00000000" w:rsidRPr="0054628C" w:rsidP="0054628C">
      <w:pPr>
        <w:pStyle w:val="BodyText"/>
      </w:pPr>
    </w:p>
    <w:tbl>
      <w:tblPr>
        <w:tblW w:w="0" w:type="auto"/>
        <w:tblLayout w:type="fixed"/>
        <w:tblCellMar>
          <w:left w:w="62" w:type="dxa"/>
          <w:right w:w="62" w:type="dxa"/>
        </w:tblCellMar>
        <w:tblLook w:val="0000"/>
      </w:tblPr>
      <w:tblGrid>
        <w:gridCol w:w="678"/>
        <w:gridCol w:w="1962"/>
        <w:gridCol w:w="770"/>
        <w:gridCol w:w="5610"/>
      </w:tblGrid>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4</w:t>
            </w:r>
          </w:p>
        </w:tc>
        <w:tc>
          <w:tcPr>
            <w:tcW w:w="1962" w:type="dxa"/>
            <w:vMerge w:val="restart"/>
            <w:tcBorders>
              <w:top w:val="nil"/>
              <w:left w:val="nil"/>
              <w:bottom w:val="nil"/>
              <w:right w:val="nil"/>
            </w:tcBorders>
            <w:tcMar>
              <w:top w:w="0" w:type="dxa"/>
              <w:left w:w="62" w:type="dxa"/>
              <w:bottom w:w="0" w:type="dxa"/>
              <w:right w:w="62" w:type="dxa"/>
            </w:tcMar>
          </w:tcPr>
          <w:p w:rsidR="00000000" w:rsidRPr="0054628C" w:rsidP="0054628C">
            <w:pPr>
              <w:pStyle w:val="BodyText"/>
            </w:pPr>
            <w:r w:rsidRPr="0054628C">
              <w:t xml:space="preserve">Construct and finish platinum items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4.1</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Select and apply suitable jewellery techniques in constructing the item</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4.2</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Apply emery operations and surface finishing techniques which are specific to platinum items</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4.3</w:t>
            </w:r>
          </w:p>
        </w:tc>
        <w:tc>
          <w:tcPr>
            <w:tcW w:w="5610" w:type="dxa"/>
            <w:tcBorders>
              <w:top w:val="nil"/>
              <w:left w:val="nil"/>
              <w:bottom w:val="nil"/>
              <w:right w:val="nil"/>
            </w:tcBorders>
            <w:tcMar>
              <w:top w:w="0" w:type="dxa"/>
              <w:left w:w="62" w:type="dxa"/>
              <w:bottom w:w="0" w:type="dxa"/>
              <w:right w:w="62" w:type="dxa"/>
            </w:tcMar>
          </w:tcPr>
          <w:p w:rsidR="00000000" w:rsidRPr="0054628C" w:rsidP="0054628C">
            <w:pPr>
              <w:pStyle w:val="BodyText"/>
            </w:pPr>
            <w:r w:rsidRPr="0054628C">
              <w:t>Apply materials and process knowledge to identify and address production problems or inconsistencies</w:t>
            </w:r>
          </w:p>
        </w:tc>
      </w:tr>
    </w:tbl>
    <w:p w:rsidR="00000000" w:rsidRPr="0054628C" w:rsidP="0054628C">
      <w:pPr>
        <w:pStyle w:val="BodyText"/>
      </w:pPr>
    </w:p>
    <w:tbl>
      <w:tblPr>
        <w:tblW w:w="0" w:type="auto"/>
        <w:tblLayout w:type="fixed"/>
        <w:tblCellMar>
          <w:left w:w="62" w:type="dxa"/>
          <w:right w:w="62" w:type="dxa"/>
        </w:tblCellMar>
        <w:tblLook w:val="0000"/>
      </w:tblPr>
      <w:tblGrid>
        <w:gridCol w:w="678"/>
        <w:gridCol w:w="1962"/>
        <w:gridCol w:w="770"/>
        <w:gridCol w:w="5610"/>
      </w:tblGrid>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5</w:t>
            </w:r>
          </w:p>
        </w:tc>
        <w:tc>
          <w:tcPr>
            <w:tcW w:w="1962" w:type="dxa"/>
            <w:vMerge w:val="restart"/>
            <w:tcBorders>
              <w:top w:val="nil"/>
              <w:left w:val="nil"/>
              <w:bottom w:val="nil"/>
              <w:right w:val="nil"/>
            </w:tcBorders>
            <w:tcMar>
              <w:top w:w="0" w:type="dxa"/>
              <w:left w:w="62" w:type="dxa"/>
              <w:bottom w:w="0" w:type="dxa"/>
              <w:right w:w="62" w:type="dxa"/>
            </w:tcMar>
          </w:tcPr>
          <w:p w:rsidR="00000000" w:rsidRPr="0054628C" w:rsidP="0054628C">
            <w:pPr>
              <w:pStyle w:val="BodyText"/>
            </w:pPr>
            <w:r w:rsidRPr="0054628C">
              <w:t>Evaluate object for meeting the design brief</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5.1</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I</w:t>
            </w:r>
            <w:r w:rsidRPr="0054628C">
              <w:t xml:space="preserve">mplement OHS requirements for finishing the work </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5.2</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Test object for function against the design brief, if required</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5.3</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 xml:space="preserve">Evaluate and document design processes </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5.4</w:t>
            </w:r>
          </w:p>
        </w:tc>
        <w:tc>
          <w:tcPr>
            <w:tcW w:w="561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 xml:space="preserve">Clean up and maintain production environment  </w:t>
            </w:r>
          </w:p>
        </w:tc>
      </w:tr>
      <w:tr w:rsidTr="0054628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5.5</w:t>
            </w:r>
          </w:p>
        </w:tc>
        <w:tc>
          <w:tcPr>
            <w:tcW w:w="5610" w:type="dxa"/>
            <w:tcBorders>
              <w:top w:val="nil"/>
              <w:left w:val="nil"/>
              <w:bottom w:val="nil"/>
              <w:right w:val="nil"/>
            </w:tcBorders>
            <w:tcMar>
              <w:top w:w="0" w:type="dxa"/>
              <w:left w:w="62" w:type="dxa"/>
              <w:bottom w:w="0" w:type="dxa"/>
              <w:right w:w="62" w:type="dxa"/>
            </w:tcMar>
          </w:tcPr>
          <w:p w:rsidR="00000000" w:rsidRPr="0054628C" w:rsidP="0054628C">
            <w:pPr>
              <w:pStyle w:val="BodyText"/>
            </w:pPr>
            <w:r w:rsidRPr="0054628C">
              <w:t xml:space="preserve">Apply appropriate control </w:t>
            </w:r>
            <w:r w:rsidRPr="0054628C">
              <w:t>measures to hazardous substances according to environmental requirements</w:t>
            </w:r>
          </w:p>
        </w:tc>
      </w:tr>
    </w:tbl>
    <w:p w:rsidR="00052A71" w:rsidP="0054628C">
      <w:pPr>
        <w:pStyle w:val="BodyText"/>
      </w:pPr>
    </w:p>
    <w:p w:rsidR="00052A71" w:rsidP="0054628C">
      <w:pPr>
        <w:pStyle w:val="BodyText"/>
      </w:pPr>
    </w:p>
    <w:p w:rsidR="00000000" w:rsidRPr="0054628C" w:rsidP="0054628C">
      <w:pPr>
        <w:pStyle w:val="Heading1"/>
      </w:pPr>
      <w:bookmarkStart w:id="9" w:name="O_396795"/>
      <w:bookmarkEnd w:id="9"/>
      <w:r w:rsidRPr="0054628C">
        <w:t>Required Skills and Knowledge</w:t>
      </w:r>
    </w:p>
    <w:tbl>
      <w:tblPr>
        <w:tblW w:w="9462" w:type="dxa"/>
        <w:tblLayout w:type="fixed"/>
        <w:tblCellMar>
          <w:left w:w="62" w:type="dxa"/>
          <w:right w:w="62" w:type="dxa"/>
        </w:tblCellMar>
        <w:tblLook w:val="0000"/>
      </w:tblPr>
      <w:tblGrid>
        <w:gridCol w:w="9462"/>
      </w:tblGrid>
      <w:tr w:rsidTr="0054628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t>This section describes the skills and knowledge required for this unit.</w:t>
            </w:r>
          </w:p>
        </w:tc>
      </w:tr>
      <w:tr w:rsidTr="0054628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rPr>
                <w:rStyle w:val="SpecialBold"/>
              </w:rPr>
              <w:t>Required skills</w:t>
            </w:r>
          </w:p>
        </w:tc>
      </w:tr>
      <w:tr w:rsidTr="0054628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4628C" w:rsidP="0054628C">
            <w:pPr>
              <w:pStyle w:val="BodyText"/>
            </w:pPr>
            <w:r w:rsidRPr="0054628C">
              <w:t>Required skills include:</w:t>
            </w:r>
          </w:p>
          <w:p w:rsidR="00000000" w:rsidRPr="0054628C" w:rsidP="0054628C">
            <w:pPr>
              <w:pStyle w:val="ListBullet"/>
            </w:pPr>
            <w:r w:rsidRPr="0054628C">
              <w:t>researching inform</w:t>
            </w:r>
            <w:r w:rsidRPr="0054628C">
              <w:t>ation</w:t>
            </w:r>
          </w:p>
          <w:p w:rsidR="00000000" w:rsidRPr="0054628C" w:rsidP="0054628C">
            <w:pPr>
              <w:pStyle w:val="ListBullet"/>
            </w:pPr>
            <w:r w:rsidRPr="0054628C">
              <w:t>sketching and interpreting drawings</w:t>
            </w:r>
          </w:p>
          <w:p w:rsidR="00000000" w:rsidRPr="0054628C" w:rsidP="0054628C">
            <w:pPr>
              <w:pStyle w:val="ListBullet"/>
            </w:pPr>
            <w:r w:rsidRPr="0054628C">
              <w:t>generating ideas and concepts</w:t>
            </w:r>
          </w:p>
          <w:p w:rsidR="00000000" w:rsidRPr="0054628C" w:rsidP="0054628C">
            <w:pPr>
              <w:pStyle w:val="ListBullet"/>
            </w:pPr>
            <w:r w:rsidRPr="0054628C">
              <w:t>working with platinum as a major component material</w:t>
            </w:r>
          </w:p>
          <w:p w:rsidR="00000000" w:rsidRPr="0054628C" w:rsidP="0054628C">
            <w:pPr>
              <w:pStyle w:val="ListBullet"/>
            </w:pPr>
            <w:r w:rsidRPr="0054628C">
              <w:t>applying OHS requirements for working with platinum</w:t>
            </w:r>
          </w:p>
          <w:p w:rsidR="00000000" w:rsidRPr="0054628C" w:rsidP="0054628C">
            <w:pPr>
              <w:pStyle w:val="ListBullet"/>
            </w:pPr>
            <w:r w:rsidRPr="0054628C">
              <w:t>applying fusing and soldering techniques for platinum</w:t>
            </w:r>
          </w:p>
          <w:p w:rsidR="00000000" w:rsidRPr="0054628C" w:rsidP="0054628C">
            <w:pPr>
              <w:pStyle w:val="ListBullet"/>
            </w:pPr>
            <w:r w:rsidRPr="0054628C">
              <w:t>using relevant tools and equipment for producing objects</w:t>
            </w:r>
          </w:p>
          <w:p w:rsidR="00000000" w:rsidRPr="0054628C" w:rsidP="0054628C">
            <w:pPr>
              <w:pStyle w:val="ListBullet"/>
            </w:pPr>
            <w:r w:rsidRPr="0054628C">
              <w:t>preparing and maintaining jewellery tools and equipment (e.g. hammers, stakes, files and vices)</w:t>
            </w:r>
          </w:p>
          <w:p w:rsidR="00000000" w:rsidRPr="0054628C" w:rsidP="0054628C">
            <w:pPr>
              <w:pStyle w:val="ListBullet"/>
            </w:pPr>
            <w:r w:rsidRPr="0054628C">
              <w:t>working effectively with others</w:t>
            </w:r>
          </w:p>
          <w:p w:rsidR="00000000" w:rsidP="0054628C">
            <w:pPr>
              <w:pStyle w:val="ListBullet"/>
              <w:rPr>
                <w:lang w:val="en-NZ"/>
              </w:rPr>
            </w:pPr>
            <w:r w:rsidRPr="0054628C">
              <w:t>communicating effectively</w:t>
            </w:r>
          </w:p>
        </w:tc>
      </w:tr>
      <w:tr w:rsidTr="0054628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p>
        </w:tc>
      </w:tr>
      <w:tr w:rsidTr="0054628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4628C">
            <w:pPr>
              <w:pStyle w:val="BodyText"/>
              <w:rPr>
                <w:lang w:val="en-NZ"/>
              </w:rPr>
            </w:pPr>
            <w:r w:rsidRPr="0054628C">
              <w:rPr>
                <w:rStyle w:val="SpecialBold"/>
              </w:rPr>
              <w:t>Required knowledge</w:t>
            </w:r>
          </w:p>
        </w:tc>
      </w:tr>
      <w:tr w:rsidTr="0054628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4628C" w:rsidP="0054628C">
            <w:pPr>
              <w:pStyle w:val="BodyText"/>
            </w:pPr>
            <w:r w:rsidRPr="0054628C">
              <w:t>Required knowledge inc</w:t>
            </w:r>
            <w:r w:rsidRPr="0054628C">
              <w:t>ludes:</w:t>
            </w:r>
          </w:p>
          <w:p w:rsidR="00000000" w:rsidRPr="0054628C" w:rsidP="0054628C">
            <w:pPr>
              <w:pStyle w:val="ListBullet"/>
            </w:pPr>
            <w:r w:rsidRPr="0054628C">
              <w:t xml:space="preserve">concept development techniques </w:t>
            </w:r>
          </w:p>
          <w:p w:rsidR="00000000" w:rsidRPr="0054628C" w:rsidP="0054628C">
            <w:pPr>
              <w:pStyle w:val="ListBullet"/>
            </w:pPr>
            <w:r w:rsidRPr="0054628C">
              <w:t>purpose, function and maintenance of jewellery equipment</w:t>
            </w:r>
          </w:p>
          <w:p w:rsidR="00000000" w:rsidRPr="0054628C" w:rsidP="0054628C">
            <w:pPr>
              <w:pStyle w:val="ListBullet"/>
            </w:pPr>
            <w:r w:rsidRPr="0054628C">
              <w:t>characteristics and chemical properties of platinum</w:t>
            </w:r>
          </w:p>
          <w:p w:rsidR="00000000" w:rsidRPr="0054628C" w:rsidP="0054628C">
            <w:pPr>
              <w:pStyle w:val="ListBullet"/>
            </w:pPr>
            <w:r w:rsidRPr="0054628C">
              <w:t>OHS considerations and requirements when working with platinum</w:t>
            </w:r>
          </w:p>
          <w:p w:rsidR="00000000" w:rsidRPr="0054628C" w:rsidP="0054628C">
            <w:pPr>
              <w:pStyle w:val="ListBullet"/>
            </w:pPr>
            <w:r w:rsidRPr="0054628C">
              <w:t>emery requirements for platinum</w:t>
            </w:r>
          </w:p>
          <w:p w:rsidR="00000000" w:rsidRPr="0054628C" w:rsidP="0054628C">
            <w:pPr>
              <w:pStyle w:val="ListBullet"/>
            </w:pPr>
            <w:r w:rsidRPr="0054628C">
              <w:t>pre-polish and finishing options suitable for platinum items</w:t>
            </w:r>
          </w:p>
          <w:p w:rsidR="00000000" w:rsidRPr="0054628C" w:rsidP="0054628C">
            <w:pPr>
              <w:pStyle w:val="ListBullet"/>
            </w:pPr>
            <w:r w:rsidRPr="0054628C">
              <w:t>acids used in platinum work</w:t>
            </w:r>
          </w:p>
          <w:p w:rsidR="00000000" w:rsidRPr="0054628C" w:rsidP="0054628C">
            <w:pPr>
              <w:pStyle w:val="ListBullet"/>
            </w:pPr>
            <w:r w:rsidRPr="0054628C">
              <w:t>chemical and visual differences of platinum with other commonly used metals</w:t>
            </w:r>
          </w:p>
          <w:p w:rsidR="00000000" w:rsidRPr="0054628C" w:rsidP="0054628C">
            <w:pPr>
              <w:pStyle w:val="ListBullet"/>
            </w:pPr>
            <w:r w:rsidRPr="0054628C">
              <w:t>contamination risks for platinum</w:t>
            </w:r>
          </w:p>
          <w:p w:rsidR="00000000" w:rsidRPr="0054628C" w:rsidP="0054628C">
            <w:pPr>
              <w:pStyle w:val="ListBullet"/>
            </w:pPr>
            <w:r w:rsidRPr="0054628C">
              <w:t>heating and cooling techniques for platinum</w:t>
            </w:r>
          </w:p>
          <w:p w:rsidR="00000000" w:rsidRPr="0054628C" w:rsidP="0054628C">
            <w:pPr>
              <w:pStyle w:val="ListBullet"/>
            </w:pPr>
            <w:r w:rsidRPr="0054628C">
              <w:t>techniques/man</w:t>
            </w:r>
            <w:r w:rsidRPr="0054628C">
              <w:t>ufacturing methods and tools for platinum production</w:t>
            </w:r>
          </w:p>
          <w:p w:rsidR="00000000" w:rsidRPr="0054628C" w:rsidP="0054628C">
            <w:pPr>
              <w:pStyle w:val="ListBullet"/>
            </w:pPr>
            <w:r w:rsidRPr="0054628C">
              <w:t>fusing and soldering techniques for platinum jewellery</w:t>
            </w:r>
          </w:p>
          <w:p w:rsidR="00000000" w:rsidRPr="0054628C" w:rsidP="0054628C">
            <w:pPr>
              <w:pStyle w:val="ListBullet"/>
            </w:pPr>
            <w:r w:rsidRPr="0054628C">
              <w:t>surface finishing aspects specific to platinum jewellery production</w:t>
            </w:r>
          </w:p>
          <w:p w:rsidR="00000000" w:rsidRPr="0054628C" w:rsidP="0054628C">
            <w:pPr>
              <w:pStyle w:val="ListBullet"/>
            </w:pPr>
            <w:r w:rsidRPr="0054628C">
              <w:t>binding and locating techniques</w:t>
            </w:r>
          </w:p>
        </w:tc>
      </w:tr>
    </w:tbl>
    <w:p w:rsidR="00000000" w:rsidRPr="0054628C" w:rsidP="0054628C">
      <w:pPr>
        <w:pStyle w:val="BodyText"/>
      </w:pPr>
    </w:p>
    <w:p w:rsidR="00000000" w:rsidRPr="0054628C" w:rsidP="0054628C">
      <w:pPr>
        <w:pStyle w:val="AllowPageBreak"/>
      </w:pPr>
    </w:p>
    <w:p w:rsidR="00000000" w:rsidRPr="0054628C" w:rsidP="0054628C">
      <w:pPr>
        <w:pStyle w:val="Heading1"/>
      </w:pPr>
      <w:bookmarkStart w:id="10" w:name="O_396796"/>
      <w:bookmarkEnd w:id="10"/>
      <w:r w:rsidRPr="0054628C">
        <w:t>Evidence Guide</w:t>
      </w:r>
    </w:p>
    <w:tbl>
      <w:tblPr>
        <w:tblW w:w="9462" w:type="dxa"/>
        <w:tblLayout w:type="fixed"/>
        <w:tblCellMar>
          <w:left w:w="62" w:type="dxa"/>
          <w:right w:w="62" w:type="dxa"/>
        </w:tblCellMar>
        <w:tblLook w:val="0000"/>
      </w:tblPr>
      <w:tblGrid>
        <w:gridCol w:w="3800"/>
        <w:gridCol w:w="5662"/>
      </w:tblGrid>
      <w:tr w:rsidTr="0054628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4628C">
            <w:pPr>
              <w:pStyle w:val="BodyText"/>
              <w:rPr>
                <w:lang w:val="en-NZ"/>
              </w:rPr>
            </w:pPr>
            <w:r w:rsidRPr="0054628C">
              <w:t>The evidence g</w:t>
            </w:r>
            <w:r w:rsidRPr="0054628C">
              <w:t>uide provides advice on assessment and must be read in conjunction with the performance criteria, required skills and knowledge, range statement and the Assessment Guidelines for the Training Package.</w:t>
            </w:r>
          </w:p>
        </w:tc>
      </w:tr>
      <w:tr w:rsidTr="0054628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8C">
            <w:pPr>
              <w:pStyle w:val="BodyText"/>
              <w:rPr>
                <w:lang w:val="en-NZ"/>
              </w:rPr>
            </w:pPr>
            <w:r w:rsidRPr="0054628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8C">
            <w:pPr>
              <w:pStyle w:val="BodyText"/>
              <w:rPr>
                <w:lang w:val="en-NZ"/>
              </w:rPr>
            </w:pPr>
            <w:r w:rsidRPr="0054628C">
              <w:t>A person who demonstrates competency in this unit must be able to apply specific safety requirements for working with platinum and apply jewellery production and surface techniques relevant to this material.</w:t>
            </w:r>
          </w:p>
        </w:tc>
      </w:tr>
      <w:tr w:rsidTr="0054628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8C">
            <w:pPr>
              <w:pStyle w:val="BodyText"/>
              <w:rPr>
                <w:lang w:val="en-NZ"/>
              </w:rPr>
            </w:pPr>
            <w:r w:rsidRPr="0054628C">
              <w:t>Critical aspects for assessment and evidence re</w:t>
            </w:r>
            <w:r w:rsidRPr="0054628C">
              <w:t>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28C" w:rsidP="0054628C">
            <w:pPr>
              <w:pStyle w:val="BodyText"/>
            </w:pPr>
            <w:r w:rsidRPr="0054628C">
              <w:t>Assessors must be satisfied that the candidate can competently and consistently:</w:t>
            </w:r>
          </w:p>
          <w:p w:rsidR="00000000" w:rsidRPr="0054628C" w:rsidP="0054628C">
            <w:pPr>
              <w:pStyle w:val="ListBullet"/>
            </w:pPr>
            <w:r w:rsidRPr="0054628C">
              <w:t>implement OHS workplace procedures and practices, including the use of risk control measures specific to platinum production</w:t>
            </w:r>
          </w:p>
          <w:p w:rsidR="00000000" w:rsidRPr="0054628C" w:rsidP="0054628C">
            <w:pPr>
              <w:pStyle w:val="ListBullet"/>
            </w:pPr>
            <w:r w:rsidRPr="0054628C">
              <w:t>demo</w:t>
            </w:r>
            <w:r w:rsidRPr="0054628C">
              <w:t>nstrate the creation and production of platinum jewellery items on more than one occasion and in different contexts. This includes:</w:t>
            </w:r>
          </w:p>
          <w:p w:rsidR="00000000" w:rsidRPr="0054628C" w:rsidP="0054628C">
            <w:pPr>
              <w:pStyle w:val="ListBullet2"/>
            </w:pPr>
            <w:r w:rsidRPr="0054628C">
              <w:t>development of a sketchbook of drawings and notations that record:</w:t>
            </w:r>
          </w:p>
          <w:p w:rsidR="00000000" w:rsidRPr="0054628C" w:rsidP="0054628C">
            <w:pPr>
              <w:pStyle w:val="ListBullet3"/>
            </w:pPr>
            <w:r w:rsidRPr="0054628C">
              <w:t>ideas and design options generated</w:t>
            </w:r>
          </w:p>
          <w:p w:rsidR="00000000" w:rsidRPr="0054628C" w:rsidP="0054628C">
            <w:pPr>
              <w:pStyle w:val="ListBullet3"/>
            </w:pPr>
            <w:r w:rsidRPr="0054628C">
              <w:t>concept development</w:t>
            </w:r>
          </w:p>
          <w:p w:rsidR="00000000" w:rsidRPr="0054628C" w:rsidP="0054628C">
            <w:pPr>
              <w:pStyle w:val="ListBullet3"/>
            </w:pPr>
            <w:r w:rsidRPr="0054628C">
              <w:t>relevant research</w:t>
            </w:r>
          </w:p>
          <w:p w:rsidR="00000000" w:rsidRPr="0054628C" w:rsidP="0054628C">
            <w:pPr>
              <w:pStyle w:val="ListBullet3"/>
            </w:pPr>
            <w:r w:rsidRPr="0054628C">
              <w:t>plans for production solutions</w:t>
            </w:r>
          </w:p>
          <w:p w:rsidR="00000000" w:rsidRPr="0054628C" w:rsidP="0054628C">
            <w:pPr>
              <w:pStyle w:val="ListBullet2"/>
            </w:pPr>
            <w:r w:rsidRPr="0054628C">
              <w:t>production of tests and experiments, where appropriate</w:t>
            </w:r>
          </w:p>
          <w:p w:rsidR="00000000" w:rsidP="0054628C">
            <w:pPr>
              <w:pStyle w:val="ListBullet2"/>
              <w:rPr>
                <w:lang w:val="en-NZ"/>
              </w:rPr>
            </w:pPr>
            <w:r w:rsidRPr="0054628C">
              <w:t>fusing and soldering techniques for platinum.</w:t>
            </w:r>
          </w:p>
        </w:tc>
      </w:tr>
      <w:tr w:rsidTr="0054628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8C">
            <w:pPr>
              <w:pStyle w:val="BodyText"/>
              <w:rPr>
                <w:lang w:val="en-NZ"/>
              </w:rPr>
            </w:pPr>
            <w:r w:rsidRPr="0054628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28C" w:rsidP="0054628C">
            <w:pPr>
              <w:pStyle w:val="ListBullet"/>
            </w:pPr>
            <w:r w:rsidRPr="0054628C">
              <w:t>Assessment may occur on the job or in an appropriately simulated environment. Access is required to real or appropriately simulated situations, including work areas, materials and equipment, and to information on workplace practices and OHS practices.</w:t>
            </w:r>
          </w:p>
          <w:p w:rsidR="00000000" w:rsidRPr="0054628C" w:rsidP="0054628C">
            <w:pPr>
              <w:pStyle w:val="ListBullet"/>
            </w:pPr>
            <w:r w:rsidRPr="0054628C">
              <w:t>Wher</w:t>
            </w:r>
            <w:r w:rsidRPr="0054628C">
              <w:t>e applicable, reasonable adjustment must be made to work environments and training situations to accommodate ethnicity, age, gender, demographics and disability.</w:t>
            </w:r>
          </w:p>
          <w:p w:rsidR="00000000" w:rsidP="0054628C">
            <w:pPr>
              <w:pStyle w:val="ListBullet"/>
              <w:rPr>
                <w:lang w:val="en-NZ"/>
              </w:rPr>
            </w:pPr>
            <w:r w:rsidRPr="0054628C">
              <w:t>Access must be provided to appropriate learning and/or assessment support when required. Where</w:t>
            </w:r>
            <w:r w:rsidRPr="0054628C">
              <w:t xml:space="preserve"> applicable, physical resources should include equipment modified for people with disabilities.</w:t>
            </w:r>
          </w:p>
        </w:tc>
      </w:tr>
      <w:tr w:rsidTr="0054628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8C">
            <w:pPr>
              <w:pStyle w:val="BodyText"/>
              <w:rPr>
                <w:lang w:val="en-NZ"/>
              </w:rPr>
            </w:pPr>
            <w:r w:rsidRPr="0054628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28C" w:rsidP="0054628C">
            <w:pPr>
              <w:pStyle w:val="ListBullet"/>
            </w:pPr>
            <w:r w:rsidRPr="0054628C">
              <w:t>Assessment must satisfy the endorsed Assessment Guidelines of the MEM05 Metal and Engineering Training Package.</w:t>
            </w:r>
          </w:p>
          <w:p w:rsidR="00000000" w:rsidRPr="0054628C" w:rsidP="0054628C">
            <w:pPr>
              <w:pStyle w:val="ListBullet"/>
            </w:pPr>
            <w:r w:rsidRPr="0054628C">
              <w:t>Assessment methods must co</w:t>
            </w:r>
            <w:r w:rsidRPr="0054628C">
              <w:t>nfirm consistency and accuracy of performance (over time and in a range of workplace relevant contexts) together with application of underpinning knowledge.</w:t>
            </w:r>
          </w:p>
          <w:p w:rsidR="00000000" w:rsidRPr="0054628C" w:rsidP="0054628C">
            <w:pPr>
              <w:pStyle w:val="ListBullet"/>
            </w:pPr>
            <w:r w:rsidRPr="0054628C">
              <w:t>Assessment methods must be by direct observation of tasks and include questioning on underpinning k</w:t>
            </w:r>
            <w:r w:rsidRPr="0054628C">
              <w:t>nowledge to ensure its correct interpretation and application.</w:t>
            </w:r>
          </w:p>
          <w:p w:rsidR="00000000" w:rsidRPr="0054628C" w:rsidP="0054628C">
            <w:pPr>
              <w:pStyle w:val="ListBullet"/>
            </w:pPr>
            <w:r w:rsidRPr="0054628C">
              <w:t>Assessment may be applied under project-related conditions (real or simulated) and require evidence of process.</w:t>
            </w:r>
          </w:p>
          <w:p w:rsidR="00000000" w:rsidRPr="0054628C" w:rsidP="0054628C">
            <w:pPr>
              <w:pStyle w:val="ListBullet"/>
            </w:pPr>
            <w:r w:rsidRPr="0054628C">
              <w:t>Assessment must confirm a reasonable inference that competency is able not only t</w:t>
            </w:r>
            <w:r w:rsidRPr="0054628C">
              <w:t>o be satisfied under the particular circumstance, but is able to be transferred to other circumstances.</w:t>
            </w:r>
          </w:p>
          <w:p w:rsidR="00000000" w:rsidP="0054628C">
            <w:pPr>
              <w:pStyle w:val="ListBullet"/>
              <w:rPr>
                <w:lang w:val="en-NZ"/>
              </w:rPr>
            </w:pPr>
            <w:r w:rsidRPr="0054628C">
              <w:t>Assessment may be in conjunction with assessment of other units of competency where required.</w:t>
            </w:r>
          </w:p>
        </w:tc>
      </w:tr>
      <w:tr w:rsidTr="0054628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8C">
            <w:pPr>
              <w:pStyle w:val="BodyText"/>
              <w:rPr>
                <w:lang w:val="en-NZ"/>
              </w:rPr>
            </w:pPr>
            <w:r w:rsidRPr="0054628C">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28C" w:rsidP="0054628C">
            <w:pPr>
              <w:pStyle w:val="BodyText"/>
            </w:pPr>
            <w:r w:rsidRPr="0054628C">
              <w:t xml:space="preserve">Assessment processes </w:t>
            </w:r>
            <w:r w:rsidRPr="0054628C">
              <w:t>and techniques must be culturally appropriate and appropriate to the language and literacy capacity of the candidate and the work being performed.</w:t>
            </w:r>
          </w:p>
        </w:tc>
      </w:tr>
    </w:tbl>
    <w:p w:rsidR="00052A71" w:rsidP="0054628C">
      <w:pPr>
        <w:pStyle w:val="BodyText"/>
      </w:pPr>
    </w:p>
    <w:p w:rsidR="00052A71" w:rsidP="0054628C">
      <w:pPr>
        <w:pStyle w:val="BodyText"/>
      </w:pPr>
    </w:p>
    <w:p w:rsidR="00000000" w:rsidRPr="0054628C" w:rsidP="0054628C">
      <w:pPr>
        <w:pStyle w:val="Heading1"/>
      </w:pPr>
      <w:bookmarkStart w:id="11" w:name="O_396797"/>
      <w:bookmarkEnd w:id="11"/>
      <w:r w:rsidRPr="0054628C">
        <w:t>Range Statement</w:t>
      </w:r>
    </w:p>
    <w:tbl>
      <w:tblPr>
        <w:tblW w:w="9462" w:type="dxa"/>
        <w:tblLayout w:type="fixed"/>
        <w:tblCellMar>
          <w:left w:w="62" w:type="dxa"/>
          <w:right w:w="62" w:type="dxa"/>
        </w:tblCellMar>
        <w:tblLook w:val="0000"/>
      </w:tblPr>
      <w:tblGrid>
        <w:gridCol w:w="3800"/>
        <w:gridCol w:w="5662"/>
      </w:tblGrid>
      <w:tr w:rsidTr="0054628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54628C">
            <w:pPr>
              <w:pStyle w:val="BodyText"/>
              <w:rPr>
                <w:lang w:val="en-NZ"/>
              </w:rPr>
            </w:pPr>
            <w:r w:rsidRPr="0054628C">
              <w:t>The range statement relates to the unit of competency as a whole. It allows for different work environments and situations that may affect performance. Bold italicised wording, if used in the performance criteria, is detailed below. Essential operating con</w:t>
            </w:r>
            <w:r w:rsidRPr="0054628C">
              <w:t>ditions that may be present with training and assessment (depending on the work situation, needs of the candidate, accessibility of the item, and local industry and regional contexts) may also be included.</w:t>
            </w:r>
          </w:p>
        </w:tc>
      </w:tr>
      <w:tr w:rsidTr="0054628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8C">
            <w:pPr>
              <w:pStyle w:val="BodyText"/>
              <w:rPr>
                <w:lang w:val="en-NZ"/>
              </w:rPr>
            </w:pPr>
            <w:r w:rsidRPr="0054628C">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28C" w:rsidP="0054628C">
            <w:pPr>
              <w:pStyle w:val="BodyText"/>
            </w:pPr>
            <w:r w:rsidRPr="0054628C">
              <w:t xml:space="preserve">Appropriate personnel may </w:t>
            </w:r>
            <w:r w:rsidRPr="0054628C">
              <w:t>include:</w:t>
            </w:r>
          </w:p>
          <w:p w:rsidR="00000000" w:rsidRPr="0054628C" w:rsidP="0054628C">
            <w:pPr>
              <w:pStyle w:val="ListBullet"/>
            </w:pPr>
            <w:r w:rsidRPr="0054628C">
              <w:t>supervisor</w:t>
            </w:r>
          </w:p>
          <w:p w:rsidR="00000000" w:rsidRPr="0054628C" w:rsidP="0054628C">
            <w:pPr>
              <w:pStyle w:val="ListBullet"/>
            </w:pPr>
            <w:r w:rsidRPr="0054628C">
              <w:t>manager</w:t>
            </w:r>
          </w:p>
          <w:p w:rsidR="00000000" w:rsidRPr="0054628C" w:rsidP="0054628C">
            <w:pPr>
              <w:pStyle w:val="ListBullet"/>
            </w:pPr>
            <w:r w:rsidRPr="0054628C">
              <w:t>trainer</w:t>
            </w:r>
          </w:p>
          <w:p w:rsidR="00000000" w:rsidRPr="0054628C" w:rsidP="0054628C">
            <w:pPr>
              <w:pStyle w:val="ListBullet"/>
            </w:pPr>
            <w:r w:rsidRPr="0054628C">
              <w:t>mentor</w:t>
            </w:r>
          </w:p>
          <w:p w:rsidR="00000000" w:rsidRPr="0054628C" w:rsidP="0054628C">
            <w:pPr>
              <w:pStyle w:val="ListBullet"/>
            </w:pPr>
            <w:r w:rsidRPr="0054628C">
              <w:t>teacher</w:t>
            </w:r>
          </w:p>
          <w:p w:rsidR="00000000" w:rsidRPr="0054628C" w:rsidP="0054628C">
            <w:pPr>
              <w:pStyle w:val="ListBullet"/>
            </w:pPr>
            <w:r w:rsidRPr="0054628C">
              <w:t>team member</w:t>
            </w:r>
          </w:p>
          <w:p w:rsidR="00000000" w:rsidP="0054628C">
            <w:pPr>
              <w:pStyle w:val="ListBullet"/>
              <w:rPr>
                <w:lang w:val="en-NZ"/>
              </w:rPr>
            </w:pPr>
            <w:r w:rsidRPr="0054628C">
              <w:t>client</w:t>
            </w:r>
          </w:p>
        </w:tc>
      </w:tr>
      <w:tr w:rsidTr="0054628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8C">
            <w:pPr>
              <w:pStyle w:val="BodyText"/>
              <w:rPr>
                <w:lang w:val="en-NZ"/>
              </w:rPr>
            </w:pPr>
            <w:r w:rsidRPr="0054628C">
              <w:rPr>
                <w:rStyle w:val="SpecialBold"/>
              </w:rPr>
              <w:t>Jewellery production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28C" w:rsidP="0054628C">
            <w:pPr>
              <w:pStyle w:val="BodyText"/>
            </w:pPr>
            <w:r w:rsidRPr="0054628C">
              <w:t>Production may include:</w:t>
            </w:r>
          </w:p>
          <w:p w:rsidR="00000000" w:rsidRPr="0054628C" w:rsidP="0054628C">
            <w:pPr>
              <w:pStyle w:val="ListBullet"/>
            </w:pPr>
            <w:r w:rsidRPr="0054628C">
              <w:t>soldering</w:t>
            </w:r>
          </w:p>
          <w:p w:rsidR="00000000" w:rsidRPr="0054628C" w:rsidP="0054628C">
            <w:pPr>
              <w:pStyle w:val="ListBullet"/>
            </w:pPr>
            <w:r w:rsidRPr="0054628C">
              <w:t>fusing</w:t>
            </w:r>
          </w:p>
          <w:p w:rsidR="00000000" w:rsidRPr="0054628C" w:rsidP="0054628C">
            <w:pPr>
              <w:pStyle w:val="ListBullet"/>
            </w:pPr>
            <w:r w:rsidRPr="0054628C">
              <w:t>crimping</w:t>
            </w:r>
          </w:p>
          <w:p w:rsidR="00000000" w:rsidRPr="0054628C" w:rsidP="0054628C">
            <w:pPr>
              <w:pStyle w:val="ListBullet"/>
            </w:pPr>
            <w:r w:rsidRPr="0054628C">
              <w:t>folding</w:t>
            </w:r>
          </w:p>
          <w:p w:rsidR="00000000" w:rsidRPr="0054628C" w:rsidP="0054628C">
            <w:pPr>
              <w:pStyle w:val="ListBullet"/>
            </w:pPr>
            <w:r w:rsidRPr="0054628C">
              <w:t>forging</w:t>
            </w:r>
          </w:p>
          <w:p w:rsidR="00000000" w:rsidRPr="0054628C" w:rsidP="0054628C">
            <w:pPr>
              <w:pStyle w:val="ListBullet"/>
            </w:pPr>
            <w:r w:rsidRPr="0054628C">
              <w:t>hinge making</w:t>
            </w:r>
          </w:p>
          <w:p w:rsidR="00000000" w:rsidRPr="0054628C" w:rsidP="0054628C">
            <w:pPr>
              <w:pStyle w:val="ListBullet"/>
            </w:pPr>
            <w:r w:rsidRPr="0054628C">
              <w:t>fabricating</w:t>
            </w:r>
          </w:p>
          <w:p w:rsidR="00000000" w:rsidP="0054628C">
            <w:pPr>
              <w:pStyle w:val="ListBullet"/>
              <w:rPr>
                <w:lang w:val="en-NZ"/>
              </w:rPr>
            </w:pPr>
            <w:r w:rsidRPr="0054628C">
              <w:t>forming</w:t>
            </w:r>
          </w:p>
        </w:tc>
      </w:tr>
      <w:tr w:rsidTr="0054628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8C">
            <w:pPr>
              <w:pStyle w:val="BodyText"/>
              <w:rPr>
                <w:lang w:val="en-NZ"/>
              </w:rPr>
            </w:pPr>
            <w:r w:rsidRPr="0054628C">
              <w:rPr>
                <w:rStyle w:val="SpecialBold"/>
              </w:rPr>
              <w:t>Surface finishing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28C" w:rsidP="0054628C">
            <w:pPr>
              <w:pStyle w:val="BodyText"/>
            </w:pPr>
            <w:r w:rsidRPr="0054628C">
              <w:t>Surface finishing techniques may include:</w:t>
            </w:r>
          </w:p>
          <w:p w:rsidR="00000000" w:rsidRPr="0054628C" w:rsidP="0054628C">
            <w:pPr>
              <w:pStyle w:val="ListBullet"/>
            </w:pPr>
            <w:r w:rsidRPr="0054628C">
              <w:t>electroplating</w:t>
            </w:r>
          </w:p>
          <w:p w:rsidR="00000000" w:rsidRPr="0054628C" w:rsidP="0054628C">
            <w:pPr>
              <w:pStyle w:val="ListBullet"/>
            </w:pPr>
            <w:r w:rsidRPr="0054628C">
              <w:t>emery finishes</w:t>
            </w:r>
          </w:p>
          <w:p w:rsidR="00000000" w:rsidRPr="0054628C" w:rsidP="0054628C">
            <w:pPr>
              <w:pStyle w:val="ListBullet"/>
            </w:pPr>
            <w:r w:rsidRPr="0054628C">
              <w:t>planishing</w:t>
            </w:r>
          </w:p>
          <w:p w:rsidR="00000000" w:rsidRPr="0054628C" w:rsidP="0054628C">
            <w:pPr>
              <w:pStyle w:val="ListBullet"/>
            </w:pPr>
            <w:r w:rsidRPr="0054628C">
              <w:t>polishing</w:t>
            </w:r>
          </w:p>
          <w:p w:rsidR="00000000" w:rsidP="0054628C">
            <w:pPr>
              <w:pStyle w:val="ListBullet"/>
              <w:rPr>
                <w:lang w:val="en-NZ"/>
              </w:rPr>
            </w:pPr>
            <w:r w:rsidRPr="0054628C">
              <w:t>burnishing</w:t>
            </w:r>
          </w:p>
        </w:tc>
      </w:tr>
      <w:tr w:rsidTr="0054628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8C">
            <w:pPr>
              <w:pStyle w:val="BodyText"/>
              <w:rPr>
                <w:lang w:val="en-NZ"/>
              </w:rPr>
            </w:pPr>
            <w:r w:rsidRPr="0054628C">
              <w:rPr>
                <w:rStyle w:val="SpecialBold"/>
              </w:rPr>
              <w:t>OHS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28C" w:rsidP="0054628C">
            <w:pPr>
              <w:pStyle w:val="BodyText"/>
            </w:pPr>
            <w:r w:rsidRPr="0054628C">
              <w:t>OHS requirements may include:</w:t>
            </w:r>
          </w:p>
          <w:p w:rsidR="00000000" w:rsidRPr="0054628C" w:rsidP="0054628C">
            <w:pPr>
              <w:pStyle w:val="ListBullet"/>
            </w:pPr>
            <w:r w:rsidRPr="0054628C">
              <w:t>legislation</w:t>
            </w:r>
          </w:p>
          <w:p w:rsidR="00000000" w:rsidRPr="0054628C" w:rsidP="0054628C">
            <w:pPr>
              <w:pStyle w:val="ListBullet"/>
            </w:pPr>
            <w:r w:rsidRPr="0054628C">
              <w:t>personal protective equipment</w:t>
            </w:r>
          </w:p>
          <w:p w:rsidR="00000000" w:rsidRPr="0054628C" w:rsidP="0054628C">
            <w:pPr>
              <w:pStyle w:val="ListBullet"/>
            </w:pPr>
            <w:r w:rsidRPr="0054628C">
              <w:t>material safety management systems</w:t>
            </w:r>
          </w:p>
          <w:p w:rsidR="00000000" w:rsidRPr="0054628C" w:rsidP="0054628C">
            <w:pPr>
              <w:pStyle w:val="ListBullet"/>
            </w:pPr>
            <w:r w:rsidRPr="0054628C">
              <w:t>hazardous substances and dangerous goods code</w:t>
            </w:r>
          </w:p>
          <w:p w:rsidR="00000000" w:rsidRPr="0054628C" w:rsidP="0054628C">
            <w:pPr>
              <w:pStyle w:val="ListBullet"/>
            </w:pPr>
            <w:r w:rsidRPr="0054628C">
              <w:t>local safe operation procedures</w:t>
            </w:r>
          </w:p>
          <w:p w:rsidR="00000000" w:rsidRPr="0054628C" w:rsidP="0054628C">
            <w:pPr>
              <w:pStyle w:val="ListBullet"/>
            </w:pPr>
            <w:r w:rsidRPr="0054628C">
              <w:t>awards provisions</w:t>
            </w:r>
          </w:p>
          <w:p w:rsidR="00000000" w:rsidRPr="0054628C" w:rsidP="0054628C">
            <w:pPr>
              <w:pStyle w:val="ListBullet"/>
            </w:pPr>
            <w:r w:rsidRPr="0054628C">
              <w:t>use of welding goggles</w:t>
            </w:r>
          </w:p>
          <w:p w:rsidR="00000000" w:rsidP="0054628C">
            <w:pPr>
              <w:pStyle w:val="ListBullet"/>
              <w:rPr>
                <w:lang w:val="en-NZ"/>
              </w:rPr>
            </w:pPr>
            <w:r w:rsidRPr="0054628C">
              <w:t>safe use of chemicals</w:t>
            </w:r>
          </w:p>
        </w:tc>
      </w:tr>
      <w:tr w:rsidTr="0054628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8C">
            <w:pPr>
              <w:pStyle w:val="BodyText"/>
              <w:rPr>
                <w:lang w:val="en-NZ"/>
              </w:rPr>
            </w:pPr>
            <w:r w:rsidRPr="0054628C">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28C" w:rsidP="0054628C">
            <w:pPr>
              <w:pStyle w:val="BodyText"/>
            </w:pPr>
            <w:r w:rsidRPr="0054628C">
              <w:t>Environmental requirements may relate to:</w:t>
            </w:r>
          </w:p>
          <w:p w:rsidR="00000000" w:rsidRPr="0054628C" w:rsidP="0054628C">
            <w:pPr>
              <w:pStyle w:val="ListBullet"/>
            </w:pPr>
            <w:r w:rsidRPr="0054628C">
              <w:t>liquid waste</w:t>
            </w:r>
          </w:p>
          <w:p w:rsidR="00000000" w:rsidRPr="0054628C" w:rsidP="0054628C">
            <w:pPr>
              <w:pStyle w:val="ListBullet"/>
            </w:pPr>
            <w:r w:rsidRPr="0054628C">
              <w:t>solid waste</w:t>
            </w:r>
          </w:p>
          <w:p w:rsidR="00000000" w:rsidRPr="0054628C" w:rsidP="0054628C">
            <w:pPr>
              <w:pStyle w:val="ListBullet"/>
            </w:pPr>
            <w:r w:rsidRPr="0054628C">
              <w:t>gas, fume, vapour, s</w:t>
            </w:r>
            <w:r w:rsidRPr="0054628C">
              <w:t>moke emissions, including fugitive emissions, and dust</w:t>
            </w:r>
          </w:p>
          <w:p w:rsidR="00000000" w:rsidRPr="0054628C" w:rsidP="0054628C">
            <w:pPr>
              <w:pStyle w:val="ListBullet"/>
            </w:pPr>
            <w:r w:rsidRPr="0054628C">
              <w:t>excessive energy and water use</w:t>
            </w:r>
          </w:p>
          <w:p w:rsidR="00000000" w:rsidP="0054628C">
            <w:pPr>
              <w:pStyle w:val="ListBullet"/>
              <w:rPr>
                <w:lang w:val="en-NZ"/>
              </w:rPr>
            </w:pPr>
            <w:r w:rsidRPr="0054628C">
              <w:t>excessive noise</w:t>
            </w:r>
          </w:p>
        </w:tc>
      </w:tr>
      <w:tr w:rsidTr="0054628C">
        <w:tblPrEx>
          <w:tblW w:w="9462" w:type="dxa"/>
          <w:tblLayout w:type="fixed"/>
          <w:tblCellMar>
            <w:left w:w="62" w:type="dxa"/>
            <w:right w:w="62" w:type="dxa"/>
          </w:tblCellMar>
          <w:tblLook w:val="0000"/>
        </w:tblPrEx>
        <w:trPr>
          <w:trHeight w:val="185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28C">
            <w:pPr>
              <w:pStyle w:val="BodyText"/>
              <w:rPr>
                <w:lang w:val="en-NZ"/>
              </w:rPr>
            </w:pPr>
            <w:r w:rsidRPr="0054628C">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28C" w:rsidP="0054628C">
            <w:pPr>
              <w:pStyle w:val="BodyText"/>
            </w:pPr>
            <w:r w:rsidRPr="0054628C">
              <w:t>Enterprise procedures may include:</w:t>
            </w:r>
          </w:p>
          <w:p w:rsidR="00000000" w:rsidRPr="0054628C" w:rsidP="0054628C">
            <w:pPr>
              <w:pStyle w:val="ListBullet"/>
            </w:pPr>
            <w:r w:rsidRPr="0054628C">
              <w:t xml:space="preserve">the use of tools and equipment </w:t>
            </w:r>
          </w:p>
          <w:p w:rsidR="00000000" w:rsidRPr="0054628C" w:rsidP="0054628C">
            <w:pPr>
              <w:pStyle w:val="ListBullet"/>
            </w:pPr>
            <w:r w:rsidRPr="0054628C">
              <w:t>instructions, including job sheets, cutting lists, plans, drawings and designs</w:t>
            </w:r>
          </w:p>
          <w:p w:rsidR="00000000" w:rsidRPr="0054628C" w:rsidP="0054628C">
            <w:pPr>
              <w:pStyle w:val="ListBullet"/>
            </w:pPr>
            <w:r w:rsidRPr="0054628C">
              <w:t xml:space="preserve">reporting and communication </w:t>
            </w:r>
          </w:p>
          <w:p w:rsidR="00000000" w:rsidRPr="0054628C" w:rsidP="0054628C">
            <w:pPr>
              <w:pStyle w:val="ListBullet"/>
            </w:pPr>
            <w:r w:rsidRPr="0054628C">
              <w:t>manufacturer specifications</w:t>
            </w:r>
          </w:p>
          <w:p w:rsidR="00000000" w:rsidRPr="0054628C" w:rsidP="0054628C">
            <w:pPr>
              <w:pStyle w:val="ListBullet"/>
            </w:pPr>
            <w:r w:rsidRPr="0054628C">
              <w:t>operational procedures</w:t>
            </w:r>
          </w:p>
        </w:tc>
      </w:tr>
    </w:tbl>
    <w:p w:rsidR="00000000" w:rsidRPr="0054628C" w:rsidP="0054628C">
      <w:pPr>
        <w:pStyle w:val="BodyText"/>
      </w:pPr>
    </w:p>
    <w:p w:rsidR="00000000" w:rsidRPr="0054628C" w:rsidP="0054628C">
      <w:pPr>
        <w:pStyle w:val="AllowPageBreak"/>
      </w:pPr>
    </w:p>
    <w:p w:rsidR="00000000" w:rsidRPr="0054628C" w:rsidP="0054628C">
      <w:pPr>
        <w:pStyle w:val="Heading1"/>
      </w:pPr>
      <w:bookmarkStart w:id="12" w:name="O_396798"/>
      <w:bookmarkEnd w:id="12"/>
      <w:r w:rsidRPr="0054628C">
        <w:t>Unit Sector(s)</w:t>
      </w:r>
    </w:p>
    <w:p w:rsidR="00000000" w:rsidRPr="0054628C" w:rsidP="0054628C">
      <w:pPr>
        <w:pStyle w:val="BodyText"/>
      </w:pPr>
      <w:r w:rsidRPr="0054628C">
        <w:t>Jewellery</w:t>
      </w:r>
    </w:p>
    <w:p w:rsidR="00000000" w:rsidRPr="0054628C" w:rsidP="0054628C">
      <w:pPr>
        <w:pStyle w:val="AllowPageBreak"/>
      </w:pPr>
    </w:p>
    <w:p w:rsidR="00000000" w:rsidRPr="0054628C" w:rsidP="0054628C">
      <w:pPr>
        <w:pStyle w:val="Heading1"/>
      </w:pPr>
      <w:bookmarkStart w:id="13" w:name="O_396799"/>
      <w:bookmarkEnd w:id="13"/>
      <w:r w:rsidRPr="0054628C">
        <w:t>Custom Content Section</w:t>
      </w:r>
    </w:p>
    <w:p w:rsidR="00000000" w:rsidRPr="0054628C" w:rsidP="0054628C">
      <w:pPr>
        <w:pStyle w:val="BodyText"/>
      </w:pPr>
      <w:r w:rsidRPr="0054628C">
        <w:t>Not applicabl</w:t>
      </w:r>
      <w:r w:rsidRPr="0054628C">
        <w:t>e.</w:t>
      </w:r>
    </w:p>
    <w:p w:rsidR="00000000" w:rsidRPr="0054628C" w:rsidP="0054628C"/>
    <w:sectPr w:rsidSect="005462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2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A71" w:rsidP="00052A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2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71" w:rsidP="005462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52A71" w:rsidP="005462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52A71" w:rsidP="005462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2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28C" w:rsidRPr="00052A71" w:rsidP="00052A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2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A71" w:rsidRPr="002D2AF8" w:rsidP="0054628C">
    <w:pPr>
      <w:pStyle w:val="Header"/>
      <w:framePr w:wrap="around"/>
    </w:pPr>
    <w:r>
      <w:fldChar w:fldCharType="begin"/>
    </w:r>
    <w:r>
      <w:instrText xml:space="preserve"> TITLE   \* MERGEFORMAT </w:instrText>
    </w:r>
    <w:r>
      <w:fldChar w:fldCharType="separate"/>
    </w:r>
    <w:r>
      <w:t xml:space="preserve">MEM19054A Fabricate platinum jewellery items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52A71" w:rsidP="005462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065B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4C0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44B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2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628C"/>
    <w:pPr>
      <w:spacing w:before="360" w:after="60"/>
      <w:outlineLvl w:val="0"/>
    </w:pPr>
    <w:rPr>
      <w:sz w:val="32"/>
    </w:rPr>
  </w:style>
  <w:style w:type="paragraph" w:styleId="Heading2">
    <w:name w:val="heading 2"/>
    <w:basedOn w:val="HeadingBase"/>
    <w:next w:val="BodyText"/>
    <w:link w:val="Heading2Char"/>
    <w:qFormat/>
    <w:rsid w:val="0054628C"/>
    <w:pPr>
      <w:keepLines/>
      <w:spacing w:before="240" w:after="120"/>
      <w:outlineLvl w:val="1"/>
    </w:pPr>
    <w:rPr>
      <w:sz w:val="28"/>
      <w:szCs w:val="40"/>
    </w:rPr>
  </w:style>
  <w:style w:type="paragraph" w:styleId="Heading3">
    <w:name w:val="heading 3"/>
    <w:basedOn w:val="HeadingBase"/>
    <w:next w:val="BodyText"/>
    <w:link w:val="Heading3Char"/>
    <w:qFormat/>
    <w:rsid w:val="0054628C"/>
    <w:pPr>
      <w:spacing w:before="180" w:after="120"/>
      <w:outlineLvl w:val="2"/>
    </w:pPr>
    <w:rPr>
      <w:spacing w:val="-10"/>
      <w:kern w:val="32"/>
    </w:rPr>
  </w:style>
  <w:style w:type="paragraph" w:styleId="Heading4">
    <w:name w:val="heading 4"/>
    <w:basedOn w:val="HeadingBase"/>
    <w:next w:val="BodyText"/>
    <w:link w:val="Heading4Char"/>
    <w:qFormat/>
    <w:rsid w:val="0054628C"/>
    <w:pPr>
      <w:spacing w:before="160" w:after="120"/>
      <w:outlineLvl w:val="3"/>
    </w:pPr>
    <w:rPr>
      <w:sz w:val="22"/>
    </w:rPr>
  </w:style>
  <w:style w:type="paragraph" w:styleId="Heading5">
    <w:name w:val="heading 5"/>
    <w:basedOn w:val="HeadingBase"/>
    <w:next w:val="Normal"/>
    <w:link w:val="Heading5Char"/>
    <w:qFormat/>
    <w:rsid w:val="0054628C"/>
    <w:pPr>
      <w:spacing w:before="80"/>
      <w:outlineLvl w:val="4"/>
    </w:pPr>
    <w:rPr>
      <w:color w:val="918585"/>
      <w:sz w:val="20"/>
    </w:rPr>
  </w:style>
  <w:style w:type="paragraph" w:styleId="Heading6">
    <w:name w:val="heading 6"/>
    <w:basedOn w:val="HeadingBase"/>
    <w:next w:val="Normal"/>
    <w:link w:val="Heading6Char"/>
    <w:qFormat/>
    <w:rsid w:val="0054628C"/>
    <w:pPr>
      <w:spacing w:before="60"/>
      <w:outlineLvl w:val="5"/>
    </w:pPr>
    <w:rPr>
      <w:color w:val="918585"/>
      <w:sz w:val="20"/>
    </w:rPr>
  </w:style>
  <w:style w:type="paragraph" w:styleId="Heading7">
    <w:name w:val="heading 7"/>
    <w:basedOn w:val="Normal"/>
    <w:next w:val="Normal"/>
    <w:link w:val="Heading7Char"/>
    <w:qFormat/>
    <w:rsid w:val="0054628C"/>
    <w:pPr>
      <w:ind w:left="720"/>
      <w:outlineLvl w:val="6"/>
    </w:pPr>
    <w:rPr>
      <w:i/>
    </w:rPr>
  </w:style>
  <w:style w:type="paragraph" w:styleId="Heading8">
    <w:name w:val="heading 8"/>
    <w:basedOn w:val="Normal"/>
    <w:next w:val="Normal"/>
    <w:link w:val="Heading8Char"/>
    <w:qFormat/>
    <w:rsid w:val="0054628C"/>
    <w:pPr>
      <w:ind w:left="720"/>
      <w:outlineLvl w:val="7"/>
    </w:pPr>
    <w:rPr>
      <w:i/>
    </w:rPr>
  </w:style>
  <w:style w:type="paragraph" w:styleId="Heading9">
    <w:name w:val="heading 9"/>
    <w:basedOn w:val="Normal"/>
    <w:next w:val="Normal"/>
    <w:link w:val="Heading9Char"/>
    <w:qFormat/>
    <w:rsid w:val="0054628C"/>
    <w:pPr>
      <w:ind w:left="720"/>
      <w:outlineLvl w:val="8"/>
    </w:pPr>
    <w:rPr>
      <w:i/>
    </w:rPr>
  </w:style>
  <w:style w:type="character" w:default="1" w:styleId="DefaultParagraphFont">
    <w:name w:val="Default Paragraph Font"/>
    <w:uiPriority w:val="1"/>
    <w:unhideWhenUsed/>
    <w:rsid w:val="005462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28C"/>
  </w:style>
  <w:style w:type="character" w:customStyle="1" w:styleId="Heading1Char">
    <w:name w:val="Heading 1 Char"/>
    <w:basedOn w:val="DefaultParagraphFont"/>
    <w:link w:val="Heading1"/>
    <w:rsid w:val="0054628C"/>
    <w:rPr>
      <w:rFonts w:ascii="Times New Roman" w:eastAsia="Times New Roman" w:hAnsi="Times New Roman" w:cs="Times New Roman"/>
      <w:b/>
      <w:sz w:val="32"/>
      <w:szCs w:val="20"/>
      <w:lang w:eastAsia="en-US"/>
    </w:rPr>
  </w:style>
  <w:style w:type="paragraph" w:styleId="BodyText">
    <w:name w:val="Body Text"/>
    <w:basedOn w:val="Normal"/>
    <w:link w:val="BodyTextChar"/>
    <w:rsid w:val="005462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628C"/>
    <w:rPr>
      <w:rFonts w:ascii="Times New Roman" w:eastAsia="Times New Roman" w:hAnsi="Times New Roman" w:cs="Times New Roman"/>
      <w:sz w:val="24"/>
      <w:lang w:eastAsia="en-US"/>
    </w:rPr>
  </w:style>
  <w:style w:type="paragraph" w:styleId="Footer">
    <w:name w:val="footer"/>
    <w:basedOn w:val="Normal"/>
    <w:link w:val="FooterChar"/>
    <w:rsid w:val="005462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28C"/>
    <w:rPr>
      <w:rFonts w:ascii="Times New Roman" w:eastAsia="Times New Roman" w:hAnsi="Times New Roman" w:cs="Times New Roman"/>
      <w:sz w:val="16"/>
      <w:lang w:eastAsia="en-US"/>
    </w:rPr>
  </w:style>
  <w:style w:type="paragraph" w:styleId="ListBullet">
    <w:name w:val="List Bullet"/>
    <w:basedOn w:val="List"/>
    <w:rsid w:val="0054628C"/>
    <w:pPr>
      <w:numPr>
        <w:numId w:val="14"/>
      </w:numPr>
      <w:tabs>
        <w:tab w:val="clear" w:pos="340"/>
      </w:tabs>
      <w:spacing w:before="40" w:after="40"/>
    </w:pPr>
  </w:style>
  <w:style w:type="character" w:customStyle="1" w:styleId="SpecialBold">
    <w:name w:val="Special Bold"/>
    <w:basedOn w:val="DefaultParagraphFont"/>
    <w:rsid w:val="0054628C"/>
    <w:rPr>
      <w:b/>
      <w:spacing w:val="0"/>
    </w:rPr>
  </w:style>
  <w:style w:type="paragraph" w:styleId="ListBullet2">
    <w:name w:val="List Bullet 2"/>
    <w:basedOn w:val="List2"/>
    <w:rsid w:val="0054628C"/>
    <w:pPr>
      <w:numPr>
        <w:numId w:val="15"/>
      </w:numPr>
      <w:tabs>
        <w:tab w:val="clear" w:pos="680"/>
      </w:tabs>
    </w:pPr>
  </w:style>
  <w:style w:type="paragraph" w:customStyle="1" w:styleId="SuperHeading">
    <w:name w:val="SuperHeading"/>
    <w:basedOn w:val="Normal"/>
    <w:rsid w:val="0054628C"/>
    <w:pPr>
      <w:spacing w:before="240" w:after="120"/>
      <w:outlineLvl w:val="0"/>
    </w:pPr>
    <w:rPr>
      <w:rFonts w:ascii="Times New Roman" w:hAnsi="Times New Roman"/>
      <w:b/>
      <w:sz w:val="28"/>
    </w:rPr>
  </w:style>
  <w:style w:type="paragraph" w:customStyle="1" w:styleId="AllowPageBreak">
    <w:name w:val="AllowPageBreak"/>
    <w:rsid w:val="005462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628C"/>
    <w:pPr>
      <w:numPr>
        <w:numId w:val="3"/>
      </w:numPr>
      <w:tabs>
        <w:tab w:val="clear" w:pos="1021"/>
      </w:tabs>
      <w:ind w:left="1037" w:hanging="357"/>
    </w:pPr>
  </w:style>
  <w:style w:type="character" w:customStyle="1" w:styleId="Heading2Char">
    <w:name w:val="Heading 2 Char"/>
    <w:basedOn w:val="DefaultParagraphFont"/>
    <w:link w:val="Heading2"/>
    <w:rsid w:val="005462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2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2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2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2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2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62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628C"/>
    <w:rPr>
      <w:rFonts w:ascii="Courier New" w:eastAsia="Times New Roman" w:hAnsi="Courier New" w:cs="Times New Roman"/>
      <w:i/>
      <w:szCs w:val="20"/>
      <w:lang w:eastAsia="en-US"/>
    </w:rPr>
  </w:style>
  <w:style w:type="paragraph" w:customStyle="1" w:styleId="HeadingBase">
    <w:name w:val="Heading Base"/>
    <w:rsid w:val="005462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28C"/>
    <w:pPr>
      <w:tabs>
        <w:tab w:val="right" w:leader="dot" w:pos="9072"/>
      </w:tabs>
      <w:ind w:left="567"/>
    </w:pPr>
    <w:rPr>
      <w:szCs w:val="22"/>
    </w:rPr>
  </w:style>
  <w:style w:type="paragraph" w:customStyle="1" w:styleId="TOCBase">
    <w:name w:val="TOC Base"/>
    <w:rsid w:val="005462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28C"/>
    <w:pPr>
      <w:tabs>
        <w:tab w:val="right" w:leader="dot" w:pos="9072"/>
      </w:tabs>
      <w:spacing w:before="40" w:after="40"/>
      <w:ind w:left="284"/>
    </w:pPr>
    <w:rPr>
      <w:rFonts w:ascii="Times New Roman" w:hAnsi="Times New Roman"/>
    </w:rPr>
  </w:style>
  <w:style w:type="paragraph" w:styleId="TOC1">
    <w:name w:val="toc 1"/>
    <w:basedOn w:val="TOCBase"/>
    <w:next w:val="Normal"/>
    <w:rsid w:val="005462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628C"/>
    <w:pPr>
      <w:spacing w:before="5040"/>
      <w:jc w:val="center"/>
    </w:pPr>
    <w:rPr>
      <w:sz w:val="48"/>
      <w:szCs w:val="72"/>
      <w:lang w:val="en-US"/>
    </w:rPr>
  </w:style>
  <w:style w:type="character" w:customStyle="1" w:styleId="TitleChar">
    <w:name w:val="Title Char"/>
    <w:basedOn w:val="DefaultParagraphFont"/>
    <w:link w:val="Title"/>
    <w:rsid w:val="005462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28C"/>
    <w:pPr>
      <w:tabs>
        <w:tab w:val="left" w:pos="3600"/>
        <w:tab w:val="left" w:pos="3958"/>
      </w:tabs>
    </w:pPr>
  </w:style>
  <w:style w:type="paragraph" w:styleId="List">
    <w:name w:val="List"/>
    <w:basedOn w:val="BodyText"/>
    <w:next w:val="BodyText"/>
    <w:rsid w:val="0054628C"/>
    <w:pPr>
      <w:tabs>
        <w:tab w:val="left" w:pos="340"/>
      </w:tabs>
      <w:spacing w:before="60" w:after="60"/>
      <w:ind w:left="340" w:hanging="340"/>
    </w:pPr>
  </w:style>
  <w:style w:type="paragraph" w:customStyle="1" w:styleId="Note">
    <w:name w:val="Note"/>
    <w:basedOn w:val="BodyText"/>
    <w:rsid w:val="005462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28C"/>
    <w:pPr>
      <w:framePr w:wrap="auto" w:hAnchor="text" w:y="6049"/>
    </w:pPr>
    <w:rPr>
      <w:color w:val="000000"/>
      <w:sz w:val="40"/>
    </w:rPr>
  </w:style>
  <w:style w:type="paragraph" w:customStyle="1" w:styleId="TOCTitle">
    <w:name w:val="TOCTitle"/>
    <w:basedOn w:val="Heading1"/>
    <w:rsid w:val="0054628C"/>
    <w:pPr>
      <w:spacing w:after="240"/>
      <w:jc w:val="center"/>
      <w:outlineLvl w:val="9"/>
    </w:pPr>
    <w:rPr>
      <w:caps/>
    </w:rPr>
  </w:style>
  <w:style w:type="paragraph" w:customStyle="1" w:styleId="Version">
    <w:name w:val="Version"/>
    <w:rsid w:val="005462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628C"/>
    <w:pPr>
      <w:keepNext w:val="0"/>
      <w:tabs>
        <w:tab w:val="right" w:pos="4176"/>
      </w:tabs>
      <w:ind w:left="198" w:hanging="198"/>
    </w:pPr>
    <w:rPr>
      <w:rFonts w:ascii="Garamond" w:hAnsi="Garamond"/>
    </w:rPr>
  </w:style>
  <w:style w:type="paragraph" w:styleId="IndexHeading">
    <w:name w:val="index heading"/>
    <w:basedOn w:val="Normal"/>
    <w:next w:val="Index1"/>
    <w:semiHidden/>
    <w:rsid w:val="0054628C"/>
    <w:pPr>
      <w:spacing w:before="120" w:after="120"/>
    </w:pPr>
    <w:rPr>
      <w:rFonts w:ascii="Arial" w:hAnsi="Arial"/>
      <w:b/>
      <w:color w:val="918585"/>
      <w:sz w:val="24"/>
    </w:rPr>
  </w:style>
  <w:style w:type="paragraph" w:styleId="Header">
    <w:name w:val="header"/>
    <w:basedOn w:val="Normal"/>
    <w:link w:val="HeaderChar"/>
    <w:rsid w:val="005462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28C"/>
    <w:rPr>
      <w:rFonts w:ascii="Times New Roman" w:eastAsia="Times New Roman" w:hAnsi="Times New Roman" w:cs="Times New Roman"/>
      <w:sz w:val="16"/>
      <w:szCs w:val="20"/>
      <w:lang w:val="en-GB" w:eastAsia="en-US"/>
    </w:rPr>
  </w:style>
  <w:style w:type="paragraph" w:customStyle="1" w:styleId="Chapter">
    <w:name w:val="Chapter"/>
    <w:basedOn w:val="Normal"/>
    <w:rsid w:val="0054628C"/>
    <w:pPr>
      <w:spacing w:before="240"/>
    </w:pPr>
    <w:rPr>
      <w:rFonts w:ascii="Times New Roman" w:hAnsi="Times New Roman"/>
      <w:smallCaps/>
      <w:spacing w:val="80"/>
      <w:sz w:val="28"/>
    </w:rPr>
  </w:style>
  <w:style w:type="paragraph" w:customStyle="1" w:styleId="InChapter">
    <w:name w:val="InChapter"/>
    <w:basedOn w:val="Heading3"/>
    <w:rsid w:val="0054628C"/>
    <w:pPr>
      <w:spacing w:after="240"/>
      <w:outlineLvl w:val="9"/>
    </w:pPr>
    <w:rPr>
      <w:noProof/>
    </w:rPr>
  </w:style>
  <w:style w:type="paragraph" w:styleId="Index2">
    <w:name w:val="index 2"/>
    <w:basedOn w:val="Normal"/>
    <w:next w:val="Normal"/>
    <w:semiHidden/>
    <w:rsid w:val="0054628C"/>
    <w:pPr>
      <w:tabs>
        <w:tab w:val="right" w:pos="4176"/>
      </w:tabs>
      <w:ind w:left="568" w:hanging="284"/>
    </w:pPr>
    <w:rPr>
      <w:rFonts w:ascii="Garamond" w:hAnsi="Garamond"/>
    </w:rPr>
  </w:style>
  <w:style w:type="paragraph" w:customStyle="1" w:styleId="Byline">
    <w:name w:val="Byline"/>
    <w:rsid w:val="005462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28C"/>
    <w:pPr>
      <w:tabs>
        <w:tab w:val="clear" w:pos="3600"/>
        <w:tab w:val="clear" w:pos="3958"/>
      </w:tabs>
      <w:jc w:val="right"/>
    </w:pPr>
  </w:style>
  <w:style w:type="character" w:styleId="Emphasis">
    <w:name w:val="Emphasis"/>
    <w:basedOn w:val="DefaultParagraphFont"/>
    <w:qFormat/>
    <w:rsid w:val="0054628C"/>
    <w:rPr>
      <w:i/>
    </w:rPr>
  </w:style>
  <w:style w:type="paragraph" w:styleId="Caption">
    <w:name w:val="caption"/>
    <w:basedOn w:val="BodyText"/>
    <w:next w:val="Normal"/>
    <w:qFormat/>
    <w:rsid w:val="0054628C"/>
    <w:pPr>
      <w:framePr w:w="2268" w:hSpace="181" w:vSpace="181" w:wrap="around" w:vAnchor="text" w:hAnchor="page" w:x="1135" w:y="285" w:anchorLock="1"/>
    </w:pPr>
    <w:rPr>
      <w:i/>
    </w:rPr>
  </w:style>
  <w:style w:type="paragraph" w:customStyle="1" w:styleId="MiniTOCTitle">
    <w:name w:val="MiniTOCTitle"/>
    <w:basedOn w:val="Heading4"/>
    <w:rsid w:val="0054628C"/>
    <w:pPr>
      <w:spacing w:before="240"/>
      <w:outlineLvl w:val="9"/>
    </w:pPr>
    <w:rPr>
      <w:noProof/>
      <w:sz w:val="24"/>
    </w:rPr>
  </w:style>
  <w:style w:type="paragraph" w:customStyle="1" w:styleId="MiniTOCItem">
    <w:name w:val="MiniTOCItem"/>
    <w:basedOn w:val="ListBullet"/>
    <w:rsid w:val="0054628C"/>
    <w:pPr>
      <w:numPr>
        <w:numId w:val="0"/>
      </w:numPr>
      <w:tabs>
        <w:tab w:val="right" w:leader="dot" w:pos="6521"/>
      </w:tabs>
      <w:spacing w:before="0" w:after="0"/>
    </w:pPr>
  </w:style>
  <w:style w:type="paragraph" w:customStyle="1" w:styleId="TOFTitle">
    <w:name w:val="TOFTitle"/>
    <w:basedOn w:val="TOCTitle"/>
    <w:rsid w:val="0054628C"/>
  </w:style>
  <w:style w:type="paragraph" w:styleId="TableofFigures">
    <w:name w:val="table of figures"/>
    <w:basedOn w:val="Normal"/>
    <w:next w:val="Normal"/>
    <w:semiHidden/>
    <w:rsid w:val="0054628C"/>
    <w:pPr>
      <w:tabs>
        <w:tab w:val="right" w:leader="dot" w:pos="9072"/>
      </w:tabs>
      <w:ind w:left="970" w:hanging="403"/>
    </w:pPr>
    <w:rPr>
      <w:rFonts w:ascii="Times New Roman" w:hAnsi="Times New Roman"/>
      <w:b/>
    </w:rPr>
  </w:style>
  <w:style w:type="paragraph" w:styleId="ListNumber">
    <w:name w:val="List Number"/>
    <w:basedOn w:val="List"/>
    <w:rsid w:val="0054628C"/>
    <w:pPr>
      <w:numPr>
        <w:numId w:val="12"/>
      </w:numPr>
    </w:pPr>
  </w:style>
  <w:style w:type="character" w:customStyle="1" w:styleId="WingdingSymbols">
    <w:name w:val="Wingding Symbols"/>
    <w:rsid w:val="0054628C"/>
    <w:rPr>
      <w:rFonts w:ascii="Wingdings" w:hAnsi="Wingdings"/>
    </w:rPr>
  </w:style>
  <w:style w:type="paragraph" w:customStyle="1" w:styleId="TableHeading">
    <w:name w:val="Table Heading"/>
    <w:basedOn w:val="HeadingBase"/>
    <w:rsid w:val="0054628C"/>
    <w:pPr>
      <w:keepLines/>
      <w:pBdr>
        <w:bottom w:val="single" w:sz="6" w:space="1" w:color="918585"/>
      </w:pBdr>
      <w:spacing w:before="240"/>
    </w:pPr>
  </w:style>
  <w:style w:type="character" w:customStyle="1" w:styleId="HotSpot">
    <w:name w:val="HotSpot"/>
    <w:rsid w:val="0054628C"/>
    <w:rPr>
      <w:color w:val="0033CC"/>
      <w:u w:val="none"/>
    </w:rPr>
  </w:style>
  <w:style w:type="paragraph" w:customStyle="1" w:styleId="BodyTextRight">
    <w:name w:val="Body Text Right"/>
    <w:basedOn w:val="BodyText"/>
    <w:rsid w:val="0054628C"/>
    <w:pPr>
      <w:spacing w:before="0" w:after="0"/>
      <w:jc w:val="right"/>
    </w:pPr>
  </w:style>
  <w:style w:type="paragraph" w:styleId="Index3">
    <w:name w:val="index 3"/>
    <w:basedOn w:val="ListNumber2"/>
    <w:next w:val="Normal"/>
    <w:semiHidden/>
    <w:rsid w:val="0054628C"/>
    <w:pPr>
      <w:numPr>
        <w:numId w:val="0"/>
      </w:numPr>
      <w:tabs>
        <w:tab w:val="right" w:leader="dot" w:pos="4176"/>
      </w:tabs>
    </w:pPr>
  </w:style>
  <w:style w:type="paragraph" w:styleId="ListNumber2">
    <w:name w:val="List Number 2"/>
    <w:basedOn w:val="List2"/>
    <w:rsid w:val="0054628C"/>
    <w:pPr>
      <w:numPr>
        <w:numId w:val="11"/>
      </w:numPr>
      <w:tabs>
        <w:tab w:val="clear" w:pos="1060"/>
      </w:tabs>
    </w:pPr>
  </w:style>
  <w:style w:type="paragraph" w:customStyle="1" w:styleId="MarginNote">
    <w:name w:val="Margin Note"/>
    <w:basedOn w:val="BodyText"/>
    <w:rsid w:val="005462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2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2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628C"/>
    <w:rPr>
      <w:sz w:val="32"/>
    </w:rPr>
  </w:style>
  <w:style w:type="paragraph" w:customStyle="1" w:styleId="HeadingProcedure">
    <w:name w:val="Heading Procedure"/>
    <w:basedOn w:val="HeadingBase"/>
    <w:next w:val="Normal"/>
    <w:rsid w:val="0054628C"/>
    <w:pPr>
      <w:tabs>
        <w:tab w:val="left" w:pos="0"/>
      </w:tabs>
      <w:spacing w:before="120" w:after="60"/>
    </w:pPr>
    <w:rPr>
      <w:i/>
      <w:color w:val="918585"/>
      <w:sz w:val="22"/>
    </w:rPr>
  </w:style>
  <w:style w:type="paragraph" w:customStyle="1" w:styleId="TableBodyText">
    <w:name w:val="Table Body Text"/>
    <w:basedOn w:val="BodyText"/>
    <w:rsid w:val="0054628C"/>
    <w:pPr>
      <w:spacing w:before="60" w:after="60"/>
    </w:pPr>
  </w:style>
  <w:style w:type="paragraph" w:styleId="ListContinue">
    <w:name w:val="List Continue"/>
    <w:basedOn w:val="List"/>
    <w:rsid w:val="0054628C"/>
    <w:pPr>
      <w:ind w:firstLine="0"/>
    </w:pPr>
  </w:style>
  <w:style w:type="paragraph" w:customStyle="1" w:styleId="ListNote">
    <w:name w:val="List Note"/>
    <w:basedOn w:val="List"/>
    <w:rsid w:val="0054628C"/>
    <w:pPr>
      <w:pBdr>
        <w:top w:val="single" w:sz="6" w:space="2" w:color="918585"/>
        <w:bottom w:val="single" w:sz="6" w:space="2" w:color="918585"/>
      </w:pBdr>
      <w:tabs>
        <w:tab w:val="left" w:pos="1021"/>
      </w:tabs>
      <w:ind w:firstLine="0"/>
    </w:pPr>
  </w:style>
  <w:style w:type="paragraph" w:customStyle="1" w:styleId="Warning">
    <w:name w:val="Warning"/>
    <w:basedOn w:val="BodyText"/>
    <w:rsid w:val="0054628C"/>
    <w:pPr>
      <w:shd w:val="clear" w:color="auto" w:fill="D9D9D9"/>
      <w:tabs>
        <w:tab w:val="left" w:pos="992"/>
      </w:tabs>
      <w:ind w:left="119" w:right="119"/>
    </w:pPr>
    <w:rPr>
      <w:sz w:val="20"/>
    </w:rPr>
  </w:style>
  <w:style w:type="paragraph" w:customStyle="1" w:styleId="MarginIcons">
    <w:name w:val="Margin Icons"/>
    <w:basedOn w:val="BodyText"/>
    <w:rsid w:val="005462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28C"/>
    <w:rPr>
      <w:rFonts w:ascii="Courier New" w:hAnsi="Courier New"/>
    </w:rPr>
  </w:style>
  <w:style w:type="paragraph" w:customStyle="1" w:styleId="NoteBullet">
    <w:name w:val="Note Bullet"/>
    <w:basedOn w:val="Note"/>
    <w:rsid w:val="0054628C"/>
    <w:pPr>
      <w:tabs>
        <w:tab w:val="clear" w:pos="680"/>
      </w:tabs>
      <w:spacing w:before="60" w:after="60"/>
    </w:pPr>
  </w:style>
  <w:style w:type="paragraph" w:customStyle="1" w:styleId="SubHeading2">
    <w:name w:val="SubHeading2"/>
    <w:basedOn w:val="HeadingBase"/>
    <w:rsid w:val="0054628C"/>
    <w:pPr>
      <w:spacing w:before="240" w:after="60"/>
    </w:pPr>
    <w:rPr>
      <w:sz w:val="20"/>
    </w:rPr>
  </w:style>
  <w:style w:type="paragraph" w:customStyle="1" w:styleId="SubHeading1">
    <w:name w:val="SubHeading1"/>
    <w:basedOn w:val="HeadingBase"/>
    <w:rsid w:val="0054628C"/>
    <w:pPr>
      <w:spacing w:before="240" w:after="60"/>
    </w:pPr>
    <w:rPr>
      <w:color w:val="918585"/>
      <w:sz w:val="22"/>
    </w:rPr>
  </w:style>
  <w:style w:type="paragraph" w:customStyle="1" w:styleId="SideHeading">
    <w:name w:val="Side Heading"/>
    <w:basedOn w:val="HeadingBase"/>
    <w:rsid w:val="005462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28C"/>
    <w:pPr>
      <w:numPr>
        <w:numId w:val="13"/>
      </w:numPr>
    </w:pPr>
  </w:style>
  <w:style w:type="paragraph" w:styleId="PlainText">
    <w:name w:val="Plain Text"/>
    <w:basedOn w:val="Normal"/>
    <w:link w:val="PlainTextChar"/>
    <w:rsid w:val="0054628C"/>
    <w:rPr>
      <w:sz w:val="20"/>
    </w:rPr>
  </w:style>
  <w:style w:type="character" w:customStyle="1" w:styleId="PlainTextChar">
    <w:name w:val="Plain Text Char"/>
    <w:basedOn w:val="DefaultParagraphFont"/>
    <w:link w:val="PlainText"/>
    <w:rsid w:val="0054628C"/>
    <w:rPr>
      <w:rFonts w:ascii="Courier New" w:eastAsia="Times New Roman" w:hAnsi="Courier New" w:cs="Times New Roman"/>
      <w:sz w:val="20"/>
      <w:szCs w:val="20"/>
      <w:lang w:eastAsia="en-US"/>
    </w:rPr>
  </w:style>
  <w:style w:type="character" w:customStyle="1" w:styleId="MenuOption">
    <w:name w:val="Menu Option"/>
    <w:basedOn w:val="DefaultParagraphFont"/>
    <w:rsid w:val="0054628C"/>
    <w:rPr>
      <w:b/>
      <w:smallCaps/>
    </w:rPr>
  </w:style>
  <w:style w:type="paragraph" w:customStyle="1" w:styleId="TableListNumber">
    <w:name w:val="Table List Number"/>
    <w:basedOn w:val="ListNumber"/>
    <w:rsid w:val="0054628C"/>
    <w:pPr>
      <w:numPr>
        <w:numId w:val="0"/>
      </w:numPr>
    </w:pPr>
  </w:style>
  <w:style w:type="paragraph" w:styleId="TOC4">
    <w:name w:val="toc 4"/>
    <w:basedOn w:val="TOCBase"/>
    <w:next w:val="Normal"/>
    <w:semiHidden/>
    <w:rsid w:val="0054628C"/>
    <w:pPr>
      <w:tabs>
        <w:tab w:val="right" w:leader="dot" w:pos="9071"/>
      </w:tabs>
      <w:ind w:left="1701"/>
    </w:pPr>
  </w:style>
  <w:style w:type="paragraph" w:customStyle="1" w:styleId="ListAlpha">
    <w:name w:val="List Alpha"/>
    <w:basedOn w:val="List"/>
    <w:rsid w:val="0054628C"/>
    <w:pPr>
      <w:numPr>
        <w:numId w:val="10"/>
      </w:numPr>
    </w:pPr>
  </w:style>
  <w:style w:type="paragraph" w:customStyle="1" w:styleId="ListAlpha2">
    <w:name w:val="List Alpha 2"/>
    <w:basedOn w:val="List2"/>
    <w:rsid w:val="0054628C"/>
    <w:pPr>
      <w:numPr>
        <w:numId w:val="9"/>
      </w:numPr>
    </w:pPr>
  </w:style>
  <w:style w:type="paragraph" w:styleId="List2">
    <w:name w:val="List 2"/>
    <w:basedOn w:val="BodyText"/>
    <w:rsid w:val="0054628C"/>
    <w:pPr>
      <w:tabs>
        <w:tab w:val="left" w:pos="680"/>
      </w:tabs>
      <w:spacing w:before="60" w:after="60"/>
      <w:ind w:left="680" w:hanging="340"/>
    </w:pPr>
  </w:style>
  <w:style w:type="paragraph" w:styleId="List3">
    <w:name w:val="List 3"/>
    <w:basedOn w:val="BodyText"/>
    <w:rsid w:val="0054628C"/>
    <w:pPr>
      <w:tabs>
        <w:tab w:val="left" w:pos="1021"/>
      </w:tabs>
      <w:spacing w:before="60" w:after="60"/>
      <w:ind w:left="1020" w:hanging="340"/>
    </w:pPr>
  </w:style>
  <w:style w:type="paragraph" w:styleId="List4">
    <w:name w:val="List 4"/>
    <w:basedOn w:val="BodyText"/>
    <w:rsid w:val="0054628C"/>
    <w:pPr>
      <w:tabs>
        <w:tab w:val="left" w:pos="1361"/>
      </w:tabs>
      <w:spacing w:before="60" w:after="60"/>
      <w:ind w:left="1361" w:hanging="340"/>
    </w:pPr>
  </w:style>
  <w:style w:type="paragraph" w:styleId="List5">
    <w:name w:val="List 5"/>
    <w:basedOn w:val="BodyText"/>
    <w:rsid w:val="0054628C"/>
    <w:pPr>
      <w:tabs>
        <w:tab w:val="left" w:pos="1701"/>
      </w:tabs>
      <w:spacing w:before="60" w:after="60"/>
      <w:ind w:left="1701" w:hanging="340"/>
    </w:pPr>
  </w:style>
  <w:style w:type="paragraph" w:styleId="ListBullet4">
    <w:name w:val="List Bullet 4"/>
    <w:basedOn w:val="List4"/>
    <w:rsid w:val="0054628C"/>
    <w:pPr>
      <w:numPr>
        <w:numId w:val="4"/>
      </w:numPr>
    </w:pPr>
  </w:style>
  <w:style w:type="paragraph" w:styleId="ListBullet5">
    <w:name w:val="List Bullet 5"/>
    <w:basedOn w:val="List5"/>
    <w:rsid w:val="0054628C"/>
    <w:pPr>
      <w:numPr>
        <w:numId w:val="5"/>
      </w:numPr>
    </w:pPr>
  </w:style>
  <w:style w:type="paragraph" w:styleId="ListContinue2">
    <w:name w:val="List Continue 2"/>
    <w:basedOn w:val="List2"/>
    <w:rsid w:val="0054628C"/>
    <w:pPr>
      <w:ind w:firstLine="0"/>
    </w:pPr>
  </w:style>
  <w:style w:type="paragraph" w:styleId="ListContinue3">
    <w:name w:val="List Continue 3"/>
    <w:basedOn w:val="List3"/>
    <w:rsid w:val="0054628C"/>
    <w:pPr>
      <w:ind w:left="1021" w:firstLine="0"/>
    </w:pPr>
  </w:style>
  <w:style w:type="paragraph" w:styleId="ListContinue4">
    <w:name w:val="List Continue 4"/>
    <w:basedOn w:val="List4"/>
    <w:rsid w:val="0054628C"/>
    <w:pPr>
      <w:ind w:firstLine="0"/>
    </w:pPr>
  </w:style>
  <w:style w:type="paragraph" w:styleId="ListContinue5">
    <w:name w:val="List Continue 5"/>
    <w:basedOn w:val="List5"/>
    <w:rsid w:val="0054628C"/>
    <w:pPr>
      <w:ind w:firstLine="0"/>
    </w:pPr>
  </w:style>
  <w:style w:type="paragraph" w:styleId="ListNumber3">
    <w:name w:val="List Number 3"/>
    <w:basedOn w:val="List3"/>
    <w:rsid w:val="0054628C"/>
    <w:pPr>
      <w:numPr>
        <w:numId w:val="6"/>
      </w:numPr>
    </w:pPr>
  </w:style>
  <w:style w:type="paragraph" w:styleId="ListNumber4">
    <w:name w:val="List Number 4"/>
    <w:basedOn w:val="List4"/>
    <w:rsid w:val="0054628C"/>
    <w:pPr>
      <w:numPr>
        <w:numId w:val="7"/>
      </w:numPr>
    </w:pPr>
  </w:style>
  <w:style w:type="paragraph" w:styleId="ListNumber5">
    <w:name w:val="List Number 5"/>
    <w:basedOn w:val="List5"/>
    <w:rsid w:val="0054628C"/>
    <w:pPr>
      <w:numPr>
        <w:numId w:val="8"/>
      </w:numPr>
    </w:pPr>
  </w:style>
  <w:style w:type="paragraph" w:styleId="BlockText">
    <w:name w:val="Block Text"/>
    <w:basedOn w:val="Normal"/>
    <w:rsid w:val="0054628C"/>
    <w:pPr>
      <w:spacing w:after="120"/>
      <w:ind w:left="1440" w:right="1440"/>
    </w:pPr>
  </w:style>
  <w:style w:type="character" w:customStyle="1" w:styleId="Subscript">
    <w:name w:val="Subscript"/>
    <w:basedOn w:val="DefaultParagraphFont"/>
    <w:rsid w:val="0054628C"/>
    <w:rPr>
      <w:sz w:val="16"/>
      <w:vertAlign w:val="subscript"/>
    </w:rPr>
  </w:style>
  <w:style w:type="character" w:customStyle="1" w:styleId="Superscript">
    <w:name w:val="Superscript"/>
    <w:basedOn w:val="DefaultParagraphFont"/>
    <w:rsid w:val="0054628C"/>
    <w:rPr>
      <w:sz w:val="16"/>
      <w:vertAlign w:val="superscript"/>
    </w:rPr>
  </w:style>
  <w:style w:type="character" w:customStyle="1" w:styleId="Symbols">
    <w:name w:val="Symbols"/>
    <w:basedOn w:val="DefaultParagraphFont"/>
    <w:rsid w:val="0054628C"/>
    <w:rPr>
      <w:rFonts w:ascii="Symbol" w:hAnsi="Symbol"/>
    </w:rPr>
  </w:style>
  <w:style w:type="character" w:customStyle="1" w:styleId="MenuOptions">
    <w:name w:val="Menu Options"/>
    <w:basedOn w:val="DefaultParagraphFont"/>
    <w:rsid w:val="0054628C"/>
    <w:rPr>
      <w:rFonts w:ascii="Arial Narrow" w:hAnsi="Arial Narrow"/>
      <w:smallCaps/>
    </w:rPr>
  </w:style>
  <w:style w:type="character" w:customStyle="1" w:styleId="Buttons">
    <w:name w:val="Buttons"/>
    <w:basedOn w:val="DefaultParagraphFont"/>
    <w:rsid w:val="0054628C"/>
    <w:rPr>
      <w:b/>
    </w:rPr>
  </w:style>
  <w:style w:type="character" w:customStyle="1" w:styleId="Underlined">
    <w:name w:val="Underlined"/>
    <w:basedOn w:val="DefaultParagraphFont"/>
    <w:rsid w:val="0054628C"/>
    <w:rPr>
      <w:u w:val="single"/>
    </w:rPr>
  </w:style>
  <w:style w:type="paragraph" w:customStyle="1" w:styleId="TableBodyTextRight">
    <w:name w:val="Table Body Text Right"/>
    <w:basedOn w:val="TableBodyText"/>
    <w:rsid w:val="0054628C"/>
    <w:pPr>
      <w:widowControl w:val="0"/>
      <w:autoSpaceDE w:val="0"/>
      <w:autoSpaceDN w:val="0"/>
      <w:adjustRightInd w:val="0"/>
      <w:jc w:val="right"/>
    </w:pPr>
    <w:rPr>
      <w:rFonts w:cs="Arial"/>
      <w:szCs w:val="18"/>
    </w:rPr>
  </w:style>
  <w:style w:type="paragraph" w:customStyle="1" w:styleId="CopyrightText">
    <w:name w:val="Copyright Text"/>
    <w:basedOn w:val="BodyText"/>
    <w:rsid w:val="0054628C"/>
    <w:rPr>
      <w:sz w:val="18"/>
    </w:rPr>
  </w:style>
  <w:style w:type="paragraph" w:customStyle="1" w:styleId="BodySmallRight">
    <w:name w:val="Body Small Right"/>
    <w:basedOn w:val="BodyTextRight"/>
    <w:rsid w:val="0054628C"/>
    <w:rPr>
      <w:sz w:val="18"/>
      <w:szCs w:val="18"/>
    </w:rPr>
  </w:style>
  <w:style w:type="paragraph" w:customStyle="1" w:styleId="MarginEdition">
    <w:name w:val="Margin Edition"/>
    <w:basedOn w:val="MarginNote"/>
    <w:rsid w:val="0054628C"/>
    <w:pPr>
      <w:spacing w:before="0" w:after="0"/>
    </w:pPr>
    <w:rPr>
      <w:rFonts w:ascii="Times New Roman" w:hAnsi="Times New Roman"/>
      <w:color w:val="999999"/>
    </w:rPr>
  </w:style>
  <w:style w:type="paragraph" w:customStyle="1" w:styleId="Spacer">
    <w:name w:val="Spacer"/>
    <w:basedOn w:val="Normal"/>
    <w:rsid w:val="0054628C"/>
    <w:rPr>
      <w:sz w:val="2"/>
      <w:szCs w:val="2"/>
    </w:rPr>
  </w:style>
  <w:style w:type="character" w:customStyle="1" w:styleId="Small">
    <w:name w:val="Small"/>
    <w:basedOn w:val="DefaultParagraphFont"/>
    <w:rsid w:val="0054628C"/>
    <w:rPr>
      <w:sz w:val="16"/>
    </w:rPr>
  </w:style>
  <w:style w:type="paragraph" w:customStyle="1" w:styleId="WideTable">
    <w:name w:val="Wide Table"/>
    <w:basedOn w:val="Normal"/>
    <w:rsid w:val="0054628C"/>
    <w:pPr>
      <w:ind w:left="-1418"/>
    </w:pPr>
    <w:rPr>
      <w:sz w:val="2"/>
      <w:szCs w:val="2"/>
    </w:rPr>
  </w:style>
  <w:style w:type="character" w:styleId="PageNumber">
    <w:name w:val="page number"/>
    <w:basedOn w:val="DefaultParagraphFont"/>
    <w:rsid w:val="0054628C"/>
  </w:style>
  <w:style w:type="paragraph" w:styleId="Quote">
    <w:name w:val="Quote"/>
    <w:basedOn w:val="Heading1"/>
    <w:link w:val="QuoteChar"/>
    <w:qFormat/>
    <w:rsid w:val="0054628C"/>
    <w:rPr>
      <w:b w:val="0"/>
      <w:sz w:val="72"/>
      <w:szCs w:val="72"/>
      <w:lang w:val="en-NZ"/>
    </w:rPr>
  </w:style>
  <w:style w:type="character" w:customStyle="1" w:styleId="QuoteChar">
    <w:name w:val="Quote Char"/>
    <w:basedOn w:val="DefaultParagraphFont"/>
    <w:link w:val="Quote"/>
    <w:rsid w:val="005462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28C"/>
    <w:pPr>
      <w:pageBreakBefore/>
    </w:pPr>
  </w:style>
  <w:style w:type="paragraph" w:customStyle="1" w:styleId="Border">
    <w:name w:val="Border"/>
    <w:basedOn w:val="Normal"/>
    <w:qFormat/>
    <w:rsid w:val="005462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28C"/>
    <w:rPr>
      <w:b/>
      <w:bCs/>
      <w:i/>
      <w:iCs/>
      <w:color w:val="auto"/>
    </w:rPr>
  </w:style>
  <w:style w:type="paragraph" w:styleId="IntenseQuote">
    <w:name w:val="Intense Quote"/>
    <w:basedOn w:val="Normal"/>
    <w:next w:val="Normal"/>
    <w:link w:val="IntenseQuoteChar"/>
    <w:uiPriority w:val="30"/>
    <w:qFormat/>
    <w:rsid w:val="005462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2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628C"/>
    <w:rPr>
      <w:smallCaps/>
      <w:color w:val="auto"/>
      <w:u w:val="single"/>
    </w:rPr>
  </w:style>
  <w:style w:type="character" w:styleId="IntenseReference">
    <w:name w:val="Intense Reference"/>
    <w:basedOn w:val="DefaultParagraphFont"/>
    <w:uiPriority w:val="32"/>
    <w:qFormat/>
    <w:rsid w:val="0054628C"/>
    <w:rPr>
      <w:b/>
      <w:bCs/>
      <w:smallCaps/>
      <w:color w:val="auto"/>
      <w:spacing w:val="5"/>
      <w:u w:val="single"/>
    </w:rPr>
  </w:style>
  <w:style w:type="paragraph" w:customStyle="1" w:styleId="2ColumnHeading">
    <w:name w:val="2Column Heading"/>
    <w:basedOn w:val="BodyText"/>
    <w:qFormat/>
    <w:rsid w:val="0054628C"/>
    <w:pPr>
      <w:spacing w:after="60"/>
      <w:ind w:left="-2268"/>
    </w:pPr>
    <w:rPr>
      <w:b/>
    </w:rPr>
  </w:style>
  <w:style w:type="paragraph" w:customStyle="1" w:styleId="Heading1TOC">
    <w:name w:val="Heading1 TOC"/>
    <w:basedOn w:val="Normal"/>
    <w:qFormat/>
    <w:rsid w:val="0054628C"/>
    <w:pPr>
      <w:spacing w:before="240" w:after="120"/>
    </w:pPr>
    <w:rPr>
      <w:rFonts w:ascii="Times New Roman" w:hAnsi="Times New Roman"/>
      <w:b/>
      <w:sz w:val="32"/>
    </w:rPr>
  </w:style>
  <w:style w:type="paragraph" w:customStyle="1" w:styleId="Heading2TOC">
    <w:name w:val="Heading2 TOC"/>
    <w:basedOn w:val="Normal"/>
    <w:qFormat/>
    <w:rsid w:val="0054628C"/>
    <w:pPr>
      <w:spacing w:before="240" w:after="60"/>
    </w:pPr>
    <w:rPr>
      <w:rFonts w:ascii="Times New Roman" w:hAnsi="Times New Roman"/>
      <w:b/>
      <w:sz w:val="28"/>
    </w:rPr>
  </w:style>
  <w:style w:type="character" w:customStyle="1" w:styleId="Underline">
    <w:name w:val="Underline"/>
    <w:basedOn w:val="DefaultParagraphFont"/>
    <w:qFormat/>
    <w:rsid w:val="0054628C"/>
    <w:rPr>
      <w:u w:val="single"/>
    </w:rPr>
  </w:style>
  <w:style w:type="character" w:customStyle="1" w:styleId="BoldandItalics">
    <w:name w:val="Bold and Italics"/>
    <w:qFormat/>
    <w:rsid w:val="0054628C"/>
    <w:rPr>
      <w:b/>
      <w:i/>
      <w:u w:val="none"/>
    </w:rPr>
  </w:style>
  <w:style w:type="paragraph" w:styleId="BalloonText">
    <w:name w:val="Balloon Text"/>
    <w:basedOn w:val="Normal"/>
    <w:link w:val="BalloonTextChar"/>
    <w:rsid w:val="0054628C"/>
    <w:rPr>
      <w:rFonts w:ascii="Tahoma" w:hAnsi="Tahoma" w:cs="Tahoma"/>
      <w:sz w:val="16"/>
      <w:szCs w:val="16"/>
    </w:rPr>
  </w:style>
  <w:style w:type="character" w:customStyle="1" w:styleId="BalloonTextChar">
    <w:name w:val="Balloon Text Char"/>
    <w:basedOn w:val="DefaultParagraphFont"/>
    <w:link w:val="BalloonText"/>
    <w:rsid w:val="005462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62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62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628C"/>
    <w:rPr>
      <w:b/>
      <w:color w:val="660033"/>
      <w:spacing w:val="0"/>
    </w:rPr>
  </w:style>
  <w:style w:type="paragraph" w:customStyle="1" w:styleId="Nameditemlist">
    <w:name w:val="Named item list"/>
    <w:basedOn w:val="BodyText"/>
    <w:qFormat/>
    <w:rsid w:val="005462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1270</Words>
  <Characters>8076</Characters>
  <Application>Microsoft Office Word</Application>
  <DocSecurity>0</DocSecurity>
  <Lines>341</Lines>
  <Paragraphs>188</Paragraphs>
  <ScaleCrop>false</ScaleCrop>
  <Company>Author-it Software Corporation Ltd.</Company>
  <LinksUpToDate>false</LinksUpToDate>
  <CharactersWithSpaces>9252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MEM19054A Fabricate platinum jewellery items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2012-10-05T15:28:00Z</dcterms:created>
  <dcterms:modified xsi:type="dcterms:W3CDTF">2012-10-05T15:28:00Z</dcterms:modified>
</cp:coreProperties>
</file>