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BD6" w:rsidP="00834BD6">
      <w:pPr>
        <w:pStyle w:val="Title"/>
      </w:pPr>
      <w:r>
        <w:fldChar w:fldCharType="begin"/>
      </w:r>
      <w:r>
        <w:instrText xml:space="preserve"> TITLE   \* MERGEFORMAT </w:instrText>
      </w:r>
      <w:r>
        <w:fldChar w:fldCharType="separate"/>
      </w:r>
      <w:r>
        <w:t>MEM19050A Hand carve engraving work</w:t>
      </w:r>
      <w:r>
        <w:fldChar w:fldCharType="end"/>
      </w:r>
    </w:p>
    <w:p w:rsidR="00834BD6" w:rsidP="00834BD6">
      <w:pPr>
        <w:pStyle w:val="Version"/>
        <w:sectPr w:rsidSect="00491F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FC5" w:rsidP="00491FC5">
      <w:pPr>
        <w:pStyle w:val="SuperHeading"/>
      </w:pPr>
      <w:r w:rsidRPr="00491FC5">
        <w:t>MEM19050A Hand carve engraving work</w:t>
      </w:r>
    </w:p>
    <w:p w:rsidR="00000000" w:rsidRPr="00491FC5" w:rsidP="00491FC5">
      <w:pPr>
        <w:pStyle w:val="Heading1"/>
      </w:pPr>
      <w:bookmarkStart w:id="1" w:name="O_396727"/>
      <w:bookmarkEnd w:id="1"/>
      <w:r w:rsidRPr="00491FC5">
        <w:t>Modification History</w:t>
      </w:r>
    </w:p>
    <w:p w:rsidR="00000000" w:rsidRPr="00491FC5" w:rsidP="00491FC5">
      <w:pPr>
        <w:pStyle w:val="BodyText"/>
      </w:pPr>
      <w:r w:rsidRPr="00491FC5">
        <w:t>New unit</w:t>
      </w:r>
    </w:p>
    <w:p w:rsidR="00000000" w:rsidRPr="00491FC5" w:rsidP="00491FC5">
      <w:pPr>
        <w:pStyle w:val="AllowPageBreak"/>
      </w:pPr>
    </w:p>
    <w:p w:rsidR="00000000" w:rsidRPr="00491FC5" w:rsidP="00491FC5">
      <w:pPr>
        <w:pStyle w:val="Heading1"/>
      </w:pPr>
      <w:bookmarkStart w:id="2" w:name="O_396728"/>
      <w:bookmarkEnd w:id="2"/>
      <w:r w:rsidRPr="00491FC5">
        <w:t>Unit Descriptor</w:t>
      </w:r>
    </w:p>
    <w:p w:rsidR="00000000" w:rsidRPr="00491FC5" w:rsidP="00491FC5">
      <w:pPr>
        <w:pStyle w:val="BodyText"/>
      </w:pPr>
      <w:r w:rsidRPr="00491FC5">
        <w:t>This unit of competency covers the skills and knowledge required to engrave/carve in relief onto a variety of jewellery or object surfaces</w:t>
      </w:r>
      <w:r w:rsidRPr="00491FC5">
        <w:t>.</w:t>
      </w:r>
    </w:p>
    <w:p w:rsidR="00000000" w:rsidRPr="00491FC5" w:rsidP="00491FC5">
      <w:pPr>
        <w:pStyle w:val="AllowPageBreak"/>
      </w:pPr>
    </w:p>
    <w:p w:rsidR="00000000" w:rsidRPr="00491FC5" w:rsidP="00491FC5">
      <w:pPr>
        <w:pStyle w:val="Heading1"/>
      </w:pPr>
      <w:bookmarkStart w:id="3" w:name="O_396729"/>
      <w:bookmarkEnd w:id="3"/>
      <w:r w:rsidRPr="00491FC5">
        <w:t>Application of the Unit</w:t>
      </w:r>
    </w:p>
    <w:p w:rsidR="00000000" w:rsidRPr="00491FC5" w:rsidP="00491FC5">
      <w:pPr>
        <w:pStyle w:val="BodyText"/>
      </w:pPr>
      <w:r w:rsidRPr="00491FC5">
        <w:t>This unit applies to engraving work, which includes seal carving and relief carving, on both concave and convex surfaces and carving half hoop rings. Work is conducted according to design specification and include</w:t>
      </w:r>
      <w:r w:rsidRPr="00491FC5">
        <w:t>s transferring design drawing onto surface for carving. Carving must be conducted on a range of metals surfaces and may also include alternative materials, such as coral, shells, enamel, glass and ceramic, where they are used in the jewellery or object des</w:t>
      </w:r>
      <w:r w:rsidRPr="00491FC5">
        <w:t>ign.</w:t>
      </w:r>
    </w:p>
    <w:p w:rsidR="00000000" w:rsidRPr="00491FC5" w:rsidP="00491FC5">
      <w:pPr>
        <w:pStyle w:val="BodyText"/>
      </w:pPr>
    </w:p>
    <w:p w:rsidR="00000000" w:rsidRPr="00491FC5" w:rsidP="00491FC5">
      <w:pPr>
        <w:pStyle w:val="BodyText"/>
      </w:pPr>
      <w:r w:rsidRPr="00491FC5">
        <w:t>Work includes use of jewellery making equipment.</w:t>
      </w:r>
    </w:p>
    <w:p w:rsidR="00000000" w:rsidRPr="00491FC5" w:rsidP="00491FC5">
      <w:pPr>
        <w:pStyle w:val="BodyText"/>
      </w:pPr>
    </w:p>
    <w:p w:rsidR="00000000" w:rsidRPr="00491FC5" w:rsidP="00491FC5">
      <w:pPr>
        <w:pStyle w:val="BodyText"/>
      </w:pPr>
      <w:r w:rsidRPr="00491FC5">
        <w:rPr>
          <w:rStyle w:val="SpecialBold"/>
        </w:rPr>
        <w:t xml:space="preserve">Band </w:t>
      </w:r>
      <w:r w:rsidRPr="00491FC5">
        <w:rPr>
          <w:rStyle w:val="SpecialBold"/>
        </w:rPr>
        <w:tab/>
        <w:t>B</w:t>
      </w:r>
    </w:p>
    <w:p w:rsidR="00834BD6" w:rsidP="00491FC5">
      <w:pPr>
        <w:pStyle w:val="BodyText"/>
      </w:pPr>
      <w:r w:rsidRPr="00491FC5">
        <w:rPr>
          <w:rStyle w:val="SpecialBold"/>
        </w:rPr>
        <w:t xml:space="preserve">Unit Weight </w:t>
      </w:r>
      <w:r w:rsidRPr="00491FC5">
        <w:rPr>
          <w:rStyle w:val="SpecialBold"/>
        </w:rPr>
        <w:tab/>
        <w:t>4</w:t>
      </w:r>
    </w:p>
    <w:p w:rsidR="00834BD6" w:rsidP="00491FC5">
      <w:pPr>
        <w:pStyle w:val="BodyText"/>
      </w:pPr>
    </w:p>
    <w:p w:rsidR="00000000" w:rsidRPr="00491FC5" w:rsidP="00491FC5">
      <w:pPr>
        <w:pStyle w:val="Heading1"/>
      </w:pPr>
      <w:bookmarkStart w:id="4" w:name="O_396730"/>
      <w:bookmarkEnd w:id="4"/>
      <w:r w:rsidRPr="00491FC5">
        <w:t>Licensing/Regulatory Information</w:t>
      </w:r>
    </w:p>
    <w:p w:rsidR="00000000" w:rsidRPr="00491FC5" w:rsidP="00491FC5">
      <w:pPr>
        <w:pStyle w:val="BodyText"/>
      </w:pPr>
      <w:r w:rsidRPr="00491FC5">
        <w:t>Not applicable.</w:t>
      </w:r>
    </w:p>
    <w:p w:rsidR="00000000" w:rsidRPr="00491FC5" w:rsidP="00491FC5">
      <w:pPr>
        <w:pStyle w:val="AllowPageBreak"/>
      </w:pPr>
    </w:p>
    <w:p w:rsidR="00000000" w:rsidRPr="00491FC5" w:rsidP="00491FC5">
      <w:pPr>
        <w:pStyle w:val="Heading1"/>
      </w:pPr>
      <w:bookmarkStart w:id="5" w:name="O_396731"/>
      <w:bookmarkEnd w:id="5"/>
      <w:r w:rsidRPr="00491FC5">
        <w:t>Pre-Requisites</w:t>
      </w:r>
    </w:p>
    <w:p w:rsidR="00000000" w:rsidRPr="00491FC5" w:rsidP="00491FC5">
      <w:pPr>
        <w:pStyle w:val="BodyText"/>
      </w:pPr>
      <w:r w:rsidRPr="00491FC5">
        <w:t>Not applicable.</w:t>
      </w:r>
    </w:p>
    <w:p w:rsidR="00000000" w:rsidRPr="00491FC5" w:rsidP="00491FC5">
      <w:pPr>
        <w:pStyle w:val="AllowPageBreak"/>
      </w:pPr>
    </w:p>
    <w:p w:rsidR="00000000" w:rsidRPr="00491FC5" w:rsidP="00491FC5">
      <w:pPr>
        <w:pStyle w:val="Heading1"/>
      </w:pPr>
      <w:bookmarkStart w:id="6" w:name="O_396732"/>
      <w:bookmarkEnd w:id="6"/>
      <w:r w:rsidRPr="00491FC5">
        <w:t>Employability Skills Information</w:t>
      </w:r>
    </w:p>
    <w:p w:rsidR="00000000" w:rsidRPr="00491FC5" w:rsidP="00491FC5">
      <w:pPr>
        <w:pStyle w:val="BodyText"/>
      </w:pPr>
      <w:r w:rsidRPr="00491FC5">
        <w:t>This unit contains employability skills.</w:t>
      </w:r>
    </w:p>
    <w:p w:rsidR="00000000" w:rsidRPr="00491FC5" w:rsidP="00491FC5">
      <w:pPr>
        <w:pStyle w:val="AllowPageBreak"/>
      </w:pPr>
    </w:p>
    <w:p w:rsidR="00000000" w:rsidRPr="00491FC5" w:rsidP="00491FC5">
      <w:pPr>
        <w:pStyle w:val="Heading1"/>
      </w:pPr>
      <w:bookmarkStart w:id="7" w:name="O_396733"/>
      <w:bookmarkEnd w:id="7"/>
      <w:r w:rsidRPr="00491FC5">
        <w:t>Elements and Performance Criteria Pre-Content</w:t>
      </w:r>
    </w:p>
    <w:tbl>
      <w:tblPr>
        <w:tblW w:w="0" w:type="auto"/>
        <w:tblLayout w:type="fixed"/>
        <w:tblCellMar>
          <w:left w:w="62" w:type="dxa"/>
          <w:right w:w="62" w:type="dxa"/>
        </w:tblCellMar>
        <w:tblLook w:val="0000"/>
      </w:tblPr>
      <w:tblGrid>
        <w:gridCol w:w="2640"/>
        <w:gridCol w:w="6380"/>
      </w:tblGrid>
      <w:tr w:rsidTr="00491FC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Performance criteria describe the performance needed to demonstrate achievement of the</w:t>
            </w:r>
            <w:r w:rsidRPr="00491FC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91FC5" w:rsidP="00491FC5">
      <w:pPr>
        <w:pStyle w:val="BodyText"/>
      </w:pPr>
    </w:p>
    <w:p w:rsidR="00000000" w:rsidRPr="00491FC5" w:rsidP="00491FC5">
      <w:pPr>
        <w:pStyle w:val="AllowPageBreak"/>
      </w:pPr>
    </w:p>
    <w:p w:rsidR="00000000" w:rsidRPr="00491FC5" w:rsidP="00491FC5">
      <w:pPr>
        <w:pStyle w:val="Heading1"/>
      </w:pPr>
      <w:bookmarkStart w:id="8" w:name="O_396734"/>
      <w:bookmarkEnd w:id="8"/>
      <w:r w:rsidRPr="00491FC5">
        <w:t>Elements and Perfo</w:t>
      </w:r>
      <w:r w:rsidRPr="00491FC5">
        <w:t>rmance Criteria</w:t>
      </w:r>
    </w:p>
    <w:tbl>
      <w:tblPr>
        <w:tblW w:w="0" w:type="auto"/>
        <w:tblLayout w:type="fixed"/>
        <w:tblCellMar>
          <w:left w:w="62" w:type="dxa"/>
          <w:right w:w="62" w:type="dxa"/>
        </w:tblCellMar>
        <w:tblLook w:val="0000"/>
      </w:tblPr>
      <w:tblGrid>
        <w:gridCol w:w="678"/>
        <w:gridCol w:w="1962"/>
        <w:gridCol w:w="770"/>
        <w:gridCol w:w="5610"/>
      </w:tblGrid>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1</w:t>
            </w:r>
          </w:p>
        </w:tc>
        <w:tc>
          <w:tcPr>
            <w:tcW w:w="1962" w:type="dxa"/>
            <w:vMerge w:val="restart"/>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Confirm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1.1</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Analyse specifications or design drawing to determine carving requirements</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1.2</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Determine requirements for drawing modification or resizing in order to fit metal surface</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1.3</w:t>
            </w:r>
          </w:p>
        </w:tc>
        <w:tc>
          <w:tcPr>
            <w:tcW w:w="5610" w:type="dxa"/>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Confirm metal surface will respond to carving technique</w:t>
            </w:r>
          </w:p>
        </w:tc>
      </w:tr>
    </w:tbl>
    <w:p w:rsidR="00000000" w:rsidRPr="00491FC5" w:rsidP="00491FC5">
      <w:pPr>
        <w:pStyle w:val="BodyText"/>
      </w:pPr>
    </w:p>
    <w:tbl>
      <w:tblPr>
        <w:tblW w:w="0" w:type="auto"/>
        <w:tblLayout w:type="fixed"/>
        <w:tblCellMar>
          <w:left w:w="62" w:type="dxa"/>
          <w:right w:w="62" w:type="dxa"/>
        </w:tblCellMar>
        <w:tblLook w:val="0000"/>
      </w:tblPr>
      <w:tblGrid>
        <w:gridCol w:w="678"/>
        <w:gridCol w:w="1962"/>
        <w:gridCol w:w="770"/>
        <w:gridCol w:w="5610"/>
      </w:tblGrid>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2</w:t>
            </w:r>
          </w:p>
        </w:tc>
        <w:tc>
          <w:tcPr>
            <w:tcW w:w="1962" w:type="dxa"/>
            <w:vMerge w:val="restart"/>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Transfer and mark out design</w:t>
            </w: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2.1</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Apply techniques to reduce or enlarge the design to a given size</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2.2</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Transfer drawing detail onto metal surface</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2.3</w:t>
            </w:r>
          </w:p>
        </w:tc>
        <w:tc>
          <w:tcPr>
            <w:tcW w:w="5610" w:type="dxa"/>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Mark out various carving layouts and patterns using predetermined reference/datum points</w:t>
            </w:r>
          </w:p>
        </w:tc>
      </w:tr>
    </w:tbl>
    <w:p w:rsidR="00000000" w:rsidRPr="00491FC5" w:rsidP="00491FC5">
      <w:pPr>
        <w:pStyle w:val="BodyText"/>
      </w:pPr>
    </w:p>
    <w:tbl>
      <w:tblPr>
        <w:tblW w:w="0" w:type="auto"/>
        <w:tblLayout w:type="fixed"/>
        <w:tblCellMar>
          <w:left w:w="62" w:type="dxa"/>
          <w:right w:w="62" w:type="dxa"/>
        </w:tblCellMar>
        <w:tblLook w:val="0000"/>
      </w:tblPr>
      <w:tblGrid>
        <w:gridCol w:w="678"/>
        <w:gridCol w:w="1962"/>
        <w:gridCol w:w="770"/>
        <w:gridCol w:w="5610"/>
      </w:tblGrid>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3</w:t>
            </w:r>
          </w:p>
        </w:tc>
        <w:tc>
          <w:tcPr>
            <w:tcW w:w="1962" w:type="dxa"/>
            <w:vMerge w:val="restart"/>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Apply carving techniques</w:t>
            </w: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3.1</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Select and use tools, equipment, materials and consumables appropriate to job requirements in accordance with manufacturer specifications and organisational procedures</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3.2</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Determine need for specialist carving tools and design and produce tools, as requ</w:t>
            </w:r>
            <w:r w:rsidRPr="00491FC5">
              <w:t>ired, to complete work</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3.3</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Perform engraving carving in accordance with design stipulations</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3.4</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 xml:space="preserve">Observe occupational health and safety (OHS) requirements and safely operate all workshop equipment used </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3.5</w:t>
            </w:r>
          </w:p>
        </w:tc>
        <w:tc>
          <w:tcPr>
            <w:tcW w:w="5610" w:type="dxa"/>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Perform work in a manner that minimises waste and complies with environmental requirements</w:t>
            </w:r>
          </w:p>
        </w:tc>
      </w:tr>
    </w:tbl>
    <w:p w:rsidR="00000000" w:rsidRPr="00491FC5" w:rsidP="00491FC5">
      <w:pPr>
        <w:pStyle w:val="BodyText"/>
      </w:pPr>
    </w:p>
    <w:tbl>
      <w:tblPr>
        <w:tblW w:w="0" w:type="auto"/>
        <w:tblLayout w:type="fixed"/>
        <w:tblCellMar>
          <w:left w:w="62" w:type="dxa"/>
          <w:right w:w="62" w:type="dxa"/>
        </w:tblCellMar>
        <w:tblLook w:val="0000"/>
      </w:tblPr>
      <w:tblGrid>
        <w:gridCol w:w="678"/>
        <w:gridCol w:w="1962"/>
        <w:gridCol w:w="770"/>
        <w:gridCol w:w="5610"/>
      </w:tblGrid>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4</w:t>
            </w:r>
          </w:p>
        </w:tc>
        <w:tc>
          <w:tcPr>
            <w:tcW w:w="1962" w:type="dxa"/>
            <w:vMerge w:val="restart"/>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4.1</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Check work meets client requirements and quality standards</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4.2</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Clean item and prepare for presentation to client</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4.3</w:t>
            </w:r>
          </w:p>
        </w:tc>
        <w:tc>
          <w:tcPr>
            <w:tcW w:w="561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Complete documentation on work undertaken</w:t>
            </w:r>
          </w:p>
        </w:tc>
      </w:tr>
      <w:tr w:rsidTr="00491F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4.4</w:t>
            </w:r>
          </w:p>
        </w:tc>
        <w:tc>
          <w:tcPr>
            <w:tcW w:w="5610" w:type="dxa"/>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 xml:space="preserve">Clean up work area </w:t>
            </w:r>
          </w:p>
        </w:tc>
      </w:tr>
    </w:tbl>
    <w:p w:rsidR="00834BD6" w:rsidP="00491FC5">
      <w:pPr>
        <w:pStyle w:val="BodyText"/>
      </w:pPr>
    </w:p>
    <w:p w:rsidR="00834BD6" w:rsidP="00491FC5">
      <w:pPr>
        <w:pStyle w:val="BodyText"/>
      </w:pPr>
    </w:p>
    <w:p w:rsidR="00000000" w:rsidRPr="00491FC5" w:rsidP="00491FC5">
      <w:pPr>
        <w:pStyle w:val="Heading1"/>
      </w:pPr>
      <w:bookmarkStart w:id="9" w:name="O_396735"/>
      <w:bookmarkEnd w:id="9"/>
      <w:r w:rsidRPr="00491FC5">
        <w:t>Required Skills and Knowledge</w:t>
      </w:r>
    </w:p>
    <w:tbl>
      <w:tblPr>
        <w:tblW w:w="9462" w:type="dxa"/>
        <w:tblLayout w:type="fixed"/>
        <w:tblCellMar>
          <w:left w:w="62" w:type="dxa"/>
          <w:right w:w="62" w:type="dxa"/>
        </w:tblCellMar>
        <w:tblLook w:val="0000"/>
      </w:tblPr>
      <w:tblGrid>
        <w:gridCol w:w="9462"/>
      </w:tblGrid>
      <w:tr w:rsidTr="00491F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t>This section describes the skills and knowledge required for this unit.</w:t>
            </w:r>
          </w:p>
        </w:tc>
      </w:tr>
      <w:tr w:rsidTr="00491F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rPr>
                <w:rStyle w:val="SpecialBold"/>
              </w:rPr>
              <w:t>Required skills</w:t>
            </w:r>
          </w:p>
        </w:tc>
      </w:tr>
      <w:tr w:rsidTr="00491F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Required skills include:</w:t>
            </w:r>
          </w:p>
          <w:p w:rsidR="00000000" w:rsidRPr="00491FC5" w:rsidP="00491FC5">
            <w:pPr>
              <w:pStyle w:val="ListBullet"/>
            </w:pPr>
            <w:r w:rsidRPr="00491FC5">
              <w:t>reading, interpreting and following information on written job instructions, specifications, standard operating procedures, charts, lists, drawings and other applicable reference documents</w:t>
            </w:r>
          </w:p>
          <w:p w:rsidR="00000000" w:rsidRPr="00491FC5" w:rsidP="00491FC5">
            <w:pPr>
              <w:pStyle w:val="ListBullet"/>
            </w:pPr>
            <w:r w:rsidRPr="00491FC5">
              <w:t>interpreting client requirements</w:t>
            </w:r>
          </w:p>
          <w:p w:rsidR="00000000" w:rsidRPr="00491FC5" w:rsidP="00491FC5">
            <w:pPr>
              <w:pStyle w:val="ListBullet"/>
            </w:pPr>
            <w:r w:rsidRPr="00491FC5">
              <w:t>identifying the engraving sequence</w:t>
            </w:r>
          </w:p>
          <w:p w:rsidR="00000000" w:rsidRPr="00491FC5" w:rsidP="00491FC5">
            <w:pPr>
              <w:pStyle w:val="ListBullet"/>
            </w:pPr>
            <w:r w:rsidRPr="00491FC5">
              <w:t xml:space="preserve">determining suitability of item and materials for carving work </w:t>
            </w:r>
          </w:p>
          <w:p w:rsidR="00000000" w:rsidRPr="00491FC5" w:rsidP="00491FC5">
            <w:pPr>
              <w:pStyle w:val="ListBullet"/>
            </w:pPr>
            <w:r w:rsidRPr="00491FC5">
              <w:t>using datum lines/points and marking out design</w:t>
            </w:r>
          </w:p>
          <w:p w:rsidR="00000000" w:rsidRPr="00491FC5" w:rsidP="00491FC5">
            <w:pPr>
              <w:pStyle w:val="ListBullet"/>
            </w:pPr>
            <w:r w:rsidRPr="00491FC5">
              <w:t>selecting and using gravers, scorpers and other applicable tools</w:t>
            </w:r>
          </w:p>
          <w:p w:rsidR="00000000" w:rsidRPr="00491FC5" w:rsidP="00491FC5">
            <w:pPr>
              <w:pStyle w:val="ListBullet"/>
            </w:pPr>
            <w:r w:rsidRPr="00491FC5">
              <w:t>controlling engraving tools</w:t>
            </w:r>
          </w:p>
          <w:p w:rsidR="00000000" w:rsidRPr="00491FC5" w:rsidP="00491FC5">
            <w:pPr>
              <w:pStyle w:val="ListBullet"/>
            </w:pPr>
            <w:r w:rsidRPr="00491FC5">
              <w:t xml:space="preserve">machining and sharpening graver shape and cutting </w:t>
            </w:r>
            <w:r w:rsidRPr="00491FC5">
              <w:t>angles</w:t>
            </w:r>
          </w:p>
          <w:p w:rsidR="00000000" w:rsidRPr="00491FC5" w:rsidP="00491FC5">
            <w:pPr>
              <w:pStyle w:val="ListBullet"/>
            </w:pPr>
            <w:r w:rsidRPr="00491FC5">
              <w:t>handling and securing work pieces</w:t>
            </w:r>
          </w:p>
          <w:p w:rsidR="00000000" w:rsidRPr="00491FC5" w:rsidP="00491FC5">
            <w:pPr>
              <w:pStyle w:val="ListBullet"/>
            </w:pPr>
            <w:r w:rsidRPr="00491FC5">
              <w:t xml:space="preserve">maintaining points/cutting edges/polished faces </w:t>
            </w:r>
          </w:p>
          <w:p w:rsidR="00000000" w:rsidP="00491FC5">
            <w:pPr>
              <w:pStyle w:val="ListBullet"/>
              <w:rPr>
                <w:lang w:val="en-NZ"/>
              </w:rPr>
            </w:pPr>
            <w:r w:rsidRPr="00491FC5">
              <w:t>completing work by hand according to job requirements</w:t>
            </w:r>
          </w:p>
        </w:tc>
      </w:tr>
      <w:tr w:rsidTr="00491F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p>
        </w:tc>
      </w:tr>
      <w:tr w:rsidTr="00491F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1FC5">
            <w:pPr>
              <w:pStyle w:val="BodyText"/>
              <w:rPr>
                <w:lang w:val="en-NZ"/>
              </w:rPr>
            </w:pPr>
            <w:r w:rsidRPr="00491FC5">
              <w:rPr>
                <w:rStyle w:val="SpecialBold"/>
              </w:rPr>
              <w:t>Required knowledge</w:t>
            </w:r>
          </w:p>
        </w:tc>
      </w:tr>
      <w:tr w:rsidTr="00491F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1FC5" w:rsidP="00491FC5">
            <w:pPr>
              <w:pStyle w:val="BodyText"/>
            </w:pPr>
            <w:r w:rsidRPr="00491FC5">
              <w:t>Required knowledge includes:</w:t>
            </w:r>
          </w:p>
          <w:p w:rsidR="00000000" w:rsidRPr="00491FC5" w:rsidP="00491FC5">
            <w:pPr>
              <w:pStyle w:val="ListBullet"/>
            </w:pPr>
            <w:r w:rsidRPr="00491FC5">
              <w:t>range of techniques used for carving</w:t>
            </w:r>
          </w:p>
          <w:p w:rsidR="00000000" w:rsidRPr="00491FC5" w:rsidP="00491FC5">
            <w:pPr>
              <w:pStyle w:val="ListBullet"/>
            </w:pPr>
            <w:r w:rsidRPr="00491FC5">
              <w:t>characteristics and responses of metals and common materials used in jewellery</w:t>
            </w:r>
          </w:p>
          <w:p w:rsidR="00000000" w:rsidRPr="00491FC5" w:rsidP="00491FC5">
            <w:pPr>
              <w:pStyle w:val="ListBullet"/>
            </w:pPr>
            <w:r w:rsidRPr="00491FC5">
              <w:t>engraving terminology</w:t>
            </w:r>
          </w:p>
          <w:p w:rsidR="00000000" w:rsidRPr="00491FC5" w:rsidP="00491FC5">
            <w:pPr>
              <w:pStyle w:val="ListBullet"/>
            </w:pPr>
            <w:r w:rsidRPr="00491FC5">
              <w:t>sources of task-related information</w:t>
            </w:r>
          </w:p>
          <w:p w:rsidR="00000000" w:rsidRPr="00491FC5" w:rsidP="00491FC5">
            <w:pPr>
              <w:pStyle w:val="ListBullet"/>
            </w:pPr>
            <w:r w:rsidRPr="00491FC5">
              <w:t>securing methods and limitations</w:t>
            </w:r>
          </w:p>
          <w:p w:rsidR="00000000" w:rsidRPr="00491FC5" w:rsidP="00491FC5">
            <w:pPr>
              <w:pStyle w:val="ListBullet"/>
            </w:pPr>
            <w:r w:rsidRPr="00491FC5">
              <w:t>different gravers, scorpers and other tools and their applications</w:t>
            </w:r>
          </w:p>
          <w:p w:rsidR="00000000" w:rsidRPr="00491FC5" w:rsidP="00491FC5">
            <w:pPr>
              <w:pStyle w:val="ListBullet"/>
            </w:pPr>
            <w:r w:rsidRPr="00491FC5">
              <w:t>techniques for prod</w:t>
            </w:r>
            <w:r w:rsidRPr="00491FC5">
              <w:t>ucing and maintaining cutting edges</w:t>
            </w:r>
          </w:p>
          <w:p w:rsidR="00000000" w:rsidRPr="00491FC5" w:rsidP="00491FC5">
            <w:pPr>
              <w:pStyle w:val="ListBullet"/>
            </w:pPr>
            <w:r w:rsidRPr="00491FC5">
              <w:t>equipment used for maintaining gravers</w:t>
            </w:r>
          </w:p>
          <w:p w:rsidR="00000000" w:rsidRPr="00491FC5" w:rsidP="00491FC5">
            <w:pPr>
              <w:pStyle w:val="ListBullet"/>
            </w:pPr>
            <w:r w:rsidRPr="00491FC5">
              <w:t>required industry standards</w:t>
            </w:r>
          </w:p>
          <w:p w:rsidR="00000000" w:rsidRPr="00491FC5" w:rsidP="00491FC5">
            <w:pPr>
              <w:pStyle w:val="ListBullet"/>
            </w:pPr>
            <w:r w:rsidRPr="00491FC5">
              <w:t>tool maintenance</w:t>
            </w:r>
          </w:p>
          <w:p w:rsidR="00000000" w:rsidRPr="00491FC5" w:rsidP="00491FC5">
            <w:pPr>
              <w:pStyle w:val="ListBullet"/>
            </w:pPr>
            <w:r w:rsidRPr="00491FC5">
              <w:t>hand engraving techniques</w:t>
            </w:r>
          </w:p>
          <w:p w:rsidR="00000000" w:rsidRPr="00491FC5" w:rsidP="00491FC5">
            <w:pPr>
              <w:pStyle w:val="ListBullet"/>
            </w:pPr>
            <w:r w:rsidRPr="00491FC5">
              <w:t>hazards and control measures, including housekeeping</w:t>
            </w:r>
          </w:p>
          <w:p w:rsidR="00000000" w:rsidRPr="00491FC5" w:rsidP="00491FC5">
            <w:pPr>
              <w:pStyle w:val="ListBullet"/>
            </w:pPr>
            <w:r w:rsidRPr="00491FC5">
              <w:t>use and application of personal protective equipment</w:t>
            </w:r>
          </w:p>
          <w:p w:rsidR="00000000" w:rsidRPr="00491FC5" w:rsidP="00491FC5">
            <w:pPr>
              <w:pStyle w:val="ListBullet"/>
            </w:pPr>
            <w:r w:rsidRPr="00491FC5">
              <w:t>safe</w:t>
            </w:r>
            <w:r w:rsidRPr="00491FC5">
              <w:t xml:space="preserve"> work practices and procedures</w:t>
            </w:r>
          </w:p>
        </w:tc>
      </w:tr>
    </w:tbl>
    <w:p w:rsidR="00000000" w:rsidRPr="00491FC5" w:rsidP="00491FC5">
      <w:pPr>
        <w:pStyle w:val="BodyText"/>
      </w:pPr>
    </w:p>
    <w:p w:rsidR="00000000" w:rsidRPr="00491FC5" w:rsidP="00491FC5">
      <w:pPr>
        <w:pStyle w:val="AllowPageBreak"/>
      </w:pPr>
    </w:p>
    <w:p w:rsidR="00000000" w:rsidRPr="00491FC5" w:rsidP="00491FC5">
      <w:pPr>
        <w:pStyle w:val="Heading1"/>
      </w:pPr>
      <w:bookmarkStart w:id="10" w:name="O_396736"/>
      <w:bookmarkEnd w:id="10"/>
      <w:r w:rsidRPr="00491FC5">
        <w:t>Evidence Guide</w:t>
      </w:r>
    </w:p>
    <w:tbl>
      <w:tblPr>
        <w:tblW w:w="9462" w:type="dxa"/>
        <w:tblLayout w:type="fixed"/>
        <w:tblCellMar>
          <w:left w:w="62" w:type="dxa"/>
          <w:right w:w="62" w:type="dxa"/>
        </w:tblCellMar>
        <w:tblLook w:val="0000"/>
      </w:tblPr>
      <w:tblGrid>
        <w:gridCol w:w="3800"/>
        <w:gridCol w:w="5662"/>
      </w:tblGrid>
      <w:tr w:rsidTr="00491FC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91FC5">
            <w:pPr>
              <w:pStyle w:val="BodyText"/>
              <w:rPr>
                <w:lang w:val="en-NZ"/>
              </w:rPr>
            </w:pPr>
            <w:r w:rsidRPr="00491FC5">
              <w:t xml:space="preserve">The evidence guide provides advice on assessment and must be read in conjunction with the performance criteria, required skills and knowledge, </w:t>
            </w:r>
            <w:r w:rsidRPr="00491FC5">
              <w:t>range statement and the Assessment Guidelines for the Training Package.</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t>A person who demonstrates competency in this unit must be able to perform seal carving and relief carving on both concave and convex metals surfaces.</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BodyText"/>
            </w:pPr>
            <w:r w:rsidRPr="00491FC5">
              <w:t>Assessors must be satisfied that the candidate can competently and consistently:</w:t>
            </w:r>
          </w:p>
          <w:p w:rsidR="00000000" w:rsidRPr="00491FC5" w:rsidP="00491FC5">
            <w:pPr>
              <w:pStyle w:val="ListBullet"/>
            </w:pPr>
            <w:r w:rsidRPr="00491FC5">
              <w:t>transfer design onto metal surfaces for carving</w:t>
            </w:r>
          </w:p>
          <w:p w:rsidR="00000000" w:rsidRPr="00491FC5" w:rsidP="00491FC5">
            <w:pPr>
              <w:pStyle w:val="ListBullet"/>
            </w:pPr>
            <w:r w:rsidRPr="00491FC5">
              <w:t>implement OHS workplace procedure</w:t>
            </w:r>
            <w:r w:rsidRPr="00491FC5">
              <w:t xml:space="preserve">s to safely and effectively carve relief and seal designs on a range of metal surfaces </w:t>
            </w:r>
          </w:p>
          <w:p w:rsidR="00000000" w:rsidRPr="00491FC5" w:rsidP="00491FC5">
            <w:pPr>
              <w:pStyle w:val="ListBullet"/>
            </w:pPr>
            <w:r w:rsidRPr="00491FC5">
              <w:t>perform carving to industry standard</w:t>
            </w:r>
          </w:p>
          <w:p w:rsidR="00000000" w:rsidP="00491FC5">
            <w:pPr>
              <w:pStyle w:val="ListBullet"/>
              <w:rPr>
                <w:lang w:val="en-NZ"/>
              </w:rPr>
            </w:pPr>
            <w:r w:rsidRPr="00491FC5">
              <w:t>determine the requirements for repair or restoration.</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ListBullet"/>
            </w:pPr>
            <w:r w:rsidRPr="00491FC5">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491FC5" w:rsidP="00491FC5">
            <w:pPr>
              <w:pStyle w:val="ListBullet"/>
            </w:pPr>
            <w:r w:rsidRPr="00491FC5">
              <w:t>Wher</w:t>
            </w:r>
            <w:r w:rsidRPr="00491FC5">
              <w:t>e applicable, reasonable adjustment must be made to work environments and training situations to accommodate ethnicity, age, gender, demographics and disability.</w:t>
            </w:r>
          </w:p>
          <w:p w:rsidR="00000000" w:rsidP="00491FC5">
            <w:pPr>
              <w:pStyle w:val="ListBullet"/>
              <w:rPr>
                <w:lang w:val="en-NZ"/>
              </w:rPr>
            </w:pPr>
            <w:r w:rsidRPr="00491FC5">
              <w:t>Access must be provided to appropriate learning and/or assessment support when required. Where</w:t>
            </w:r>
            <w:r w:rsidRPr="00491FC5">
              <w:t xml:space="preserve"> applicable, physical resources should include equipment modified for people with disabilities.</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ListBullet"/>
            </w:pPr>
            <w:r w:rsidRPr="00491FC5">
              <w:t>Assessment must satisfy the endorsed Assessment Guidelines of the MEM05 Metal and Engineering Training Package.</w:t>
            </w:r>
          </w:p>
          <w:p w:rsidR="00000000" w:rsidRPr="00491FC5" w:rsidP="00491FC5">
            <w:pPr>
              <w:pStyle w:val="ListBullet"/>
            </w:pPr>
            <w:r w:rsidRPr="00491FC5">
              <w:t>Assessment methods must c</w:t>
            </w:r>
            <w:r w:rsidRPr="00491FC5">
              <w:t>onfirm consistency and accuracy of performance (over time and in a range of workplace relevant contexts) together with application of underpinning knowledge.</w:t>
            </w:r>
          </w:p>
          <w:p w:rsidR="00000000" w:rsidRPr="00491FC5" w:rsidP="00491FC5">
            <w:pPr>
              <w:pStyle w:val="ListBullet"/>
            </w:pPr>
            <w:r w:rsidRPr="00491FC5">
              <w:t xml:space="preserve">Assessment methods must be by direct observation of tasks and include questioning on underpinning </w:t>
            </w:r>
            <w:r w:rsidRPr="00491FC5">
              <w:t>knowledge to ensure its correct interpretation and application.</w:t>
            </w:r>
          </w:p>
          <w:p w:rsidR="00000000" w:rsidRPr="00491FC5" w:rsidP="00491FC5">
            <w:pPr>
              <w:pStyle w:val="ListBullet"/>
            </w:pPr>
            <w:r w:rsidRPr="00491FC5">
              <w:t>Assessment may be applied under project-related conditions (real or simulated) and require evidence of process.</w:t>
            </w:r>
          </w:p>
          <w:p w:rsidR="00000000" w:rsidRPr="00491FC5" w:rsidP="00491FC5">
            <w:pPr>
              <w:pStyle w:val="ListBullet"/>
            </w:pPr>
            <w:r w:rsidRPr="00491FC5">
              <w:t xml:space="preserve">Assessment must confirm a reasonable inference that competency is able not only </w:t>
            </w:r>
            <w:r w:rsidRPr="00491FC5">
              <w:t>to be satisfied under the particular circumstance, but is able to be transferred to other circumstances.</w:t>
            </w:r>
          </w:p>
          <w:p w:rsidR="00000000" w:rsidP="00491FC5">
            <w:pPr>
              <w:pStyle w:val="ListBullet"/>
              <w:rPr>
                <w:lang w:val="en-NZ"/>
              </w:rPr>
            </w:pPr>
            <w:r w:rsidRPr="00491FC5">
              <w:t>Assessment may be in conjunction with assessment of other units of competency where required.</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BodyText"/>
            </w:pPr>
            <w:r w:rsidRPr="00491FC5">
              <w:t>Assessment processes and techniques must be culturally appropriate and appropriate to the language and literacy capacity of the candidate and the work being performed.</w:t>
            </w:r>
          </w:p>
        </w:tc>
      </w:tr>
    </w:tbl>
    <w:p w:rsidR="00834BD6" w:rsidP="00491FC5">
      <w:pPr>
        <w:pStyle w:val="BodyText"/>
      </w:pPr>
    </w:p>
    <w:p w:rsidR="00834BD6" w:rsidP="00491FC5">
      <w:pPr>
        <w:pStyle w:val="BodyText"/>
      </w:pPr>
    </w:p>
    <w:p w:rsidR="00000000" w:rsidRPr="00491FC5" w:rsidP="00491FC5">
      <w:pPr>
        <w:pStyle w:val="Heading1"/>
      </w:pPr>
      <w:bookmarkStart w:id="11" w:name="O_396737"/>
      <w:bookmarkEnd w:id="11"/>
      <w:r w:rsidRPr="00491FC5">
        <w:t>Range Statement</w:t>
      </w:r>
    </w:p>
    <w:tbl>
      <w:tblPr>
        <w:tblW w:w="9462" w:type="dxa"/>
        <w:tblLayout w:type="fixed"/>
        <w:tblCellMar>
          <w:left w:w="62" w:type="dxa"/>
          <w:right w:w="62" w:type="dxa"/>
        </w:tblCellMar>
        <w:tblLook w:val="0000"/>
      </w:tblPr>
      <w:tblGrid>
        <w:gridCol w:w="3800"/>
        <w:gridCol w:w="5662"/>
      </w:tblGrid>
      <w:tr w:rsidTr="00491FC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91FC5">
            <w:pPr>
              <w:pStyle w:val="BodyText"/>
              <w:rPr>
                <w:lang w:val="en-NZ"/>
              </w:rPr>
            </w:pPr>
            <w:r w:rsidRPr="00491FC5">
              <w:t>The range statement relates to the unit of competenc</w:t>
            </w:r>
            <w:r w:rsidRPr="00491FC5">
              <w:t>y as a whole. It allows for different work environments and situations that may affect performance. Bold italicised wording, if used in the performance criteria, is detailed below. Essential operating conditions that may be present with training and assess</w:t>
            </w:r>
            <w:r w:rsidRPr="00491FC5">
              <w:t>ment (depending on the work situation, needs of the candidate, accessibility of the item, and local industry and regional contexts) may also be included.</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BodyText"/>
            </w:pPr>
            <w:r w:rsidRPr="00491FC5">
              <w:t>Materials and equipment may include:</w:t>
            </w:r>
          </w:p>
          <w:p w:rsidR="00000000" w:rsidRPr="00491FC5" w:rsidP="00491FC5">
            <w:pPr>
              <w:pStyle w:val="ListBullet"/>
            </w:pPr>
            <w:r w:rsidRPr="00491FC5">
              <w:t xml:space="preserve">gold, silver and platinum </w:t>
            </w:r>
          </w:p>
          <w:p w:rsidR="00000000" w:rsidRPr="00491FC5" w:rsidP="00491FC5">
            <w:pPr>
              <w:pStyle w:val="ListBullet"/>
            </w:pPr>
            <w:r w:rsidRPr="00491FC5">
              <w:t xml:space="preserve">precious or semi-precious stones </w:t>
            </w:r>
          </w:p>
          <w:p w:rsidR="00000000" w:rsidRPr="00491FC5" w:rsidP="00491FC5">
            <w:pPr>
              <w:pStyle w:val="ListBullet"/>
            </w:pPr>
            <w:r w:rsidRPr="00491FC5">
              <w:t>coral and shells</w:t>
            </w:r>
          </w:p>
          <w:p w:rsidR="00000000" w:rsidRPr="00491FC5" w:rsidP="00491FC5">
            <w:pPr>
              <w:pStyle w:val="ListBullet"/>
            </w:pPr>
            <w:r w:rsidRPr="00491FC5">
              <w:t xml:space="preserve">copper and copper alloys </w:t>
            </w:r>
          </w:p>
          <w:p w:rsidR="00000000" w:rsidP="00491FC5">
            <w:pPr>
              <w:pStyle w:val="ListBullet"/>
              <w:rPr>
                <w:lang w:val="en-NZ"/>
              </w:rPr>
            </w:pPr>
            <w:r w:rsidRPr="00491FC5">
              <w:t>enamel, glass and ceramic</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BodyText"/>
            </w:pPr>
            <w:r w:rsidRPr="00491FC5">
              <w:t>Equipment may include:</w:t>
            </w:r>
          </w:p>
          <w:p w:rsidR="00000000" w:rsidRPr="00491FC5" w:rsidP="00491FC5">
            <w:pPr>
              <w:pStyle w:val="ListBullet"/>
            </w:pPr>
            <w:r w:rsidRPr="00491FC5">
              <w:t>square graver</w:t>
            </w:r>
          </w:p>
          <w:p w:rsidR="00000000" w:rsidRPr="00491FC5" w:rsidP="00491FC5">
            <w:pPr>
              <w:pStyle w:val="ListBullet"/>
            </w:pPr>
            <w:r w:rsidRPr="00491FC5">
              <w:t>flat graver</w:t>
            </w:r>
          </w:p>
          <w:p w:rsidR="00000000" w:rsidRPr="00491FC5" w:rsidP="00491FC5">
            <w:pPr>
              <w:pStyle w:val="ListBullet"/>
            </w:pPr>
            <w:r w:rsidRPr="00491FC5">
              <w:t>lozenge graver</w:t>
            </w:r>
          </w:p>
          <w:p w:rsidR="00000000" w:rsidRPr="00491FC5" w:rsidP="00491FC5">
            <w:pPr>
              <w:pStyle w:val="ListBullet"/>
            </w:pPr>
            <w:r w:rsidRPr="00491FC5">
              <w:t>half round gravers</w:t>
            </w:r>
          </w:p>
          <w:p w:rsidR="00000000" w:rsidRPr="00491FC5" w:rsidP="00491FC5">
            <w:pPr>
              <w:pStyle w:val="ListBullet"/>
            </w:pPr>
            <w:r w:rsidRPr="00491FC5">
              <w:t>engravers pad</w:t>
            </w:r>
          </w:p>
          <w:p w:rsidR="00000000" w:rsidRPr="00491FC5" w:rsidP="00491FC5">
            <w:pPr>
              <w:pStyle w:val="ListBullet"/>
            </w:pPr>
            <w:r w:rsidRPr="00491FC5">
              <w:t>scorpers</w:t>
            </w:r>
          </w:p>
          <w:p w:rsidR="00000000" w:rsidRPr="00491FC5" w:rsidP="00491FC5">
            <w:pPr>
              <w:pStyle w:val="ListBullet"/>
            </w:pPr>
            <w:r w:rsidRPr="00491FC5">
              <w:t>plasticine</w:t>
            </w:r>
          </w:p>
          <w:p w:rsidR="00000000" w:rsidRPr="00491FC5" w:rsidP="00491FC5">
            <w:pPr>
              <w:pStyle w:val="ListBullet"/>
            </w:pPr>
            <w:r w:rsidRPr="00491FC5">
              <w:t>metal ruler</w:t>
            </w:r>
          </w:p>
          <w:p w:rsidR="00000000" w:rsidP="00491FC5">
            <w:pPr>
              <w:pStyle w:val="ListBullet"/>
              <w:rPr>
                <w:lang w:val="en-NZ"/>
              </w:rPr>
            </w:pPr>
            <w:r w:rsidRPr="00491FC5">
              <w:t>eye loupe</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rPr>
                <w:rStyle w:val="SpecialBold"/>
              </w:rPr>
              <w:t xml:space="preserve">Carving work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BodyText"/>
            </w:pPr>
            <w:r w:rsidRPr="00491FC5">
              <w:t>Carving work must include:</w:t>
            </w:r>
          </w:p>
          <w:p w:rsidR="00000000" w:rsidRPr="00491FC5" w:rsidP="00491FC5">
            <w:pPr>
              <w:pStyle w:val="ListBullet"/>
            </w:pPr>
            <w:r w:rsidRPr="00491FC5">
              <w:t xml:space="preserve">seal carving </w:t>
            </w:r>
          </w:p>
          <w:p w:rsidR="00000000" w:rsidP="00491FC5">
            <w:pPr>
              <w:pStyle w:val="ListBullet"/>
              <w:rPr>
                <w:lang w:val="en-NZ"/>
              </w:rPr>
            </w:pPr>
            <w:r w:rsidRPr="00491FC5">
              <w:t>relief carving</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rPr>
                <w:rStyle w:val="SpecialBold"/>
              </w:rPr>
              <w:t xml:space="preserve">OHS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BodyText"/>
            </w:pPr>
            <w:r w:rsidRPr="00491FC5">
              <w:t>OHS requirements may include:</w:t>
            </w:r>
          </w:p>
          <w:p w:rsidR="00000000" w:rsidRPr="00491FC5" w:rsidP="00491FC5">
            <w:pPr>
              <w:pStyle w:val="ListBullet"/>
            </w:pPr>
            <w:r w:rsidRPr="00491FC5">
              <w:t>wearing personal protective equipment in the jewellery workshop</w:t>
            </w:r>
          </w:p>
          <w:p w:rsidR="00000000" w:rsidRPr="00491FC5" w:rsidP="00491FC5">
            <w:pPr>
              <w:pStyle w:val="ListBullet"/>
            </w:pPr>
            <w:r w:rsidRPr="00491FC5">
              <w:t>aprons</w:t>
            </w:r>
          </w:p>
          <w:p w:rsidR="00000000" w:rsidRPr="00491FC5" w:rsidP="00491FC5">
            <w:pPr>
              <w:pStyle w:val="ListBullet"/>
            </w:pPr>
            <w:r w:rsidRPr="00491FC5">
              <w:t>protective foot wear</w:t>
            </w:r>
          </w:p>
          <w:p w:rsidR="00000000" w:rsidP="00491FC5">
            <w:pPr>
              <w:pStyle w:val="ListBullet"/>
              <w:rPr>
                <w:lang w:val="en-NZ"/>
              </w:rPr>
            </w:pPr>
            <w:r w:rsidRPr="00491FC5">
              <w:t>eye protection while operating rotary equip</w:t>
            </w:r>
            <w:r w:rsidRPr="00491FC5">
              <w:t>ment</w:t>
            </w:r>
          </w:p>
        </w:tc>
      </w:tr>
      <w:tr w:rsidTr="00491F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FC5">
            <w:pPr>
              <w:pStyle w:val="BodyText"/>
              <w:rPr>
                <w:lang w:val="en-NZ"/>
              </w:rPr>
            </w:pPr>
            <w:r w:rsidRPr="00491FC5">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FC5" w:rsidP="00491FC5">
            <w:pPr>
              <w:pStyle w:val="BodyText"/>
            </w:pPr>
            <w:r w:rsidRPr="00491FC5">
              <w:t>Environmental requirements may relate to:</w:t>
            </w:r>
          </w:p>
          <w:p w:rsidR="00000000" w:rsidRPr="00491FC5" w:rsidP="00491FC5">
            <w:pPr>
              <w:pStyle w:val="ListBullet"/>
            </w:pPr>
            <w:r w:rsidRPr="00491FC5">
              <w:t>liquid waste</w:t>
            </w:r>
          </w:p>
          <w:p w:rsidR="00000000" w:rsidRPr="00491FC5" w:rsidP="00491FC5">
            <w:pPr>
              <w:pStyle w:val="ListBullet"/>
            </w:pPr>
            <w:r w:rsidRPr="00491FC5">
              <w:t>solid waste</w:t>
            </w:r>
          </w:p>
          <w:p w:rsidR="00000000" w:rsidRPr="00491FC5" w:rsidP="00491FC5">
            <w:pPr>
              <w:pStyle w:val="ListBullet"/>
            </w:pPr>
            <w:r w:rsidRPr="00491FC5">
              <w:t>gas, fume, vapour, smoke emissions, including fugitive emissions, and dust</w:t>
            </w:r>
          </w:p>
          <w:p w:rsidR="00000000" w:rsidRPr="00491FC5" w:rsidP="00491FC5">
            <w:pPr>
              <w:pStyle w:val="ListBullet"/>
            </w:pPr>
            <w:r w:rsidRPr="00491FC5">
              <w:t>excessive energy and water use</w:t>
            </w:r>
          </w:p>
          <w:p w:rsidR="00000000" w:rsidRPr="00491FC5" w:rsidP="00491FC5">
            <w:pPr>
              <w:pStyle w:val="ListBullet"/>
            </w:pPr>
            <w:r w:rsidRPr="00491FC5">
              <w:t>excessive noise</w:t>
            </w:r>
          </w:p>
        </w:tc>
      </w:tr>
    </w:tbl>
    <w:p w:rsidR="00000000" w:rsidRPr="00491FC5" w:rsidP="00491FC5">
      <w:pPr>
        <w:pStyle w:val="BodyText"/>
      </w:pPr>
    </w:p>
    <w:p w:rsidR="00000000" w:rsidRPr="00491FC5" w:rsidP="00491FC5">
      <w:pPr>
        <w:pStyle w:val="AllowPageBreak"/>
      </w:pPr>
    </w:p>
    <w:p w:rsidR="00000000" w:rsidRPr="00491FC5" w:rsidP="00491FC5">
      <w:pPr>
        <w:pStyle w:val="Heading1"/>
      </w:pPr>
      <w:bookmarkStart w:id="12" w:name="O_396738"/>
      <w:bookmarkEnd w:id="12"/>
      <w:r w:rsidRPr="00491FC5">
        <w:t>Unit Sector(s)</w:t>
      </w:r>
    </w:p>
    <w:p w:rsidR="00000000" w:rsidRPr="00491FC5" w:rsidP="00491FC5">
      <w:pPr>
        <w:pStyle w:val="BodyText"/>
      </w:pPr>
      <w:r w:rsidRPr="00491FC5">
        <w:t>Jewellery</w:t>
      </w:r>
    </w:p>
    <w:p w:rsidR="00000000" w:rsidRPr="00491FC5" w:rsidP="00491FC5">
      <w:pPr>
        <w:pStyle w:val="AllowPageBreak"/>
      </w:pPr>
    </w:p>
    <w:p w:rsidR="00000000" w:rsidRPr="00491FC5" w:rsidP="00491FC5">
      <w:pPr>
        <w:pStyle w:val="Heading1"/>
      </w:pPr>
      <w:bookmarkStart w:id="13" w:name="O_396739"/>
      <w:bookmarkEnd w:id="13"/>
      <w:r w:rsidRPr="00491FC5">
        <w:t>Custom Content Section</w:t>
      </w:r>
    </w:p>
    <w:p w:rsidR="00000000" w:rsidRPr="00491FC5" w:rsidP="00491FC5">
      <w:pPr>
        <w:pStyle w:val="BodyText"/>
      </w:pPr>
      <w:r w:rsidRPr="00491FC5">
        <w:t>Not applicable.</w:t>
      </w:r>
    </w:p>
    <w:p w:rsidR="00000000" w:rsidRPr="00491FC5" w:rsidP="00491FC5"/>
    <w:sectPr w:rsidSect="00491F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BD6" w:rsidP="00834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6" w:rsidP="00491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4BD6" w:rsidP="00491F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4BD6" w:rsidP="00491F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BD6" w:rsidP="00834B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6" w:rsidP="00491FC5">
    <w:pPr>
      <w:pStyle w:val="Header"/>
      <w:framePr w:wrap="around"/>
    </w:pPr>
    <w:r>
      <w:fldChar w:fldCharType="begin"/>
    </w:r>
    <w:r>
      <w:instrText xml:space="preserve"> TITLE   \* MERGEFORMAT </w:instrText>
    </w:r>
    <w:r>
      <w:fldChar w:fldCharType="separate"/>
    </w:r>
    <w:r>
      <w:t>MEM19050A Hand carve engraving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BD6" w:rsidP="00491F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06C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EAB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F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FC5"/>
    <w:pPr>
      <w:spacing w:before="360" w:after="60"/>
      <w:outlineLvl w:val="0"/>
    </w:pPr>
    <w:rPr>
      <w:sz w:val="32"/>
    </w:rPr>
  </w:style>
  <w:style w:type="paragraph" w:styleId="Heading2">
    <w:name w:val="heading 2"/>
    <w:basedOn w:val="HeadingBase"/>
    <w:next w:val="BodyText"/>
    <w:link w:val="Heading2Char"/>
    <w:qFormat/>
    <w:rsid w:val="00491FC5"/>
    <w:pPr>
      <w:keepLines/>
      <w:spacing w:before="240" w:after="120"/>
      <w:outlineLvl w:val="1"/>
    </w:pPr>
    <w:rPr>
      <w:sz w:val="28"/>
      <w:szCs w:val="40"/>
    </w:rPr>
  </w:style>
  <w:style w:type="paragraph" w:styleId="Heading3">
    <w:name w:val="heading 3"/>
    <w:basedOn w:val="HeadingBase"/>
    <w:next w:val="BodyText"/>
    <w:link w:val="Heading3Char"/>
    <w:qFormat/>
    <w:rsid w:val="00491FC5"/>
    <w:pPr>
      <w:spacing w:before="180" w:after="120"/>
      <w:outlineLvl w:val="2"/>
    </w:pPr>
    <w:rPr>
      <w:spacing w:val="-10"/>
      <w:kern w:val="32"/>
    </w:rPr>
  </w:style>
  <w:style w:type="paragraph" w:styleId="Heading4">
    <w:name w:val="heading 4"/>
    <w:basedOn w:val="HeadingBase"/>
    <w:next w:val="BodyText"/>
    <w:link w:val="Heading4Char"/>
    <w:qFormat/>
    <w:rsid w:val="00491FC5"/>
    <w:pPr>
      <w:spacing w:before="160" w:after="120"/>
      <w:outlineLvl w:val="3"/>
    </w:pPr>
    <w:rPr>
      <w:sz w:val="22"/>
    </w:rPr>
  </w:style>
  <w:style w:type="paragraph" w:styleId="Heading5">
    <w:name w:val="heading 5"/>
    <w:basedOn w:val="HeadingBase"/>
    <w:next w:val="Normal"/>
    <w:link w:val="Heading5Char"/>
    <w:qFormat/>
    <w:rsid w:val="00491FC5"/>
    <w:pPr>
      <w:spacing w:before="80"/>
      <w:outlineLvl w:val="4"/>
    </w:pPr>
    <w:rPr>
      <w:color w:val="918585"/>
      <w:sz w:val="20"/>
    </w:rPr>
  </w:style>
  <w:style w:type="paragraph" w:styleId="Heading6">
    <w:name w:val="heading 6"/>
    <w:basedOn w:val="HeadingBase"/>
    <w:next w:val="Normal"/>
    <w:link w:val="Heading6Char"/>
    <w:qFormat/>
    <w:rsid w:val="00491FC5"/>
    <w:pPr>
      <w:spacing w:before="60"/>
      <w:outlineLvl w:val="5"/>
    </w:pPr>
    <w:rPr>
      <w:color w:val="918585"/>
      <w:sz w:val="20"/>
    </w:rPr>
  </w:style>
  <w:style w:type="paragraph" w:styleId="Heading7">
    <w:name w:val="heading 7"/>
    <w:basedOn w:val="Normal"/>
    <w:next w:val="Normal"/>
    <w:link w:val="Heading7Char"/>
    <w:qFormat/>
    <w:rsid w:val="00491FC5"/>
    <w:pPr>
      <w:ind w:left="720"/>
      <w:outlineLvl w:val="6"/>
    </w:pPr>
    <w:rPr>
      <w:i/>
    </w:rPr>
  </w:style>
  <w:style w:type="paragraph" w:styleId="Heading8">
    <w:name w:val="heading 8"/>
    <w:basedOn w:val="Normal"/>
    <w:next w:val="Normal"/>
    <w:link w:val="Heading8Char"/>
    <w:qFormat/>
    <w:rsid w:val="00491FC5"/>
    <w:pPr>
      <w:ind w:left="720"/>
      <w:outlineLvl w:val="7"/>
    </w:pPr>
    <w:rPr>
      <w:i/>
    </w:rPr>
  </w:style>
  <w:style w:type="paragraph" w:styleId="Heading9">
    <w:name w:val="heading 9"/>
    <w:basedOn w:val="Normal"/>
    <w:next w:val="Normal"/>
    <w:link w:val="Heading9Char"/>
    <w:qFormat/>
    <w:rsid w:val="00491FC5"/>
    <w:pPr>
      <w:ind w:left="720"/>
      <w:outlineLvl w:val="8"/>
    </w:pPr>
    <w:rPr>
      <w:i/>
    </w:rPr>
  </w:style>
  <w:style w:type="character" w:default="1" w:styleId="DefaultParagraphFont">
    <w:name w:val="Default Paragraph Font"/>
    <w:uiPriority w:val="1"/>
    <w:unhideWhenUsed/>
    <w:rsid w:val="00491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FC5"/>
  </w:style>
  <w:style w:type="character" w:customStyle="1" w:styleId="Heading1Char">
    <w:name w:val="Heading 1 Char"/>
    <w:basedOn w:val="DefaultParagraphFont"/>
    <w:link w:val="Heading1"/>
    <w:rsid w:val="00491FC5"/>
    <w:rPr>
      <w:rFonts w:ascii="Times New Roman" w:eastAsia="Times New Roman" w:hAnsi="Times New Roman" w:cs="Times New Roman"/>
      <w:b/>
      <w:sz w:val="32"/>
      <w:szCs w:val="20"/>
      <w:lang w:eastAsia="en-US"/>
    </w:rPr>
  </w:style>
  <w:style w:type="paragraph" w:styleId="BodyText">
    <w:name w:val="Body Text"/>
    <w:basedOn w:val="Normal"/>
    <w:link w:val="BodyTextChar"/>
    <w:rsid w:val="00491F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FC5"/>
    <w:rPr>
      <w:rFonts w:ascii="Times New Roman" w:eastAsia="Times New Roman" w:hAnsi="Times New Roman" w:cs="Times New Roman"/>
      <w:sz w:val="24"/>
      <w:lang w:val="en-US" w:eastAsia="en-US"/>
    </w:rPr>
  </w:style>
  <w:style w:type="paragraph" w:styleId="Footer">
    <w:name w:val="footer"/>
    <w:basedOn w:val="Normal"/>
    <w:link w:val="FooterChar"/>
    <w:rsid w:val="00491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FC5"/>
    <w:rPr>
      <w:rFonts w:ascii="Times New Roman" w:eastAsia="Times New Roman" w:hAnsi="Times New Roman" w:cs="Times New Roman"/>
      <w:sz w:val="16"/>
      <w:lang w:val="en-US" w:eastAsia="en-US"/>
    </w:rPr>
  </w:style>
  <w:style w:type="paragraph" w:styleId="ListBullet">
    <w:name w:val="List Bullet"/>
    <w:basedOn w:val="List"/>
    <w:rsid w:val="00491FC5"/>
    <w:pPr>
      <w:numPr>
        <w:numId w:val="12"/>
      </w:numPr>
      <w:tabs>
        <w:tab w:val="clear" w:pos="340"/>
      </w:tabs>
      <w:spacing w:before="40" w:after="40"/>
    </w:pPr>
  </w:style>
  <w:style w:type="character" w:customStyle="1" w:styleId="SpecialBold">
    <w:name w:val="Special Bold"/>
    <w:basedOn w:val="DefaultParagraphFont"/>
    <w:rsid w:val="00491FC5"/>
    <w:rPr>
      <w:b/>
      <w:spacing w:val="0"/>
    </w:rPr>
  </w:style>
  <w:style w:type="paragraph" w:styleId="Header">
    <w:name w:val="header"/>
    <w:basedOn w:val="Normal"/>
    <w:link w:val="HeaderChar"/>
    <w:rsid w:val="00491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F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FC5"/>
    <w:pPr>
      <w:spacing w:before="240" w:after="120"/>
      <w:outlineLvl w:val="0"/>
    </w:pPr>
    <w:rPr>
      <w:rFonts w:ascii="Times New Roman" w:hAnsi="Times New Roman"/>
      <w:b/>
      <w:sz w:val="28"/>
    </w:rPr>
  </w:style>
  <w:style w:type="paragraph" w:customStyle="1" w:styleId="AllowPageBreak">
    <w:name w:val="AllowPageBreak"/>
    <w:rsid w:val="00491F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F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F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FC5"/>
    <w:rPr>
      <w:rFonts w:ascii="Courier New" w:eastAsia="Times New Roman" w:hAnsi="Courier New" w:cs="Times New Roman"/>
      <w:i/>
      <w:szCs w:val="20"/>
      <w:lang w:val="en-US" w:eastAsia="en-US"/>
    </w:rPr>
  </w:style>
  <w:style w:type="paragraph" w:customStyle="1" w:styleId="HeadingBase">
    <w:name w:val="Heading Base"/>
    <w:rsid w:val="00491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FC5"/>
    <w:pPr>
      <w:tabs>
        <w:tab w:val="right" w:leader="dot" w:pos="9072"/>
      </w:tabs>
      <w:ind w:left="567"/>
    </w:pPr>
    <w:rPr>
      <w:szCs w:val="22"/>
    </w:rPr>
  </w:style>
  <w:style w:type="paragraph" w:customStyle="1" w:styleId="TOCBase">
    <w:name w:val="TOC Base"/>
    <w:rsid w:val="00491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FC5"/>
    <w:pPr>
      <w:tabs>
        <w:tab w:val="right" w:leader="dot" w:pos="9072"/>
      </w:tabs>
      <w:spacing w:before="40" w:after="40"/>
      <w:ind w:left="284"/>
    </w:pPr>
    <w:rPr>
      <w:rFonts w:ascii="Times New Roman" w:hAnsi="Times New Roman"/>
    </w:rPr>
  </w:style>
  <w:style w:type="paragraph" w:styleId="TOC1">
    <w:name w:val="toc 1"/>
    <w:basedOn w:val="TOCBase"/>
    <w:next w:val="Normal"/>
    <w:rsid w:val="00491F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FC5"/>
    <w:pPr>
      <w:spacing w:before="5040"/>
      <w:jc w:val="center"/>
    </w:pPr>
    <w:rPr>
      <w:sz w:val="48"/>
      <w:szCs w:val="72"/>
      <w:lang w:val="en-US"/>
    </w:rPr>
  </w:style>
  <w:style w:type="character" w:customStyle="1" w:styleId="TitleChar">
    <w:name w:val="Title Char"/>
    <w:basedOn w:val="DefaultParagraphFont"/>
    <w:link w:val="Title"/>
    <w:rsid w:val="00491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FC5"/>
    <w:pPr>
      <w:tabs>
        <w:tab w:val="left" w:pos="3600"/>
        <w:tab w:val="left" w:pos="3958"/>
      </w:tabs>
    </w:pPr>
  </w:style>
  <w:style w:type="paragraph" w:styleId="List">
    <w:name w:val="List"/>
    <w:basedOn w:val="BodyText"/>
    <w:next w:val="BodyText"/>
    <w:rsid w:val="00491FC5"/>
    <w:pPr>
      <w:tabs>
        <w:tab w:val="left" w:pos="340"/>
      </w:tabs>
      <w:spacing w:before="60" w:after="60"/>
      <w:ind w:left="340" w:hanging="340"/>
    </w:pPr>
  </w:style>
  <w:style w:type="paragraph" w:customStyle="1" w:styleId="Note">
    <w:name w:val="Note"/>
    <w:basedOn w:val="BodyText"/>
    <w:rsid w:val="00491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FC5"/>
    <w:pPr>
      <w:framePr w:wrap="auto" w:hAnchor="text" w:y="6049"/>
    </w:pPr>
    <w:rPr>
      <w:color w:val="000000"/>
      <w:sz w:val="40"/>
    </w:rPr>
  </w:style>
  <w:style w:type="paragraph" w:customStyle="1" w:styleId="TOCTitle">
    <w:name w:val="TOCTitle"/>
    <w:basedOn w:val="Heading1"/>
    <w:rsid w:val="00491FC5"/>
    <w:pPr>
      <w:spacing w:after="240"/>
      <w:jc w:val="center"/>
      <w:outlineLvl w:val="9"/>
    </w:pPr>
    <w:rPr>
      <w:caps/>
    </w:rPr>
  </w:style>
  <w:style w:type="paragraph" w:customStyle="1" w:styleId="Version">
    <w:name w:val="Version"/>
    <w:rsid w:val="00491F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FC5"/>
    <w:pPr>
      <w:numPr>
        <w:numId w:val="13"/>
      </w:numPr>
      <w:tabs>
        <w:tab w:val="clear" w:pos="680"/>
      </w:tabs>
    </w:pPr>
  </w:style>
  <w:style w:type="paragraph" w:styleId="Index1">
    <w:name w:val="index 1"/>
    <w:basedOn w:val="Normal"/>
    <w:next w:val="Normal"/>
    <w:semiHidden/>
    <w:rsid w:val="00491FC5"/>
    <w:pPr>
      <w:keepNext w:val="0"/>
      <w:tabs>
        <w:tab w:val="right" w:pos="4176"/>
      </w:tabs>
      <w:ind w:left="198" w:hanging="198"/>
    </w:pPr>
    <w:rPr>
      <w:rFonts w:ascii="Garamond" w:hAnsi="Garamond"/>
    </w:rPr>
  </w:style>
  <w:style w:type="paragraph" w:styleId="IndexHeading">
    <w:name w:val="index heading"/>
    <w:basedOn w:val="Normal"/>
    <w:next w:val="Index1"/>
    <w:semiHidden/>
    <w:rsid w:val="00491FC5"/>
    <w:pPr>
      <w:spacing w:before="120" w:after="120"/>
    </w:pPr>
    <w:rPr>
      <w:rFonts w:ascii="Arial" w:hAnsi="Arial"/>
      <w:b/>
      <w:color w:val="918585"/>
      <w:sz w:val="24"/>
    </w:rPr>
  </w:style>
  <w:style w:type="paragraph" w:customStyle="1" w:styleId="Chapter">
    <w:name w:val="Chapter"/>
    <w:basedOn w:val="Normal"/>
    <w:rsid w:val="00491FC5"/>
    <w:pPr>
      <w:spacing w:before="240"/>
    </w:pPr>
    <w:rPr>
      <w:rFonts w:ascii="Times New Roman" w:hAnsi="Times New Roman"/>
      <w:smallCaps/>
      <w:spacing w:val="80"/>
      <w:sz w:val="28"/>
    </w:rPr>
  </w:style>
  <w:style w:type="paragraph" w:customStyle="1" w:styleId="InChapter">
    <w:name w:val="InChapter"/>
    <w:basedOn w:val="Heading3"/>
    <w:rsid w:val="00491FC5"/>
    <w:pPr>
      <w:spacing w:after="240"/>
      <w:outlineLvl w:val="9"/>
    </w:pPr>
    <w:rPr>
      <w:noProof/>
    </w:rPr>
  </w:style>
  <w:style w:type="paragraph" w:styleId="Index2">
    <w:name w:val="index 2"/>
    <w:basedOn w:val="Normal"/>
    <w:next w:val="Normal"/>
    <w:semiHidden/>
    <w:rsid w:val="00491FC5"/>
    <w:pPr>
      <w:tabs>
        <w:tab w:val="right" w:pos="4176"/>
      </w:tabs>
      <w:ind w:left="568" w:hanging="284"/>
    </w:pPr>
    <w:rPr>
      <w:rFonts w:ascii="Garamond" w:hAnsi="Garamond"/>
    </w:rPr>
  </w:style>
  <w:style w:type="paragraph" w:customStyle="1" w:styleId="Byline">
    <w:name w:val="Byline"/>
    <w:rsid w:val="00491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FC5"/>
    <w:pPr>
      <w:tabs>
        <w:tab w:val="clear" w:pos="3600"/>
        <w:tab w:val="clear" w:pos="3958"/>
      </w:tabs>
      <w:jc w:val="right"/>
    </w:pPr>
  </w:style>
  <w:style w:type="character" w:styleId="Emphasis">
    <w:name w:val="Emphasis"/>
    <w:basedOn w:val="DefaultParagraphFont"/>
    <w:qFormat/>
    <w:rsid w:val="00491FC5"/>
    <w:rPr>
      <w:i/>
    </w:rPr>
  </w:style>
  <w:style w:type="paragraph" w:styleId="Caption">
    <w:name w:val="caption"/>
    <w:basedOn w:val="BodyText"/>
    <w:next w:val="Normal"/>
    <w:qFormat/>
    <w:rsid w:val="00491FC5"/>
    <w:pPr>
      <w:framePr w:w="2268" w:hSpace="181" w:vSpace="181" w:wrap="around" w:vAnchor="text" w:hAnchor="page" w:x="1135" w:y="285" w:anchorLock="1"/>
    </w:pPr>
    <w:rPr>
      <w:i/>
    </w:rPr>
  </w:style>
  <w:style w:type="paragraph" w:customStyle="1" w:styleId="MiniTOCTitle">
    <w:name w:val="MiniTOCTitle"/>
    <w:basedOn w:val="Heading4"/>
    <w:rsid w:val="00491FC5"/>
    <w:pPr>
      <w:spacing w:before="240"/>
      <w:outlineLvl w:val="9"/>
    </w:pPr>
    <w:rPr>
      <w:noProof/>
      <w:sz w:val="24"/>
    </w:rPr>
  </w:style>
  <w:style w:type="paragraph" w:customStyle="1" w:styleId="MiniTOCItem">
    <w:name w:val="MiniTOCItem"/>
    <w:basedOn w:val="ListBullet"/>
    <w:rsid w:val="00491FC5"/>
    <w:pPr>
      <w:numPr>
        <w:numId w:val="0"/>
      </w:numPr>
      <w:tabs>
        <w:tab w:val="right" w:leader="dot" w:pos="6521"/>
      </w:tabs>
      <w:spacing w:before="0" w:after="0"/>
    </w:pPr>
  </w:style>
  <w:style w:type="paragraph" w:customStyle="1" w:styleId="TOFTitle">
    <w:name w:val="TOFTitle"/>
    <w:basedOn w:val="TOCTitle"/>
    <w:rsid w:val="00491FC5"/>
  </w:style>
  <w:style w:type="paragraph" w:styleId="TableofFigures">
    <w:name w:val="table of figures"/>
    <w:basedOn w:val="Normal"/>
    <w:next w:val="Normal"/>
    <w:semiHidden/>
    <w:rsid w:val="00491FC5"/>
    <w:pPr>
      <w:tabs>
        <w:tab w:val="right" w:leader="dot" w:pos="9072"/>
      </w:tabs>
      <w:ind w:left="970" w:hanging="403"/>
    </w:pPr>
    <w:rPr>
      <w:rFonts w:ascii="Times New Roman" w:hAnsi="Times New Roman"/>
      <w:b/>
    </w:rPr>
  </w:style>
  <w:style w:type="paragraph" w:styleId="ListNumber">
    <w:name w:val="List Number"/>
    <w:basedOn w:val="List"/>
    <w:rsid w:val="00491FC5"/>
    <w:pPr>
      <w:numPr>
        <w:numId w:val="10"/>
      </w:numPr>
    </w:pPr>
  </w:style>
  <w:style w:type="character" w:customStyle="1" w:styleId="WingdingSymbols">
    <w:name w:val="Wingding Symbols"/>
    <w:rsid w:val="00491FC5"/>
    <w:rPr>
      <w:rFonts w:ascii="Wingdings" w:hAnsi="Wingdings"/>
    </w:rPr>
  </w:style>
  <w:style w:type="paragraph" w:customStyle="1" w:styleId="TableHeading">
    <w:name w:val="Table Heading"/>
    <w:basedOn w:val="HeadingBase"/>
    <w:rsid w:val="00491FC5"/>
    <w:pPr>
      <w:keepLines/>
      <w:pBdr>
        <w:bottom w:val="single" w:sz="6" w:space="1" w:color="918585"/>
      </w:pBdr>
      <w:spacing w:before="240"/>
    </w:pPr>
  </w:style>
  <w:style w:type="character" w:customStyle="1" w:styleId="HotSpot">
    <w:name w:val="HotSpot"/>
    <w:rsid w:val="00491FC5"/>
    <w:rPr>
      <w:color w:val="0033CC"/>
      <w:u w:val="none"/>
    </w:rPr>
  </w:style>
  <w:style w:type="paragraph" w:customStyle="1" w:styleId="BodyTextRight">
    <w:name w:val="Body Text Right"/>
    <w:basedOn w:val="BodyText"/>
    <w:rsid w:val="00491FC5"/>
    <w:pPr>
      <w:spacing w:before="0" w:after="0"/>
      <w:jc w:val="right"/>
    </w:pPr>
  </w:style>
  <w:style w:type="paragraph" w:styleId="Index3">
    <w:name w:val="index 3"/>
    <w:basedOn w:val="ListNumber2"/>
    <w:next w:val="Normal"/>
    <w:semiHidden/>
    <w:rsid w:val="00491FC5"/>
    <w:pPr>
      <w:numPr>
        <w:numId w:val="0"/>
      </w:numPr>
      <w:tabs>
        <w:tab w:val="right" w:leader="dot" w:pos="4176"/>
      </w:tabs>
    </w:pPr>
  </w:style>
  <w:style w:type="paragraph" w:styleId="ListNumber2">
    <w:name w:val="List Number 2"/>
    <w:basedOn w:val="List2"/>
    <w:rsid w:val="00491FC5"/>
    <w:pPr>
      <w:numPr>
        <w:numId w:val="9"/>
      </w:numPr>
      <w:tabs>
        <w:tab w:val="clear" w:pos="1060"/>
      </w:tabs>
    </w:pPr>
  </w:style>
  <w:style w:type="paragraph" w:customStyle="1" w:styleId="MarginNote">
    <w:name w:val="Margin Note"/>
    <w:basedOn w:val="BodyText"/>
    <w:rsid w:val="00491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F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FC5"/>
    <w:rPr>
      <w:sz w:val="32"/>
    </w:rPr>
  </w:style>
  <w:style w:type="paragraph" w:customStyle="1" w:styleId="HeadingProcedure">
    <w:name w:val="Heading Procedure"/>
    <w:basedOn w:val="HeadingBase"/>
    <w:next w:val="Normal"/>
    <w:rsid w:val="00491FC5"/>
    <w:pPr>
      <w:tabs>
        <w:tab w:val="left" w:pos="0"/>
      </w:tabs>
      <w:spacing w:before="120" w:after="60"/>
    </w:pPr>
    <w:rPr>
      <w:i/>
      <w:color w:val="918585"/>
      <w:sz w:val="22"/>
    </w:rPr>
  </w:style>
  <w:style w:type="paragraph" w:customStyle="1" w:styleId="TableBodyText">
    <w:name w:val="Table Body Text"/>
    <w:basedOn w:val="BodyText"/>
    <w:rsid w:val="00491FC5"/>
    <w:pPr>
      <w:spacing w:before="60" w:after="60"/>
    </w:pPr>
  </w:style>
  <w:style w:type="paragraph" w:styleId="ListContinue">
    <w:name w:val="List Continue"/>
    <w:basedOn w:val="List"/>
    <w:rsid w:val="00491FC5"/>
    <w:pPr>
      <w:ind w:firstLine="0"/>
    </w:pPr>
  </w:style>
  <w:style w:type="paragraph" w:customStyle="1" w:styleId="ListNote">
    <w:name w:val="List Note"/>
    <w:basedOn w:val="List"/>
    <w:rsid w:val="00491FC5"/>
    <w:pPr>
      <w:pBdr>
        <w:top w:val="single" w:sz="6" w:space="2" w:color="918585"/>
        <w:bottom w:val="single" w:sz="6" w:space="2" w:color="918585"/>
      </w:pBdr>
      <w:tabs>
        <w:tab w:val="left" w:pos="1021"/>
      </w:tabs>
      <w:ind w:firstLine="0"/>
    </w:pPr>
  </w:style>
  <w:style w:type="paragraph" w:customStyle="1" w:styleId="Warning">
    <w:name w:val="Warning"/>
    <w:basedOn w:val="BodyText"/>
    <w:rsid w:val="00491FC5"/>
    <w:pPr>
      <w:shd w:val="clear" w:color="auto" w:fill="D9D9D9"/>
      <w:tabs>
        <w:tab w:val="left" w:pos="992"/>
      </w:tabs>
      <w:ind w:left="119" w:right="119"/>
    </w:pPr>
    <w:rPr>
      <w:sz w:val="20"/>
    </w:rPr>
  </w:style>
  <w:style w:type="paragraph" w:customStyle="1" w:styleId="MarginIcons">
    <w:name w:val="Margin Icons"/>
    <w:basedOn w:val="BodyText"/>
    <w:rsid w:val="00491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FC5"/>
    <w:rPr>
      <w:rFonts w:ascii="Courier New" w:hAnsi="Courier New"/>
    </w:rPr>
  </w:style>
  <w:style w:type="paragraph" w:customStyle="1" w:styleId="NoteBullet">
    <w:name w:val="Note Bullet"/>
    <w:basedOn w:val="Note"/>
    <w:rsid w:val="00491FC5"/>
    <w:pPr>
      <w:tabs>
        <w:tab w:val="clear" w:pos="680"/>
      </w:tabs>
      <w:spacing w:before="60" w:after="60"/>
    </w:pPr>
  </w:style>
  <w:style w:type="paragraph" w:customStyle="1" w:styleId="SubHeading2">
    <w:name w:val="SubHeading2"/>
    <w:basedOn w:val="HeadingBase"/>
    <w:rsid w:val="00491FC5"/>
    <w:pPr>
      <w:spacing w:before="240" w:after="60"/>
    </w:pPr>
    <w:rPr>
      <w:sz w:val="20"/>
    </w:rPr>
  </w:style>
  <w:style w:type="paragraph" w:customStyle="1" w:styleId="SubHeading1">
    <w:name w:val="SubHeading1"/>
    <w:basedOn w:val="HeadingBase"/>
    <w:rsid w:val="00491FC5"/>
    <w:pPr>
      <w:spacing w:before="240" w:after="60"/>
    </w:pPr>
    <w:rPr>
      <w:color w:val="918585"/>
      <w:sz w:val="22"/>
    </w:rPr>
  </w:style>
  <w:style w:type="paragraph" w:customStyle="1" w:styleId="SideHeading">
    <w:name w:val="Side Heading"/>
    <w:basedOn w:val="HeadingBase"/>
    <w:rsid w:val="00491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FC5"/>
    <w:pPr>
      <w:tabs>
        <w:tab w:val="num" w:pos="360"/>
      </w:tabs>
    </w:pPr>
  </w:style>
  <w:style w:type="paragraph" w:styleId="PlainText">
    <w:name w:val="Plain Text"/>
    <w:basedOn w:val="Normal"/>
    <w:link w:val="PlainTextChar"/>
    <w:rsid w:val="00491FC5"/>
    <w:rPr>
      <w:sz w:val="20"/>
    </w:rPr>
  </w:style>
  <w:style w:type="character" w:customStyle="1" w:styleId="PlainTextChar">
    <w:name w:val="Plain Text Char"/>
    <w:basedOn w:val="DefaultParagraphFont"/>
    <w:link w:val="PlainText"/>
    <w:rsid w:val="00491F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FC5"/>
    <w:rPr>
      <w:b/>
      <w:smallCaps/>
    </w:rPr>
  </w:style>
  <w:style w:type="paragraph" w:customStyle="1" w:styleId="TableListNumber">
    <w:name w:val="Table List Number"/>
    <w:basedOn w:val="ListNumber"/>
    <w:rsid w:val="00491FC5"/>
    <w:pPr>
      <w:numPr>
        <w:numId w:val="0"/>
      </w:numPr>
    </w:pPr>
  </w:style>
  <w:style w:type="paragraph" w:styleId="TOC4">
    <w:name w:val="toc 4"/>
    <w:basedOn w:val="TOCBase"/>
    <w:next w:val="Normal"/>
    <w:semiHidden/>
    <w:rsid w:val="00491FC5"/>
    <w:pPr>
      <w:tabs>
        <w:tab w:val="right" w:leader="dot" w:pos="9071"/>
      </w:tabs>
      <w:ind w:left="1701"/>
    </w:pPr>
  </w:style>
  <w:style w:type="paragraph" w:customStyle="1" w:styleId="ListAlpha">
    <w:name w:val="List Alpha"/>
    <w:basedOn w:val="List"/>
    <w:rsid w:val="00491FC5"/>
    <w:pPr>
      <w:numPr>
        <w:numId w:val="8"/>
      </w:numPr>
    </w:pPr>
  </w:style>
  <w:style w:type="paragraph" w:customStyle="1" w:styleId="ListAlpha2">
    <w:name w:val="List Alpha 2"/>
    <w:basedOn w:val="List2"/>
    <w:rsid w:val="00491FC5"/>
    <w:pPr>
      <w:numPr>
        <w:numId w:val="7"/>
      </w:numPr>
    </w:pPr>
  </w:style>
  <w:style w:type="paragraph" w:styleId="List2">
    <w:name w:val="List 2"/>
    <w:basedOn w:val="BodyText"/>
    <w:rsid w:val="00491FC5"/>
    <w:pPr>
      <w:tabs>
        <w:tab w:val="left" w:pos="680"/>
      </w:tabs>
      <w:spacing w:before="60" w:after="60"/>
      <w:ind w:left="680" w:hanging="340"/>
    </w:pPr>
  </w:style>
  <w:style w:type="paragraph" w:styleId="List3">
    <w:name w:val="List 3"/>
    <w:basedOn w:val="BodyText"/>
    <w:rsid w:val="00491FC5"/>
    <w:pPr>
      <w:tabs>
        <w:tab w:val="left" w:pos="1021"/>
      </w:tabs>
      <w:spacing w:before="60" w:after="60"/>
      <w:ind w:left="1020" w:hanging="340"/>
    </w:pPr>
  </w:style>
  <w:style w:type="paragraph" w:styleId="List4">
    <w:name w:val="List 4"/>
    <w:basedOn w:val="BodyText"/>
    <w:rsid w:val="00491FC5"/>
    <w:pPr>
      <w:tabs>
        <w:tab w:val="left" w:pos="1361"/>
      </w:tabs>
      <w:spacing w:before="60" w:after="60"/>
      <w:ind w:left="1361" w:hanging="340"/>
    </w:pPr>
  </w:style>
  <w:style w:type="paragraph" w:styleId="List5">
    <w:name w:val="List 5"/>
    <w:basedOn w:val="BodyText"/>
    <w:rsid w:val="00491FC5"/>
    <w:pPr>
      <w:tabs>
        <w:tab w:val="left" w:pos="1701"/>
      </w:tabs>
      <w:spacing w:before="60" w:after="60"/>
      <w:ind w:left="1701" w:hanging="340"/>
    </w:pPr>
  </w:style>
  <w:style w:type="paragraph" w:styleId="ListBullet3">
    <w:name w:val="List Bullet 3"/>
    <w:basedOn w:val="List3"/>
    <w:rsid w:val="00491FC5"/>
    <w:pPr>
      <w:numPr>
        <w:numId w:val="14"/>
      </w:numPr>
      <w:tabs>
        <w:tab w:val="clear" w:pos="1021"/>
      </w:tabs>
      <w:ind w:left="1037" w:hanging="357"/>
    </w:pPr>
  </w:style>
  <w:style w:type="paragraph" w:styleId="ListBullet4">
    <w:name w:val="List Bullet 4"/>
    <w:basedOn w:val="List4"/>
    <w:rsid w:val="00491FC5"/>
    <w:pPr>
      <w:numPr>
        <w:numId w:val="2"/>
      </w:numPr>
    </w:pPr>
  </w:style>
  <w:style w:type="paragraph" w:styleId="ListBullet5">
    <w:name w:val="List Bullet 5"/>
    <w:basedOn w:val="List5"/>
    <w:rsid w:val="00491FC5"/>
    <w:pPr>
      <w:numPr>
        <w:numId w:val="3"/>
      </w:numPr>
    </w:pPr>
  </w:style>
  <w:style w:type="paragraph" w:styleId="ListContinue2">
    <w:name w:val="List Continue 2"/>
    <w:basedOn w:val="List2"/>
    <w:rsid w:val="00491FC5"/>
    <w:pPr>
      <w:ind w:firstLine="0"/>
    </w:pPr>
  </w:style>
  <w:style w:type="paragraph" w:styleId="ListContinue3">
    <w:name w:val="List Continue 3"/>
    <w:basedOn w:val="List3"/>
    <w:rsid w:val="00491FC5"/>
    <w:pPr>
      <w:ind w:left="1021" w:firstLine="0"/>
    </w:pPr>
  </w:style>
  <w:style w:type="paragraph" w:styleId="ListContinue4">
    <w:name w:val="List Continue 4"/>
    <w:basedOn w:val="List4"/>
    <w:rsid w:val="00491FC5"/>
    <w:pPr>
      <w:ind w:firstLine="0"/>
    </w:pPr>
  </w:style>
  <w:style w:type="paragraph" w:styleId="ListContinue5">
    <w:name w:val="List Continue 5"/>
    <w:basedOn w:val="List5"/>
    <w:rsid w:val="00491FC5"/>
    <w:pPr>
      <w:ind w:firstLine="0"/>
    </w:pPr>
  </w:style>
  <w:style w:type="paragraph" w:styleId="ListNumber3">
    <w:name w:val="List Number 3"/>
    <w:basedOn w:val="List3"/>
    <w:rsid w:val="00491FC5"/>
    <w:pPr>
      <w:numPr>
        <w:numId w:val="4"/>
      </w:numPr>
    </w:pPr>
  </w:style>
  <w:style w:type="paragraph" w:styleId="ListNumber4">
    <w:name w:val="List Number 4"/>
    <w:basedOn w:val="List4"/>
    <w:rsid w:val="00491FC5"/>
    <w:pPr>
      <w:numPr>
        <w:numId w:val="5"/>
      </w:numPr>
    </w:pPr>
  </w:style>
  <w:style w:type="paragraph" w:styleId="ListNumber5">
    <w:name w:val="List Number 5"/>
    <w:basedOn w:val="List5"/>
    <w:rsid w:val="00491FC5"/>
    <w:pPr>
      <w:numPr>
        <w:numId w:val="6"/>
      </w:numPr>
    </w:pPr>
  </w:style>
  <w:style w:type="paragraph" w:styleId="BlockText">
    <w:name w:val="Block Text"/>
    <w:basedOn w:val="Normal"/>
    <w:rsid w:val="00491FC5"/>
    <w:pPr>
      <w:spacing w:after="120"/>
      <w:ind w:left="1440" w:right="1440"/>
    </w:pPr>
  </w:style>
  <w:style w:type="character" w:customStyle="1" w:styleId="Subscript">
    <w:name w:val="Subscript"/>
    <w:basedOn w:val="DefaultParagraphFont"/>
    <w:rsid w:val="00491FC5"/>
    <w:rPr>
      <w:sz w:val="16"/>
      <w:vertAlign w:val="subscript"/>
    </w:rPr>
  </w:style>
  <w:style w:type="character" w:customStyle="1" w:styleId="Superscript">
    <w:name w:val="Superscript"/>
    <w:basedOn w:val="DefaultParagraphFont"/>
    <w:rsid w:val="00491FC5"/>
    <w:rPr>
      <w:sz w:val="16"/>
      <w:vertAlign w:val="superscript"/>
    </w:rPr>
  </w:style>
  <w:style w:type="character" w:customStyle="1" w:styleId="Symbols">
    <w:name w:val="Symbols"/>
    <w:basedOn w:val="DefaultParagraphFont"/>
    <w:rsid w:val="00491FC5"/>
    <w:rPr>
      <w:rFonts w:ascii="Symbol" w:hAnsi="Symbol"/>
    </w:rPr>
  </w:style>
  <w:style w:type="character" w:customStyle="1" w:styleId="MenuOptions">
    <w:name w:val="Menu Options"/>
    <w:basedOn w:val="DefaultParagraphFont"/>
    <w:rsid w:val="00491FC5"/>
    <w:rPr>
      <w:rFonts w:ascii="Arial Narrow" w:hAnsi="Arial Narrow"/>
      <w:smallCaps/>
    </w:rPr>
  </w:style>
  <w:style w:type="character" w:customStyle="1" w:styleId="Buttons">
    <w:name w:val="Buttons"/>
    <w:basedOn w:val="DefaultParagraphFont"/>
    <w:rsid w:val="00491FC5"/>
    <w:rPr>
      <w:b/>
    </w:rPr>
  </w:style>
  <w:style w:type="character" w:customStyle="1" w:styleId="Underlined">
    <w:name w:val="Underlined"/>
    <w:basedOn w:val="DefaultParagraphFont"/>
    <w:rsid w:val="00491FC5"/>
    <w:rPr>
      <w:u w:val="single"/>
    </w:rPr>
  </w:style>
  <w:style w:type="paragraph" w:customStyle="1" w:styleId="TableBodyTextRight">
    <w:name w:val="Table Body Text Right"/>
    <w:basedOn w:val="TableBodyText"/>
    <w:rsid w:val="00491FC5"/>
    <w:pPr>
      <w:widowControl w:val="0"/>
      <w:autoSpaceDE w:val="0"/>
      <w:autoSpaceDN w:val="0"/>
      <w:adjustRightInd w:val="0"/>
      <w:jc w:val="right"/>
    </w:pPr>
    <w:rPr>
      <w:rFonts w:cs="Arial"/>
      <w:szCs w:val="18"/>
    </w:rPr>
  </w:style>
  <w:style w:type="paragraph" w:customStyle="1" w:styleId="CopyrightText">
    <w:name w:val="Copyright Text"/>
    <w:basedOn w:val="BodyText"/>
    <w:rsid w:val="00491FC5"/>
    <w:rPr>
      <w:sz w:val="18"/>
    </w:rPr>
  </w:style>
  <w:style w:type="paragraph" w:customStyle="1" w:styleId="BodySmallRight">
    <w:name w:val="Body Small Right"/>
    <w:basedOn w:val="BodyTextRight"/>
    <w:rsid w:val="00491FC5"/>
    <w:rPr>
      <w:sz w:val="18"/>
      <w:szCs w:val="18"/>
    </w:rPr>
  </w:style>
  <w:style w:type="paragraph" w:customStyle="1" w:styleId="MarginEdition">
    <w:name w:val="Margin Edition"/>
    <w:basedOn w:val="MarginNote"/>
    <w:rsid w:val="00491FC5"/>
    <w:pPr>
      <w:spacing w:before="0" w:after="0"/>
    </w:pPr>
    <w:rPr>
      <w:rFonts w:ascii="Times New Roman" w:hAnsi="Times New Roman"/>
      <w:color w:val="999999"/>
    </w:rPr>
  </w:style>
  <w:style w:type="paragraph" w:customStyle="1" w:styleId="Spacer">
    <w:name w:val="Spacer"/>
    <w:basedOn w:val="Normal"/>
    <w:rsid w:val="00491FC5"/>
    <w:rPr>
      <w:sz w:val="2"/>
      <w:szCs w:val="2"/>
    </w:rPr>
  </w:style>
  <w:style w:type="character" w:customStyle="1" w:styleId="Small">
    <w:name w:val="Small"/>
    <w:basedOn w:val="DefaultParagraphFont"/>
    <w:rsid w:val="00491FC5"/>
    <w:rPr>
      <w:sz w:val="16"/>
    </w:rPr>
  </w:style>
  <w:style w:type="paragraph" w:customStyle="1" w:styleId="WideTable">
    <w:name w:val="Wide Table"/>
    <w:basedOn w:val="Normal"/>
    <w:rsid w:val="00491FC5"/>
    <w:pPr>
      <w:ind w:left="-1418"/>
    </w:pPr>
    <w:rPr>
      <w:sz w:val="2"/>
      <w:szCs w:val="2"/>
    </w:rPr>
  </w:style>
  <w:style w:type="character" w:styleId="PageNumber">
    <w:name w:val="page number"/>
    <w:basedOn w:val="DefaultParagraphFont"/>
    <w:rsid w:val="00491FC5"/>
  </w:style>
  <w:style w:type="paragraph" w:styleId="Quote">
    <w:name w:val="Quote"/>
    <w:basedOn w:val="Heading1"/>
    <w:link w:val="QuoteChar"/>
    <w:qFormat/>
    <w:rsid w:val="00491FC5"/>
    <w:rPr>
      <w:b w:val="0"/>
      <w:sz w:val="72"/>
      <w:szCs w:val="72"/>
      <w:lang w:val="en-NZ"/>
    </w:rPr>
  </w:style>
  <w:style w:type="character" w:customStyle="1" w:styleId="QuoteChar">
    <w:name w:val="Quote Char"/>
    <w:basedOn w:val="DefaultParagraphFont"/>
    <w:link w:val="Quote"/>
    <w:rsid w:val="00491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FC5"/>
    <w:pPr>
      <w:pageBreakBefore/>
    </w:pPr>
  </w:style>
  <w:style w:type="paragraph" w:customStyle="1" w:styleId="Border">
    <w:name w:val="Border"/>
    <w:basedOn w:val="Normal"/>
    <w:qFormat/>
    <w:rsid w:val="00491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FC5"/>
    <w:rPr>
      <w:b/>
      <w:bCs/>
      <w:i/>
      <w:iCs/>
      <w:color w:val="auto"/>
    </w:rPr>
  </w:style>
  <w:style w:type="paragraph" w:styleId="IntenseQuote">
    <w:name w:val="Intense Quote"/>
    <w:basedOn w:val="Normal"/>
    <w:next w:val="Normal"/>
    <w:link w:val="IntenseQuoteChar"/>
    <w:uiPriority w:val="30"/>
    <w:qFormat/>
    <w:rsid w:val="00491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F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FC5"/>
    <w:rPr>
      <w:smallCaps/>
      <w:color w:val="auto"/>
      <w:u w:val="single"/>
    </w:rPr>
  </w:style>
  <w:style w:type="character" w:styleId="IntenseReference">
    <w:name w:val="Intense Reference"/>
    <w:basedOn w:val="DefaultParagraphFont"/>
    <w:uiPriority w:val="32"/>
    <w:qFormat/>
    <w:rsid w:val="00491FC5"/>
    <w:rPr>
      <w:b/>
      <w:bCs/>
      <w:smallCaps/>
      <w:color w:val="auto"/>
      <w:spacing w:val="5"/>
      <w:u w:val="single"/>
    </w:rPr>
  </w:style>
  <w:style w:type="paragraph" w:customStyle="1" w:styleId="2ColumnHeading">
    <w:name w:val="2Column Heading"/>
    <w:basedOn w:val="BodyText"/>
    <w:qFormat/>
    <w:rsid w:val="00491FC5"/>
    <w:pPr>
      <w:spacing w:after="60"/>
      <w:ind w:left="-2268"/>
    </w:pPr>
    <w:rPr>
      <w:b/>
    </w:rPr>
  </w:style>
  <w:style w:type="paragraph" w:customStyle="1" w:styleId="Heading1TOC">
    <w:name w:val="Heading1 TOC"/>
    <w:basedOn w:val="Normal"/>
    <w:qFormat/>
    <w:rsid w:val="00491FC5"/>
    <w:pPr>
      <w:spacing w:before="240" w:after="120"/>
    </w:pPr>
    <w:rPr>
      <w:rFonts w:ascii="Times New Roman" w:hAnsi="Times New Roman"/>
      <w:b/>
      <w:sz w:val="32"/>
    </w:rPr>
  </w:style>
  <w:style w:type="paragraph" w:customStyle="1" w:styleId="Heading2TOC">
    <w:name w:val="Heading2 TOC"/>
    <w:basedOn w:val="Normal"/>
    <w:qFormat/>
    <w:rsid w:val="00491FC5"/>
    <w:pPr>
      <w:spacing w:before="240" w:after="60"/>
    </w:pPr>
    <w:rPr>
      <w:rFonts w:ascii="Times New Roman" w:hAnsi="Times New Roman"/>
      <w:b/>
      <w:sz w:val="28"/>
    </w:rPr>
  </w:style>
  <w:style w:type="character" w:customStyle="1" w:styleId="Underline">
    <w:name w:val="Underline"/>
    <w:basedOn w:val="DefaultParagraphFont"/>
    <w:qFormat/>
    <w:rsid w:val="00491FC5"/>
    <w:rPr>
      <w:u w:val="single"/>
    </w:rPr>
  </w:style>
  <w:style w:type="character" w:customStyle="1" w:styleId="BoldandItalics">
    <w:name w:val="Bold and Italics"/>
    <w:qFormat/>
    <w:rsid w:val="00491FC5"/>
    <w:rPr>
      <w:b/>
      <w:i/>
      <w:u w:val="none"/>
    </w:rPr>
  </w:style>
  <w:style w:type="paragraph" w:styleId="BalloonText">
    <w:name w:val="Balloon Text"/>
    <w:basedOn w:val="Normal"/>
    <w:link w:val="BalloonTextChar"/>
    <w:rsid w:val="00491FC5"/>
    <w:rPr>
      <w:rFonts w:ascii="Tahoma" w:hAnsi="Tahoma" w:cs="Tahoma"/>
      <w:sz w:val="16"/>
      <w:szCs w:val="16"/>
    </w:rPr>
  </w:style>
  <w:style w:type="character" w:customStyle="1" w:styleId="BalloonTextChar">
    <w:name w:val="Balloon Text Char"/>
    <w:basedOn w:val="DefaultParagraphFont"/>
    <w:link w:val="BalloonText"/>
    <w:rsid w:val="00491F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F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F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6989</Characters>
  <Application>Microsoft Office Word</Application>
  <DocSecurity>0</DocSecurity>
  <Lines>276</Lines>
  <Paragraphs>155</Paragraphs>
  <ScaleCrop>false</ScaleCrop>
  <Company>Author-it Software Corporation Ltd.</Company>
  <LinksUpToDate>false</LinksUpToDate>
  <CharactersWithSpaces>8034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MEM19050A Hand carve engraving work</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2012-05-27T02:03:00Z</dcterms:created>
  <dcterms:modified xsi:type="dcterms:W3CDTF">2012-05-27T02:03:00Z</dcterms:modified>
</cp:coreProperties>
</file>