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37F" w:rsidP="00B3537F">
      <w:pPr>
        <w:pStyle w:val="Title"/>
      </w:pPr>
      <w:bookmarkStart w:id="0" w:name="_GoBack"/>
      <w:bookmarkEnd w:id="0"/>
      <w:r>
        <w:fldChar w:fldCharType="begin"/>
      </w:r>
      <w:r>
        <w:instrText xml:space="preserve"> TITLE   \* MERGEFORMAT </w:instrText>
      </w:r>
      <w:r>
        <w:fldChar w:fldCharType="separate"/>
      </w:r>
      <w:r>
        <w:t>MEM19035A Plan and apply casting techniques for jewellery and object designs</w:t>
      </w:r>
      <w:r>
        <w:fldChar w:fldCharType="end"/>
      </w:r>
    </w:p>
    <w:p w:rsidR="00B3537F" w:rsidP="00B3537F">
      <w:pPr>
        <w:pStyle w:val="Version"/>
        <w:sectPr w:rsidSect="009624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42D" w:rsidP="0096242D">
      <w:pPr>
        <w:pStyle w:val="SuperHeading"/>
      </w:pPr>
      <w:r w:rsidRPr="0096242D">
        <w:t>MEM19035A Plan and apply casting techniques for jewellery and object designs</w:t>
      </w:r>
    </w:p>
    <w:p w:rsidR="00000000" w:rsidRPr="0096242D" w:rsidP="0096242D">
      <w:pPr>
        <w:pStyle w:val="Heading1"/>
      </w:pPr>
      <w:bookmarkStart w:id="1" w:name="O_341006"/>
      <w:bookmarkEnd w:id="1"/>
      <w:r w:rsidRPr="0096242D">
        <w:t>Modification History</w:t>
      </w:r>
    </w:p>
    <w:p w:rsidR="00000000" w:rsidRPr="0096242D" w:rsidP="0096242D">
      <w:pPr>
        <w:pStyle w:val="BodyText"/>
      </w:pPr>
      <w:r w:rsidRPr="0096242D">
        <w:t>Not applicable.</w:t>
      </w:r>
    </w:p>
    <w:p w:rsidR="00000000" w:rsidRPr="0096242D" w:rsidP="0096242D">
      <w:pPr>
        <w:pStyle w:val="AllowPageBreak"/>
      </w:pPr>
    </w:p>
    <w:p w:rsidR="00000000" w:rsidRPr="0096242D" w:rsidP="0096242D">
      <w:pPr>
        <w:pStyle w:val="Heading1"/>
      </w:pPr>
      <w:bookmarkStart w:id="2" w:name="O_341007"/>
      <w:bookmarkEnd w:id="2"/>
      <w:r w:rsidRPr="0096242D">
        <w:t>Unit Descriptor</w:t>
      </w:r>
    </w:p>
    <w:p w:rsidR="00000000" w:rsidRPr="0096242D" w:rsidP="0096242D">
      <w:pPr>
        <w:pStyle w:val="BodyText"/>
      </w:pPr>
      <w:r w:rsidRPr="0096242D">
        <w:t xml:space="preserve">This unit of competency covers the skills and knowledge required to plan and apply </w:t>
      </w:r>
      <w:r w:rsidRPr="0096242D">
        <w:t>casting techniques for constructing jewellery and object designs. It includes use of wax models and moulds and application of metal casting skills.</w:t>
      </w:r>
    </w:p>
    <w:p w:rsidR="00000000" w:rsidRPr="0096242D" w:rsidP="0096242D">
      <w:pPr>
        <w:pStyle w:val="AllowPageBreak"/>
      </w:pPr>
    </w:p>
    <w:p w:rsidR="00000000" w:rsidRPr="0096242D" w:rsidP="0096242D">
      <w:pPr>
        <w:pStyle w:val="Heading1"/>
      </w:pPr>
      <w:bookmarkStart w:id="3" w:name="O_341008"/>
      <w:bookmarkEnd w:id="3"/>
      <w:r w:rsidRPr="0096242D">
        <w:t>Application of the Unit</w:t>
      </w:r>
    </w:p>
    <w:p w:rsidR="00000000" w:rsidRPr="0096242D" w:rsidP="0096242D">
      <w:pPr>
        <w:pStyle w:val="BodyText"/>
      </w:pPr>
      <w:r w:rsidRPr="0096242D">
        <w:t xml:space="preserve">This unit applies to jewellery and object designers who make items </w:t>
      </w:r>
      <w:r w:rsidRPr="0096242D">
        <w:t>according to design specifications, where casting and associated techniques are required for the production of jewellery and 3D objects.</w:t>
      </w:r>
    </w:p>
    <w:p w:rsidR="00000000" w:rsidRPr="0096242D" w:rsidP="0096242D">
      <w:pPr>
        <w:pStyle w:val="BodyText"/>
      </w:pPr>
    </w:p>
    <w:p w:rsidR="00000000" w:rsidRPr="0096242D" w:rsidP="0096242D">
      <w:pPr>
        <w:pStyle w:val="BodyText"/>
      </w:pPr>
      <w:r w:rsidRPr="0096242D">
        <w:rPr>
          <w:rStyle w:val="SpecialBold"/>
        </w:rPr>
        <w:t xml:space="preserve">Band </w:t>
      </w:r>
      <w:r w:rsidRPr="0096242D">
        <w:rPr>
          <w:rStyle w:val="SpecialBold"/>
        </w:rPr>
        <w:tab/>
        <w:t>A</w:t>
      </w:r>
    </w:p>
    <w:p w:rsidR="00000000" w:rsidRPr="0096242D" w:rsidP="0096242D">
      <w:pPr>
        <w:pStyle w:val="BodyText"/>
      </w:pPr>
      <w:r w:rsidRPr="0096242D">
        <w:rPr>
          <w:rStyle w:val="SpecialBold"/>
        </w:rPr>
        <w:t>Unit Weight   4</w:t>
      </w:r>
    </w:p>
    <w:p w:rsidR="00000000" w:rsidRPr="0096242D" w:rsidP="0096242D">
      <w:pPr>
        <w:pStyle w:val="AllowPageBreak"/>
      </w:pPr>
    </w:p>
    <w:p w:rsidR="00000000" w:rsidRPr="0096242D" w:rsidP="0096242D">
      <w:pPr>
        <w:pStyle w:val="Heading1"/>
      </w:pPr>
      <w:bookmarkStart w:id="4" w:name="O_341009"/>
      <w:bookmarkEnd w:id="4"/>
      <w:r w:rsidRPr="0096242D">
        <w:t>Licensing/Regulatory Information</w:t>
      </w:r>
    </w:p>
    <w:p w:rsidR="00000000" w:rsidRPr="0096242D" w:rsidP="0096242D">
      <w:pPr>
        <w:pStyle w:val="BodyText"/>
      </w:pPr>
      <w:r w:rsidRPr="0096242D">
        <w:t>Not applicable.</w:t>
      </w:r>
    </w:p>
    <w:p w:rsidR="00000000" w:rsidRPr="0096242D" w:rsidP="0096242D">
      <w:pPr>
        <w:pStyle w:val="AllowPageBreak"/>
      </w:pPr>
    </w:p>
    <w:p w:rsidR="00000000" w:rsidRPr="0096242D" w:rsidP="0096242D">
      <w:pPr>
        <w:pStyle w:val="Heading1"/>
      </w:pPr>
      <w:bookmarkStart w:id="5" w:name="O_341010"/>
      <w:bookmarkEnd w:id="5"/>
      <w:r w:rsidRPr="0096242D">
        <w:t>Pre-Requisites</w:t>
      </w:r>
    </w:p>
    <w:p w:rsidR="00000000" w:rsidRPr="0096242D" w:rsidP="0096242D">
      <w:pPr>
        <w:pStyle w:val="BodyText"/>
      </w:pPr>
      <w:r w:rsidRPr="0096242D">
        <w:t>Not applicable.</w:t>
      </w:r>
    </w:p>
    <w:p w:rsidR="00000000" w:rsidRPr="0096242D" w:rsidP="0096242D">
      <w:pPr>
        <w:pStyle w:val="AllowPageBreak"/>
      </w:pPr>
    </w:p>
    <w:p w:rsidR="00000000" w:rsidRPr="0096242D" w:rsidP="0096242D">
      <w:pPr>
        <w:pStyle w:val="Heading1"/>
      </w:pPr>
      <w:bookmarkStart w:id="6" w:name="O_341011"/>
      <w:bookmarkEnd w:id="6"/>
      <w:r w:rsidRPr="0096242D">
        <w:t>Employability Skills Information</w:t>
      </w:r>
    </w:p>
    <w:p w:rsidR="00000000" w:rsidRPr="0096242D" w:rsidP="0096242D">
      <w:pPr>
        <w:pStyle w:val="BodyText"/>
      </w:pPr>
      <w:r w:rsidRPr="0096242D">
        <w:t>This unit contains employability skills.</w:t>
      </w:r>
    </w:p>
    <w:p w:rsidR="00000000" w:rsidRPr="0096242D" w:rsidP="0096242D">
      <w:pPr>
        <w:pStyle w:val="AllowPageBreak"/>
      </w:pPr>
    </w:p>
    <w:p w:rsidR="00000000" w:rsidRPr="0096242D" w:rsidP="0096242D">
      <w:pPr>
        <w:pStyle w:val="Heading1"/>
      </w:pPr>
      <w:bookmarkStart w:id="7" w:name="O_341012"/>
      <w:bookmarkEnd w:id="7"/>
      <w:r w:rsidRPr="0096242D">
        <w:t>Elements and Performance Criteria Pre-Content</w:t>
      </w:r>
    </w:p>
    <w:p w:rsidR="00000000" w:rsidRPr="0096242D" w:rsidP="0096242D">
      <w:pPr>
        <w:pStyle w:val="BodyText"/>
      </w:pPr>
      <w:r w:rsidRPr="0096242D">
        <w:t>Not applicable.</w:t>
      </w:r>
    </w:p>
    <w:p w:rsidR="00000000" w:rsidRPr="0096242D" w:rsidP="0096242D">
      <w:pPr>
        <w:pStyle w:val="AllowPageBreak"/>
      </w:pPr>
    </w:p>
    <w:p w:rsidR="00000000" w:rsidRPr="0096242D" w:rsidP="0096242D">
      <w:pPr>
        <w:pStyle w:val="Heading1"/>
      </w:pPr>
      <w:bookmarkStart w:id="8" w:name="O_341013"/>
      <w:bookmarkEnd w:id="8"/>
      <w:r w:rsidRPr="0096242D">
        <w:t>Elements and Performance Criteria</w:t>
      </w:r>
    </w:p>
    <w:tbl>
      <w:tblPr>
        <w:tblW w:w="0" w:type="auto"/>
        <w:tblCellMar>
          <w:left w:w="62" w:type="dxa"/>
          <w:right w:w="62" w:type="dxa"/>
        </w:tblCellMar>
        <w:tblLook w:val="0000"/>
      </w:tblPr>
      <w:tblGrid>
        <w:gridCol w:w="385"/>
        <w:gridCol w:w="2502"/>
        <w:gridCol w:w="449"/>
        <w:gridCol w:w="5860"/>
      </w:tblGrid>
      <w:tr w:rsidTr="00B3537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6242D" w:rsidP="0096242D">
            <w:pPr>
              <w:pStyle w:val="BodyText"/>
            </w:pPr>
            <w:r w:rsidRPr="0096242D">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6242D" w:rsidP="0096242D">
            <w:pPr>
              <w:pStyle w:val="BodyText"/>
            </w:pPr>
            <w:r w:rsidRPr="0096242D">
              <w:t>Examine design brief and prepare for work</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1.1</w:t>
            </w: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 xml:space="preserve">Review design brief and all documentation to confirm specifications </w:t>
            </w:r>
          </w:p>
        </w:tc>
      </w:tr>
      <w:tr w:rsidTr="00B353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1.2</w:t>
            </w: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Determine type of casting techniques and resources appropriate for design</w:t>
            </w:r>
          </w:p>
        </w:tc>
      </w:tr>
      <w:tr w:rsidTr="00B353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1.3</w:t>
            </w: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Develop work plan for production</w:t>
            </w:r>
          </w:p>
        </w:tc>
      </w:tr>
      <w:tr w:rsidTr="00B353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1.4</w:t>
            </w: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 xml:space="preserve">Identify and implement occupational health and safety (OHS) and environmental requirements for carrying out the tasks and for the work area </w:t>
            </w:r>
          </w:p>
        </w:tc>
      </w:tr>
      <w:tr w:rsidTr="00B3537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6242D" w:rsidP="0096242D">
            <w:pPr>
              <w:pStyle w:val="BodyText"/>
            </w:pPr>
            <w:r w:rsidRPr="0096242D">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6242D" w:rsidP="0096242D">
            <w:pPr>
              <w:pStyle w:val="BodyText"/>
            </w:pPr>
            <w:r w:rsidRPr="0096242D">
              <w:t>Produce wax models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2.1</w:t>
            </w: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Determine process requirements for production of wax model</w:t>
            </w:r>
          </w:p>
        </w:tc>
      </w:tr>
      <w:tr w:rsidTr="00B353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2.2</w:t>
            </w: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 xml:space="preserve">Identify required equipment and prepare for use </w:t>
            </w:r>
          </w:p>
        </w:tc>
      </w:tr>
      <w:tr w:rsidTr="00B353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2.3</w:t>
            </w: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Cut materials to required dimensions using appropriate tools</w:t>
            </w:r>
          </w:p>
        </w:tc>
      </w:tr>
      <w:tr w:rsidTr="00B353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2.4</w:t>
            </w: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 xml:space="preserve">Sculpt wax model to specifications and minimise imperfections </w:t>
            </w:r>
          </w:p>
        </w:tc>
      </w:tr>
      <w:tr w:rsidTr="00B353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2.5</w:t>
            </w: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Apply surface finishes as required</w:t>
            </w:r>
          </w:p>
        </w:tc>
      </w:tr>
      <w:tr w:rsidTr="00B3537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6242D" w:rsidP="0096242D">
            <w:pPr>
              <w:pStyle w:val="BodyText"/>
            </w:pPr>
            <w:r w:rsidRPr="0096242D">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6242D" w:rsidP="0096242D">
            <w:pPr>
              <w:pStyle w:val="BodyText"/>
            </w:pPr>
            <w:r w:rsidRPr="0096242D">
              <w:t>Produce moulds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3.1</w:t>
            </w: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Select appropriate moulding material for style of master, and prepare, pack, dry and burn out correctly</w:t>
            </w:r>
          </w:p>
        </w:tc>
      </w:tr>
      <w:tr w:rsidTr="00B353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3.2</w:t>
            </w: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Carry out wax injection of moulds using appropriate tools, materials and processes, if required</w:t>
            </w:r>
          </w:p>
        </w:tc>
      </w:tr>
      <w:tr w:rsidTr="00B353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3.3</w:t>
            </w: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Vulcanise/cure rubber correctly, if appro</w:t>
            </w:r>
            <w:r w:rsidRPr="0096242D">
              <w:t>priate</w:t>
            </w:r>
          </w:p>
        </w:tc>
      </w:tr>
      <w:tr w:rsidTr="00B353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3.4</w:t>
            </w: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Release master pattern correctly using appropriate tools</w:t>
            </w:r>
          </w:p>
        </w:tc>
      </w:tr>
      <w:tr w:rsidTr="00B3537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6242D" w:rsidP="0096242D">
            <w:pPr>
              <w:pStyle w:val="BodyText"/>
            </w:pPr>
            <w:r w:rsidRPr="0096242D">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6242D" w:rsidP="0096242D">
            <w:pPr>
              <w:pStyle w:val="BodyText"/>
            </w:pPr>
            <w:r w:rsidRPr="0096242D">
              <w:t>Cast metals for jewellery and object designs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4.1</w:t>
            </w: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Establish casting requirements from source documentation and/or appropriate personnel, as required</w:t>
            </w:r>
          </w:p>
        </w:tc>
      </w:tr>
      <w:tr w:rsidTr="00B353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4.2</w:t>
            </w: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Select metals and alloys in appropriate proportions and weigh correctly and in correct wax-to-metal ratios</w:t>
            </w:r>
          </w:p>
        </w:tc>
      </w:tr>
      <w:tr w:rsidTr="00B353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4.3</w:t>
            </w: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Prepare casting equipment according to established enterprise procedures</w:t>
            </w:r>
          </w:p>
        </w:tc>
      </w:tr>
      <w:tr w:rsidTr="00B353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4.4</w:t>
            </w: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Carry out pre-heating/glazing, if applicable</w:t>
            </w:r>
          </w:p>
        </w:tc>
      </w:tr>
      <w:tr w:rsidTr="00B353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4.5</w:t>
            </w: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Cast jewellery item or object using correct procedures with respect to maintaining temperature, applying protective coating, if required, and handling of hot molten metal</w:t>
            </w:r>
          </w:p>
        </w:tc>
      </w:tr>
      <w:tr w:rsidTr="00B353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4.6</w:t>
            </w: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Allow for adequate solidification time</w:t>
            </w:r>
          </w:p>
        </w:tc>
      </w:tr>
      <w:tr w:rsidTr="00B353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242D">
            <w:pPr>
              <w:pStyle w:val="BodyText"/>
              <w:rPr>
                <w:lang w:val="en-NZ"/>
              </w:rPr>
            </w:pPr>
            <w:r w:rsidRPr="0096242D">
              <w:t>4.7</w:t>
            </w:r>
          </w:p>
        </w:tc>
        <w:tc>
          <w:tcPr>
            <w:tcW w:w="0" w:type="auto"/>
            <w:tcBorders>
              <w:top w:val="nil"/>
              <w:left w:val="nil"/>
              <w:bottom w:val="nil"/>
              <w:right w:val="nil"/>
            </w:tcBorders>
            <w:tcMar>
              <w:top w:w="0" w:type="dxa"/>
              <w:left w:w="62" w:type="dxa"/>
              <w:bottom w:w="0" w:type="dxa"/>
              <w:right w:w="62" w:type="dxa"/>
            </w:tcMar>
          </w:tcPr>
          <w:p w:rsidR="00000000" w:rsidRPr="0096242D" w:rsidP="0096242D">
            <w:pPr>
              <w:pStyle w:val="BodyText"/>
            </w:pPr>
            <w:r w:rsidRPr="0096242D">
              <w:t>Clean up work area and equipment</w:t>
            </w:r>
            <w:r w:rsidRPr="0096242D">
              <w:t xml:space="preserve"> and dispose of waste according to environmental requirements</w:t>
            </w:r>
          </w:p>
        </w:tc>
      </w:tr>
    </w:tbl>
    <w:p w:rsidR="00000000" w:rsidRPr="0096242D" w:rsidP="0096242D">
      <w:pPr>
        <w:pStyle w:val="BodyText"/>
      </w:pPr>
    </w:p>
    <w:p w:rsidR="00000000" w:rsidRPr="0096242D" w:rsidP="0096242D">
      <w:pPr>
        <w:pStyle w:val="AllowPageBreak"/>
      </w:pPr>
    </w:p>
    <w:p w:rsidR="00000000" w:rsidRPr="0096242D" w:rsidP="0096242D">
      <w:pPr>
        <w:pStyle w:val="Heading1"/>
      </w:pPr>
      <w:bookmarkStart w:id="9" w:name="O_341014"/>
      <w:bookmarkEnd w:id="9"/>
      <w:r w:rsidRPr="0096242D">
        <w:t>Required Skills and Knowledge</w:t>
      </w:r>
    </w:p>
    <w:tbl>
      <w:tblPr>
        <w:tblW w:w="9462" w:type="dxa"/>
        <w:tblLayout w:type="fixed"/>
        <w:tblCellMar>
          <w:left w:w="62" w:type="dxa"/>
          <w:right w:w="62" w:type="dxa"/>
        </w:tblCellMar>
        <w:tblLook w:val="0000"/>
      </w:tblPr>
      <w:tblGrid>
        <w:gridCol w:w="9462"/>
      </w:tblGrid>
      <w:tr w:rsidTr="0096242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42D" w:rsidP="0096242D">
            <w:pPr>
              <w:pStyle w:val="BodyText"/>
            </w:pPr>
            <w:r w:rsidRPr="0096242D">
              <w:t>Required knowledge includes:</w:t>
            </w:r>
          </w:p>
          <w:p w:rsidR="00000000" w:rsidRPr="0096242D" w:rsidP="0096242D">
            <w:pPr>
              <w:pStyle w:val="ListBullet"/>
            </w:pPr>
            <w:r w:rsidRPr="0096242D">
              <w:t>design casting process</w:t>
            </w:r>
          </w:p>
          <w:p w:rsidR="00000000" w:rsidRPr="0096242D" w:rsidP="0096242D">
            <w:pPr>
              <w:pStyle w:val="ListBullet"/>
            </w:pPr>
            <w:r w:rsidRPr="0096242D">
              <w:t>properties of metals and alloys</w:t>
            </w:r>
          </w:p>
          <w:p w:rsidR="00000000" w:rsidRPr="0096242D" w:rsidP="0096242D">
            <w:pPr>
              <w:pStyle w:val="ListBullet"/>
            </w:pPr>
            <w:r w:rsidRPr="0096242D">
              <w:t>making the master model</w:t>
            </w:r>
          </w:p>
          <w:p w:rsidR="00000000" w:rsidRPr="0096242D" w:rsidP="0096242D">
            <w:pPr>
              <w:pStyle w:val="ListBullet"/>
            </w:pPr>
            <w:r w:rsidRPr="0096242D">
              <w:t>moulding</w:t>
            </w:r>
          </w:p>
          <w:p w:rsidR="00000000" w:rsidRPr="0096242D" w:rsidP="0096242D">
            <w:pPr>
              <w:pStyle w:val="ListBullet"/>
            </w:pPr>
            <w:r w:rsidRPr="0096242D">
              <w:t>making the wax pattern</w:t>
            </w:r>
          </w:p>
          <w:p w:rsidR="00000000" w:rsidRPr="0096242D" w:rsidP="0096242D">
            <w:pPr>
              <w:pStyle w:val="ListBullet"/>
            </w:pPr>
            <w:r w:rsidRPr="0096242D">
              <w:t>investment</w:t>
            </w:r>
          </w:p>
          <w:p w:rsidR="00000000" w:rsidRPr="0096242D" w:rsidP="0096242D">
            <w:pPr>
              <w:pStyle w:val="ListBullet"/>
            </w:pPr>
            <w:r w:rsidRPr="0096242D">
              <w:t>burn out</w:t>
            </w:r>
          </w:p>
          <w:p w:rsidR="00000000" w:rsidRPr="0096242D" w:rsidP="0096242D">
            <w:pPr>
              <w:pStyle w:val="ListBullet"/>
            </w:pPr>
            <w:r w:rsidRPr="0096242D">
              <w:t>melting</w:t>
            </w:r>
          </w:p>
          <w:p w:rsidR="00000000" w:rsidRPr="0096242D" w:rsidP="0096242D">
            <w:pPr>
              <w:pStyle w:val="ListBullet"/>
            </w:pPr>
            <w:r w:rsidRPr="0096242D">
              <w:t>casting</w:t>
            </w:r>
          </w:p>
          <w:p w:rsidR="00000000" w:rsidRPr="0096242D" w:rsidP="0096242D">
            <w:pPr>
              <w:pStyle w:val="ListBullet"/>
            </w:pPr>
            <w:r w:rsidRPr="0096242D">
              <w:t>removing investment</w:t>
            </w:r>
          </w:p>
          <w:p w:rsidR="00000000" w:rsidRPr="0096242D" w:rsidP="0096242D">
            <w:pPr>
              <w:pStyle w:val="ListBullet"/>
            </w:pPr>
            <w:r w:rsidRPr="0096242D">
              <w:t>cutting</w:t>
            </w:r>
          </w:p>
          <w:p w:rsidR="00000000" w:rsidRPr="0096242D" w:rsidP="0096242D">
            <w:pPr>
              <w:pStyle w:val="ListBullet"/>
            </w:pPr>
            <w:r w:rsidRPr="0096242D">
              <w:t>finishing</w:t>
            </w:r>
          </w:p>
          <w:p w:rsidR="00000000" w:rsidRPr="0096242D" w:rsidP="0096242D">
            <w:pPr>
              <w:pStyle w:val="ListBullet"/>
            </w:pPr>
            <w:r w:rsidRPr="0096242D">
              <w:t>workshop procedures</w:t>
            </w:r>
          </w:p>
          <w:p w:rsidR="00000000" w:rsidRPr="0096242D" w:rsidP="0096242D">
            <w:pPr>
              <w:pStyle w:val="ListBullet"/>
            </w:pPr>
            <w:r w:rsidRPr="0096242D">
              <w:t>casting defects</w:t>
            </w:r>
          </w:p>
          <w:p w:rsidR="00000000" w:rsidRPr="0096242D" w:rsidP="0096242D">
            <w:pPr>
              <w:pStyle w:val="ListBullet"/>
            </w:pPr>
            <w:r w:rsidRPr="0096242D">
              <w:t>minimising casting defects</w:t>
            </w:r>
          </w:p>
          <w:p w:rsidR="00000000" w:rsidRPr="0096242D" w:rsidP="0096242D">
            <w:pPr>
              <w:pStyle w:val="BodyText"/>
            </w:pPr>
            <w:r w:rsidRPr="0096242D">
              <w:t>Required skills include:</w:t>
            </w:r>
          </w:p>
          <w:p w:rsidR="00000000" w:rsidRPr="0096242D" w:rsidP="0096242D">
            <w:pPr>
              <w:pStyle w:val="ListBullet"/>
            </w:pPr>
            <w:r w:rsidRPr="0096242D">
              <w:t>selecting appropriate quality materials for the production of wax model</w:t>
            </w:r>
          </w:p>
          <w:p w:rsidR="00000000" w:rsidRPr="0096242D" w:rsidP="0096242D">
            <w:pPr>
              <w:pStyle w:val="ListBullet"/>
            </w:pPr>
            <w:r w:rsidRPr="0096242D">
              <w:t>producing wax models t</w:t>
            </w:r>
            <w:r w:rsidRPr="0096242D">
              <w:t>o given specifications and minimising imperfections</w:t>
            </w:r>
          </w:p>
          <w:p w:rsidR="00000000" w:rsidRPr="0096242D" w:rsidP="0096242D">
            <w:pPr>
              <w:pStyle w:val="ListBullet"/>
            </w:pPr>
            <w:r w:rsidRPr="0096242D">
              <w:t>performing wax injection of mould, where applicable</w:t>
            </w:r>
          </w:p>
          <w:p w:rsidR="00000000" w:rsidRPr="0096242D" w:rsidP="0096242D">
            <w:pPr>
              <w:pStyle w:val="ListBullet"/>
            </w:pPr>
            <w:r w:rsidRPr="0096242D">
              <w:t>correctly vulcanising and curing rubber moulds where applicable</w:t>
            </w:r>
          </w:p>
          <w:p w:rsidR="00000000" w:rsidRPr="0096242D" w:rsidP="0096242D">
            <w:pPr>
              <w:pStyle w:val="ListBullet"/>
            </w:pPr>
            <w:r w:rsidRPr="0096242D">
              <w:t>using molten metal safely</w:t>
            </w:r>
          </w:p>
          <w:p w:rsidR="00000000" w:rsidRPr="0096242D" w:rsidP="0096242D">
            <w:pPr>
              <w:pStyle w:val="ListBullet"/>
            </w:pPr>
            <w:r w:rsidRPr="0096242D">
              <w:t>casting jewellery and objects using different techniques and m</w:t>
            </w:r>
            <w:r w:rsidRPr="0096242D">
              <w:t>aterials</w:t>
            </w:r>
          </w:p>
          <w:p w:rsidR="00000000" w:rsidRPr="0096242D" w:rsidP="0096242D">
            <w:pPr>
              <w:pStyle w:val="ListBullet"/>
            </w:pPr>
            <w:r w:rsidRPr="0096242D">
              <w:t>applying appropriate finishing techniques to cast object</w:t>
            </w:r>
          </w:p>
        </w:tc>
      </w:tr>
    </w:tbl>
    <w:p w:rsidR="00000000" w:rsidRPr="0096242D" w:rsidP="0096242D">
      <w:pPr>
        <w:pStyle w:val="BodyText"/>
      </w:pPr>
    </w:p>
    <w:p w:rsidR="00000000" w:rsidRPr="0096242D" w:rsidP="0096242D">
      <w:pPr>
        <w:pStyle w:val="AllowPageBreak"/>
      </w:pPr>
    </w:p>
    <w:p w:rsidR="00000000" w:rsidRPr="0096242D" w:rsidP="0096242D">
      <w:pPr>
        <w:pStyle w:val="Heading1"/>
      </w:pPr>
      <w:bookmarkStart w:id="10" w:name="O_341015"/>
      <w:bookmarkEnd w:id="10"/>
      <w:r w:rsidRPr="0096242D">
        <w:t>Evidence Guide</w:t>
      </w:r>
    </w:p>
    <w:tbl>
      <w:tblPr>
        <w:tblW w:w="9462" w:type="dxa"/>
        <w:tblLayout w:type="fixed"/>
        <w:tblCellMar>
          <w:left w:w="62" w:type="dxa"/>
          <w:right w:w="62" w:type="dxa"/>
        </w:tblCellMar>
        <w:tblLook w:val="0000"/>
      </w:tblPr>
      <w:tblGrid>
        <w:gridCol w:w="3800"/>
        <w:gridCol w:w="5662"/>
      </w:tblGrid>
      <w:tr w:rsidTr="009624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2D">
            <w:pPr>
              <w:pStyle w:val="BodyText"/>
              <w:rPr>
                <w:lang w:val="en-NZ"/>
              </w:rPr>
            </w:pPr>
            <w:r w:rsidRPr="0096242D">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2D">
            <w:pPr>
              <w:pStyle w:val="BodyText"/>
              <w:rPr>
                <w:lang w:val="en-NZ"/>
              </w:rPr>
            </w:pPr>
            <w:r w:rsidRPr="0096242D">
              <w:t>A person who demonstrates competency in this unit must be able to apply casting techniques required in the production of jewellery and object designs.</w:t>
            </w:r>
          </w:p>
        </w:tc>
      </w:tr>
      <w:tr w:rsidTr="009624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2D">
            <w:pPr>
              <w:pStyle w:val="BodyText"/>
              <w:rPr>
                <w:lang w:val="en-NZ"/>
              </w:rPr>
            </w:pPr>
            <w:r w:rsidRPr="0096242D">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42D" w:rsidP="0096242D">
            <w:pPr>
              <w:pStyle w:val="BodyText"/>
            </w:pPr>
            <w:r w:rsidRPr="0096242D">
              <w:t>Assessors m</w:t>
            </w:r>
            <w:r w:rsidRPr="0096242D">
              <w:t>ust be satisfied that the candidate can competently and consistently:</w:t>
            </w:r>
          </w:p>
          <w:p w:rsidR="00000000" w:rsidRPr="0096242D" w:rsidP="0096242D">
            <w:pPr>
              <w:pStyle w:val="ListBullet"/>
            </w:pPr>
            <w:r w:rsidRPr="0096242D">
              <w:t>implement OHS workplace procedures and practices, including the use of risk control measures</w:t>
            </w:r>
          </w:p>
          <w:p w:rsidR="00000000" w:rsidRPr="0096242D" w:rsidP="0096242D">
            <w:pPr>
              <w:pStyle w:val="ListBullet"/>
            </w:pPr>
            <w:r w:rsidRPr="0096242D">
              <w:t xml:space="preserve">demonstrate the application of jewellery casting techniques on more than one occasion and in </w:t>
            </w:r>
            <w:r w:rsidRPr="0096242D">
              <w:t>different contexts. This includes:</w:t>
            </w:r>
          </w:p>
          <w:p w:rsidR="00000000" w:rsidRPr="0096242D" w:rsidP="0096242D">
            <w:pPr>
              <w:pStyle w:val="ListBullet2"/>
            </w:pPr>
            <w:r w:rsidRPr="0096242D">
              <w:t>producing wax models</w:t>
            </w:r>
          </w:p>
          <w:p w:rsidR="00000000" w:rsidRPr="0096242D" w:rsidP="0096242D">
            <w:pPr>
              <w:pStyle w:val="ListBullet2"/>
            </w:pPr>
            <w:r w:rsidRPr="0096242D">
              <w:t>performing investment procedures</w:t>
            </w:r>
          </w:p>
          <w:p w:rsidR="00000000" w:rsidRPr="0096242D" w:rsidP="0096242D">
            <w:pPr>
              <w:pStyle w:val="ListBullet2"/>
            </w:pPr>
            <w:r w:rsidRPr="0096242D">
              <w:t>producing moulds for lost wax, cuttlefish or sand casting</w:t>
            </w:r>
          </w:p>
          <w:p w:rsidR="00000000" w:rsidP="0096242D">
            <w:pPr>
              <w:pStyle w:val="ListBullet2"/>
              <w:rPr>
                <w:lang w:val="en-NZ"/>
              </w:rPr>
            </w:pPr>
            <w:r w:rsidRPr="0096242D">
              <w:t>casting jewellery objects.</w:t>
            </w:r>
          </w:p>
        </w:tc>
      </w:tr>
      <w:tr w:rsidTr="009624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2D">
            <w:pPr>
              <w:pStyle w:val="BodyText"/>
              <w:rPr>
                <w:lang w:val="en-NZ"/>
              </w:rPr>
            </w:pPr>
            <w:r w:rsidRPr="0096242D">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42D" w:rsidP="0096242D">
            <w:pPr>
              <w:pStyle w:val="ListBullet"/>
            </w:pPr>
            <w:r w:rsidRPr="0096242D">
              <w:t>Assessment may occur on the job or in an appropriately simulated environment. Access is required to real or appropriately simulated situations, including work areas, materials and equipment, and to information on workplace practices and OHS practices.</w:t>
            </w:r>
          </w:p>
          <w:p w:rsidR="00000000" w:rsidRPr="0096242D" w:rsidP="0096242D">
            <w:pPr>
              <w:pStyle w:val="ListBullet"/>
            </w:pPr>
            <w:r w:rsidRPr="0096242D">
              <w:t>Wher</w:t>
            </w:r>
            <w:r w:rsidRPr="0096242D">
              <w:t>e applicable, reasonable adjustment must be made to work environments and training situations to accommodate ethnicity, age, gender, demographics and disability.</w:t>
            </w:r>
          </w:p>
          <w:p w:rsidR="00000000" w:rsidP="0096242D">
            <w:pPr>
              <w:pStyle w:val="ListBullet"/>
              <w:rPr>
                <w:lang w:val="en-NZ"/>
              </w:rPr>
            </w:pPr>
            <w:r w:rsidRPr="0096242D">
              <w:t>Access must be provided to appropriate learning and/or assessment support when required. Where</w:t>
            </w:r>
            <w:r w:rsidRPr="0096242D">
              <w:t xml:space="preserve"> applicable, physical resources should include equipment modified for people with disabilities.</w:t>
            </w:r>
          </w:p>
        </w:tc>
      </w:tr>
      <w:tr w:rsidTr="009624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2D">
            <w:pPr>
              <w:pStyle w:val="BodyText"/>
              <w:rPr>
                <w:lang w:val="en-NZ"/>
              </w:rPr>
            </w:pPr>
            <w:r w:rsidRPr="0096242D">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42D" w:rsidP="0096242D">
            <w:pPr>
              <w:pStyle w:val="ListBullet"/>
            </w:pPr>
            <w:r w:rsidRPr="0096242D">
              <w:t>Assessment must satisfy the endorsed Assessment Guidelines of the MEM05 Metal and Engineering Training Package.</w:t>
            </w:r>
          </w:p>
          <w:p w:rsidR="00000000" w:rsidRPr="0096242D" w:rsidP="0096242D">
            <w:pPr>
              <w:pStyle w:val="ListBullet"/>
            </w:pPr>
            <w:r w:rsidRPr="0096242D">
              <w:t>Assessment methods must confirm consistency and accuracy of performance (over time and in a range of workplace relevant contexts) together with application of underpinning knowledge.</w:t>
            </w:r>
          </w:p>
          <w:p w:rsidR="00000000" w:rsidRPr="0096242D" w:rsidP="0096242D">
            <w:pPr>
              <w:pStyle w:val="ListBullet"/>
            </w:pPr>
            <w:r w:rsidRPr="0096242D">
              <w:t>Assessment methods must be by direct observation of tasks and include que</w:t>
            </w:r>
            <w:r w:rsidRPr="0096242D">
              <w:t>stioning on underpinning knowledge to ensure its correct interpretation and application.</w:t>
            </w:r>
          </w:p>
          <w:p w:rsidR="00000000" w:rsidRPr="0096242D" w:rsidP="0096242D">
            <w:pPr>
              <w:pStyle w:val="ListBullet"/>
            </w:pPr>
            <w:r w:rsidRPr="0096242D">
              <w:t xml:space="preserve">Assessment may be applied under project-related conditions (real or simulated) and require evidence of </w:t>
            </w:r>
            <w:r w:rsidRPr="0096242D">
              <w:t>process.</w:t>
            </w:r>
          </w:p>
          <w:p w:rsidR="00000000" w:rsidRPr="0096242D" w:rsidP="0096242D">
            <w:pPr>
              <w:pStyle w:val="ListBullet"/>
            </w:pPr>
            <w:r w:rsidRPr="0096242D">
              <w:t>Assessment must confirm a reasonable inference that com</w:t>
            </w:r>
            <w:r w:rsidRPr="0096242D">
              <w:t>petency is able not only to be satisfied under the particular circumstance, but is able to be transferred to other circumstances.</w:t>
            </w:r>
          </w:p>
          <w:p w:rsidR="00000000" w:rsidP="0096242D">
            <w:pPr>
              <w:pStyle w:val="ListBullet"/>
              <w:rPr>
                <w:lang w:val="en-NZ"/>
              </w:rPr>
            </w:pPr>
            <w:r w:rsidRPr="0096242D">
              <w:t>Assessment may be in conjunction with assessment of other units of competency where required.</w:t>
            </w:r>
          </w:p>
        </w:tc>
      </w:tr>
      <w:tr w:rsidTr="009624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2D">
            <w:pPr>
              <w:pStyle w:val="BodyText"/>
              <w:rPr>
                <w:lang w:val="en-NZ"/>
              </w:rPr>
            </w:pPr>
            <w:r w:rsidRPr="0096242D">
              <w:rPr>
                <w:rStyle w:val="SpecialBold"/>
              </w:rPr>
              <w:t>Guidance information for assess</w:t>
            </w:r>
            <w:r w:rsidRPr="0096242D">
              <w:rPr>
                <w:rStyle w:val="SpecialBold"/>
              </w:rPr>
              <w:t>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42D" w:rsidP="0096242D">
            <w:pPr>
              <w:pStyle w:val="BodyText"/>
            </w:pPr>
            <w:r w:rsidRPr="0096242D">
              <w:t>Assessment processes and techniques must be culturally appropriate and appropriate to the language and literacy capacity of the candidate and the work being performed.</w:t>
            </w:r>
          </w:p>
        </w:tc>
      </w:tr>
    </w:tbl>
    <w:p w:rsidR="00000000" w:rsidRPr="0096242D" w:rsidP="0096242D">
      <w:pPr>
        <w:pStyle w:val="BodyText"/>
      </w:pPr>
    </w:p>
    <w:p w:rsidR="00000000" w:rsidRPr="0096242D" w:rsidP="0096242D">
      <w:pPr>
        <w:pStyle w:val="AllowPageBreak"/>
      </w:pPr>
    </w:p>
    <w:p w:rsidR="00000000" w:rsidRPr="0096242D" w:rsidP="0096242D">
      <w:pPr>
        <w:pStyle w:val="Heading1"/>
      </w:pPr>
      <w:bookmarkStart w:id="11" w:name="O_341016"/>
      <w:bookmarkEnd w:id="11"/>
      <w:r w:rsidRPr="0096242D">
        <w:t>Range Statement</w:t>
      </w:r>
    </w:p>
    <w:tbl>
      <w:tblPr>
        <w:tblW w:w="9462" w:type="dxa"/>
        <w:tblLayout w:type="fixed"/>
        <w:tblCellMar>
          <w:left w:w="62" w:type="dxa"/>
          <w:right w:w="62" w:type="dxa"/>
        </w:tblCellMar>
        <w:tblLook w:val="0000"/>
      </w:tblPr>
      <w:tblGrid>
        <w:gridCol w:w="3800"/>
        <w:gridCol w:w="5662"/>
      </w:tblGrid>
      <w:tr w:rsidTr="009624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2D">
            <w:pPr>
              <w:pStyle w:val="BodyText"/>
              <w:rPr>
                <w:lang w:val="en-NZ"/>
              </w:rPr>
            </w:pPr>
            <w:r w:rsidRPr="0096242D">
              <w:rPr>
                <w:rStyle w:val="SpecialBold"/>
              </w:rPr>
              <w:t>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42D" w:rsidP="0096242D">
            <w:pPr>
              <w:pStyle w:val="BodyText"/>
            </w:pPr>
            <w:r w:rsidRPr="0096242D">
              <w:t>OHS requirements may include:</w:t>
            </w:r>
          </w:p>
          <w:p w:rsidR="00000000" w:rsidRPr="0096242D" w:rsidP="0096242D">
            <w:pPr>
              <w:pStyle w:val="ListBullet"/>
            </w:pPr>
            <w:r w:rsidRPr="0096242D">
              <w:t>l</w:t>
            </w:r>
            <w:r w:rsidRPr="0096242D">
              <w:t>egislation</w:t>
            </w:r>
          </w:p>
          <w:p w:rsidR="00000000" w:rsidRPr="0096242D" w:rsidP="0096242D">
            <w:pPr>
              <w:pStyle w:val="ListBullet"/>
            </w:pPr>
            <w:r w:rsidRPr="0096242D">
              <w:t>protective equipment</w:t>
            </w:r>
          </w:p>
          <w:p w:rsidR="00000000" w:rsidRPr="0096242D" w:rsidP="0096242D">
            <w:pPr>
              <w:pStyle w:val="ListBullet"/>
            </w:pPr>
            <w:r w:rsidRPr="0096242D">
              <w:t>material safety management systems</w:t>
            </w:r>
          </w:p>
          <w:p w:rsidR="00000000" w:rsidRPr="0096242D" w:rsidP="0096242D">
            <w:pPr>
              <w:pStyle w:val="ListBullet"/>
            </w:pPr>
            <w:r w:rsidRPr="0096242D">
              <w:t>hazardous substances and dangerous goods code</w:t>
            </w:r>
          </w:p>
          <w:p w:rsidR="00000000" w:rsidRPr="0096242D" w:rsidP="0096242D">
            <w:pPr>
              <w:pStyle w:val="ListBullet"/>
            </w:pPr>
            <w:r w:rsidRPr="0096242D">
              <w:t>local safe operation procedures</w:t>
            </w:r>
          </w:p>
          <w:p w:rsidR="00000000" w:rsidP="0096242D">
            <w:pPr>
              <w:pStyle w:val="ListBullet"/>
              <w:rPr>
                <w:lang w:val="en-NZ"/>
              </w:rPr>
            </w:pPr>
            <w:r w:rsidRPr="0096242D">
              <w:t>awards provisions</w:t>
            </w:r>
          </w:p>
        </w:tc>
      </w:tr>
      <w:tr w:rsidTr="009624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2D">
            <w:pPr>
              <w:pStyle w:val="BodyText"/>
              <w:rPr>
                <w:lang w:val="en-NZ"/>
              </w:rPr>
            </w:pPr>
            <w:r w:rsidRPr="0096242D">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42D" w:rsidP="0096242D">
            <w:pPr>
              <w:pStyle w:val="BodyText"/>
            </w:pPr>
            <w:r w:rsidRPr="0096242D">
              <w:t>Environmental requirements may relate to:</w:t>
            </w:r>
          </w:p>
          <w:p w:rsidR="00000000" w:rsidRPr="0096242D" w:rsidP="0096242D">
            <w:pPr>
              <w:pStyle w:val="ListBullet"/>
            </w:pPr>
            <w:r w:rsidRPr="0096242D">
              <w:t>liquid waste</w:t>
            </w:r>
          </w:p>
          <w:p w:rsidR="00000000" w:rsidRPr="0096242D" w:rsidP="0096242D">
            <w:pPr>
              <w:pStyle w:val="ListBullet"/>
            </w:pPr>
            <w:r w:rsidRPr="0096242D">
              <w:t>solid waste</w:t>
            </w:r>
          </w:p>
          <w:p w:rsidR="00000000" w:rsidRPr="0096242D" w:rsidP="0096242D">
            <w:pPr>
              <w:pStyle w:val="ListBullet"/>
            </w:pPr>
            <w:r w:rsidRPr="0096242D">
              <w:t>gas, fumes, vapour, smoke emissions, including fugitive emissions, and dust</w:t>
            </w:r>
          </w:p>
          <w:p w:rsidR="00000000" w:rsidRPr="0096242D" w:rsidP="0096242D">
            <w:pPr>
              <w:pStyle w:val="ListBullet"/>
            </w:pPr>
            <w:r w:rsidRPr="0096242D">
              <w:t>excessive energy and water use</w:t>
            </w:r>
          </w:p>
          <w:p w:rsidR="00000000" w:rsidP="0096242D">
            <w:pPr>
              <w:pStyle w:val="ListBullet"/>
              <w:rPr>
                <w:lang w:val="en-NZ"/>
              </w:rPr>
            </w:pPr>
            <w:r w:rsidRPr="0096242D">
              <w:t>excessive noise</w:t>
            </w:r>
          </w:p>
        </w:tc>
      </w:tr>
      <w:tr w:rsidTr="009624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2D">
            <w:pPr>
              <w:pStyle w:val="BodyText"/>
              <w:rPr>
                <w:lang w:val="en-NZ"/>
              </w:rPr>
            </w:pPr>
            <w:r w:rsidRPr="0096242D">
              <w:rPr>
                <w:rStyle w:val="SpecialBold"/>
              </w:rPr>
              <w:t>Appropriate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42D" w:rsidP="0096242D">
            <w:pPr>
              <w:pStyle w:val="BodyText"/>
            </w:pPr>
            <w:r w:rsidRPr="0096242D">
              <w:t>Appropriate personnel may include:</w:t>
            </w:r>
          </w:p>
          <w:p w:rsidR="00000000" w:rsidRPr="0096242D" w:rsidP="0096242D">
            <w:pPr>
              <w:pStyle w:val="ListBullet"/>
            </w:pPr>
            <w:r w:rsidRPr="0096242D">
              <w:t>supervisor</w:t>
            </w:r>
          </w:p>
          <w:p w:rsidR="00000000" w:rsidRPr="0096242D" w:rsidP="0096242D">
            <w:pPr>
              <w:pStyle w:val="ListBullet"/>
            </w:pPr>
            <w:r w:rsidRPr="0096242D">
              <w:t>foreman</w:t>
            </w:r>
          </w:p>
          <w:p w:rsidR="00000000" w:rsidRPr="0096242D" w:rsidP="0096242D">
            <w:pPr>
              <w:pStyle w:val="ListBullet"/>
            </w:pPr>
            <w:r w:rsidRPr="0096242D">
              <w:t>manager</w:t>
            </w:r>
          </w:p>
          <w:p w:rsidR="00000000" w:rsidRPr="0096242D" w:rsidP="0096242D">
            <w:pPr>
              <w:pStyle w:val="ListBullet"/>
            </w:pPr>
            <w:r w:rsidRPr="0096242D">
              <w:t>trainer</w:t>
            </w:r>
          </w:p>
          <w:p w:rsidR="00000000" w:rsidRPr="0096242D" w:rsidP="0096242D">
            <w:pPr>
              <w:pStyle w:val="ListBullet"/>
            </w:pPr>
            <w:r w:rsidRPr="0096242D">
              <w:t>mentor</w:t>
            </w:r>
          </w:p>
          <w:p w:rsidR="00000000" w:rsidRPr="0096242D" w:rsidP="0096242D">
            <w:pPr>
              <w:pStyle w:val="ListBullet"/>
            </w:pPr>
            <w:r w:rsidRPr="0096242D">
              <w:t>teacher</w:t>
            </w:r>
          </w:p>
          <w:p w:rsidR="00000000" w:rsidRPr="0096242D" w:rsidP="0096242D">
            <w:pPr>
              <w:pStyle w:val="ListBullet"/>
            </w:pPr>
            <w:r w:rsidRPr="0096242D">
              <w:t>team member</w:t>
            </w:r>
          </w:p>
          <w:p w:rsidR="00000000" w:rsidP="0096242D">
            <w:pPr>
              <w:pStyle w:val="ListBullet"/>
              <w:rPr>
                <w:lang w:val="en-NZ"/>
              </w:rPr>
            </w:pPr>
            <w:r w:rsidRPr="0096242D">
              <w:t>client</w:t>
            </w:r>
          </w:p>
        </w:tc>
      </w:tr>
      <w:tr w:rsidTr="0096242D">
        <w:tblPrEx>
          <w:tblW w:w="9462" w:type="dxa"/>
          <w:tblLayout w:type="fixed"/>
          <w:tblCellMar>
            <w:left w:w="62" w:type="dxa"/>
            <w:right w:w="62" w:type="dxa"/>
          </w:tblCellMar>
          <w:tblLook w:val="0000"/>
        </w:tblPrEx>
        <w:trPr>
          <w:trHeight w:val="2217"/>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2D">
            <w:pPr>
              <w:pStyle w:val="BodyText"/>
              <w:rPr>
                <w:lang w:val="en-NZ"/>
              </w:rPr>
            </w:pPr>
            <w:r w:rsidRPr="0096242D">
              <w:rPr>
                <w:rStyle w:val="SpecialBold"/>
              </w:rPr>
              <w:t>Enterprise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42D" w:rsidP="0096242D">
            <w:pPr>
              <w:pStyle w:val="BodyText"/>
            </w:pPr>
            <w:r w:rsidRPr="0096242D">
              <w:t>Enterprise procedures may include:</w:t>
            </w:r>
          </w:p>
          <w:p w:rsidR="00000000" w:rsidRPr="0096242D" w:rsidP="0096242D">
            <w:pPr>
              <w:pStyle w:val="ListBullet"/>
            </w:pPr>
            <w:r w:rsidRPr="0096242D">
              <w:t xml:space="preserve">the use of tools and equipment </w:t>
            </w:r>
          </w:p>
          <w:p w:rsidR="00000000" w:rsidRPr="0096242D" w:rsidP="0096242D">
            <w:pPr>
              <w:pStyle w:val="ListBullet"/>
            </w:pPr>
            <w:r w:rsidRPr="0096242D">
              <w:t>instructions, including job sheets, cutting lists, plans, drawings and designs</w:t>
            </w:r>
          </w:p>
          <w:p w:rsidR="00000000" w:rsidRPr="0096242D" w:rsidP="0096242D">
            <w:pPr>
              <w:pStyle w:val="ListBullet"/>
            </w:pPr>
            <w:r w:rsidRPr="0096242D">
              <w:t xml:space="preserve">reporting and communication </w:t>
            </w:r>
          </w:p>
          <w:p w:rsidR="00000000" w:rsidRPr="0096242D" w:rsidP="0096242D">
            <w:pPr>
              <w:pStyle w:val="ListBullet"/>
            </w:pPr>
            <w:r w:rsidRPr="0096242D">
              <w:t>manufacturer specifications</w:t>
            </w:r>
          </w:p>
          <w:p w:rsidR="00000000" w:rsidP="0096242D">
            <w:pPr>
              <w:pStyle w:val="ListBullet"/>
              <w:rPr>
                <w:lang w:val="en-NZ"/>
              </w:rPr>
            </w:pPr>
            <w:r w:rsidRPr="0096242D">
              <w:t>operational procedures</w:t>
            </w:r>
          </w:p>
        </w:tc>
      </w:tr>
      <w:tr w:rsidTr="009624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2D">
            <w:pPr>
              <w:pStyle w:val="BodyText"/>
              <w:rPr>
                <w:lang w:val="en-NZ"/>
              </w:rPr>
            </w:pPr>
            <w:r w:rsidRPr="0096242D">
              <w:rPr>
                <w:rStyle w:val="SpecialBold"/>
              </w:rPr>
              <w:t>Surface finishes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42D" w:rsidP="0096242D">
            <w:pPr>
              <w:pStyle w:val="BodyText"/>
            </w:pPr>
            <w:r w:rsidRPr="0096242D">
              <w:t>Surface finishes may include:</w:t>
            </w:r>
          </w:p>
          <w:p w:rsidR="00000000" w:rsidRPr="0096242D" w:rsidP="0096242D">
            <w:pPr>
              <w:pStyle w:val="ListBullet"/>
            </w:pPr>
            <w:r w:rsidRPr="0096242D">
              <w:t>fine emery</w:t>
            </w:r>
          </w:p>
          <w:p w:rsidR="00000000" w:rsidP="0096242D">
            <w:pPr>
              <w:pStyle w:val="ListBullet"/>
              <w:rPr>
                <w:lang w:val="en-NZ"/>
              </w:rPr>
            </w:pPr>
            <w:r w:rsidRPr="0096242D">
              <w:t>shellite</w:t>
            </w:r>
          </w:p>
        </w:tc>
      </w:tr>
      <w:tr w:rsidTr="009624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2D">
            <w:pPr>
              <w:pStyle w:val="BodyText"/>
              <w:rPr>
                <w:lang w:val="en-NZ"/>
              </w:rPr>
            </w:pPr>
            <w:r w:rsidRPr="0096242D">
              <w:rPr>
                <w:rStyle w:val="SpecialBold"/>
              </w:rPr>
              <w:t>Casting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42D" w:rsidP="0096242D">
            <w:pPr>
              <w:pStyle w:val="BodyText"/>
            </w:pPr>
            <w:r w:rsidRPr="0096242D">
              <w:t>Casting methods may include:</w:t>
            </w:r>
          </w:p>
          <w:p w:rsidR="00000000" w:rsidRPr="0096242D" w:rsidP="0096242D">
            <w:pPr>
              <w:pStyle w:val="ListBullet"/>
            </w:pPr>
            <w:r w:rsidRPr="0096242D">
              <w:t>cuttlefish</w:t>
            </w:r>
          </w:p>
          <w:p w:rsidR="00000000" w:rsidRPr="0096242D" w:rsidP="0096242D">
            <w:pPr>
              <w:pStyle w:val="ListBullet"/>
            </w:pPr>
            <w:r w:rsidRPr="0096242D">
              <w:t xml:space="preserve">centrifugal </w:t>
            </w:r>
          </w:p>
          <w:p w:rsidR="00000000" w:rsidRPr="0096242D" w:rsidP="0096242D">
            <w:pPr>
              <w:pStyle w:val="ListBullet"/>
            </w:pPr>
            <w:r w:rsidRPr="0096242D">
              <w:t>vacuum casting</w:t>
            </w:r>
          </w:p>
          <w:p w:rsidR="00000000" w:rsidP="0096242D">
            <w:pPr>
              <w:pStyle w:val="ListBullet"/>
              <w:rPr>
                <w:lang w:val="en-NZ"/>
              </w:rPr>
            </w:pPr>
            <w:r w:rsidRPr="0096242D">
              <w:t>delft clay</w:t>
            </w:r>
          </w:p>
        </w:tc>
      </w:tr>
      <w:tr w:rsidTr="009624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2D">
            <w:pPr>
              <w:pStyle w:val="BodyText"/>
              <w:rPr>
                <w:lang w:val="en-NZ"/>
              </w:rPr>
            </w:pPr>
            <w:r w:rsidRPr="0096242D">
              <w:rPr>
                <w:rStyle w:val="SpecialBold"/>
              </w:rPr>
              <w:t>Wax injection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42D" w:rsidP="0096242D">
            <w:pPr>
              <w:pStyle w:val="BodyText"/>
            </w:pPr>
            <w:r w:rsidRPr="0096242D">
              <w:t>Wax injection may include:</w:t>
            </w:r>
          </w:p>
          <w:p w:rsidR="00000000" w:rsidP="0096242D">
            <w:pPr>
              <w:pStyle w:val="ListBullet"/>
              <w:rPr>
                <w:lang w:val="en-NZ"/>
              </w:rPr>
            </w:pPr>
            <w:r w:rsidRPr="0096242D">
              <w:t>primarily to organic/synthetic wax injection, but may include resin and plastic materials injected under pressure for investment and burn out aspects within ‘lost wax’ casting procedures</w:t>
            </w:r>
          </w:p>
        </w:tc>
      </w:tr>
      <w:tr w:rsidTr="009624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2D">
            <w:pPr>
              <w:pStyle w:val="BodyText"/>
              <w:rPr>
                <w:lang w:val="en-NZ"/>
              </w:rPr>
            </w:pPr>
            <w:r w:rsidRPr="0096242D">
              <w:rPr>
                <w:rStyle w:val="SpecialBold"/>
              </w:rPr>
              <w:t>Casting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42D" w:rsidP="0096242D">
            <w:pPr>
              <w:pStyle w:val="BodyText"/>
            </w:pPr>
            <w:r w:rsidRPr="0096242D">
              <w:t>Casting may include:</w:t>
            </w:r>
          </w:p>
          <w:p w:rsidR="00000000" w:rsidP="0096242D">
            <w:pPr>
              <w:pStyle w:val="ListBullet"/>
              <w:rPr>
                <w:lang w:val="en-NZ"/>
              </w:rPr>
            </w:pPr>
            <w:r w:rsidRPr="0096242D">
              <w:t>primarily by the ‘lost wax’ method of i</w:t>
            </w:r>
            <w:r w:rsidRPr="0096242D">
              <w:t>nvestment casting, but may include cuttlebone and sand processes as extensions</w:t>
            </w:r>
          </w:p>
        </w:tc>
      </w:tr>
      <w:tr w:rsidTr="009624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2D">
            <w:pPr>
              <w:pStyle w:val="BodyText"/>
              <w:rPr>
                <w:lang w:val="en-NZ"/>
              </w:rPr>
            </w:pPr>
            <w:r w:rsidRPr="0096242D">
              <w:rPr>
                <w:rStyle w:val="SpecialBold"/>
              </w:rPr>
              <w:t>Metals and alloys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42D" w:rsidP="0096242D">
            <w:pPr>
              <w:pStyle w:val="BodyText"/>
            </w:pPr>
            <w:r w:rsidRPr="0096242D">
              <w:t>Metals and alloys may include:</w:t>
            </w:r>
          </w:p>
          <w:p w:rsidR="00000000" w:rsidRPr="0096242D" w:rsidP="0096242D">
            <w:pPr>
              <w:pStyle w:val="ListBullet"/>
            </w:pPr>
            <w:r w:rsidRPr="0096242D">
              <w:t>gold</w:t>
            </w:r>
          </w:p>
          <w:p w:rsidR="00000000" w:rsidRPr="0096242D" w:rsidP="0096242D">
            <w:pPr>
              <w:pStyle w:val="ListBullet"/>
            </w:pPr>
            <w:r w:rsidRPr="0096242D">
              <w:t>platinum</w:t>
            </w:r>
          </w:p>
          <w:p w:rsidR="00000000" w:rsidRPr="0096242D" w:rsidP="0096242D">
            <w:pPr>
              <w:pStyle w:val="ListBullet"/>
            </w:pPr>
            <w:r w:rsidRPr="0096242D">
              <w:t>palladium</w:t>
            </w:r>
          </w:p>
          <w:p w:rsidR="00000000" w:rsidRPr="0096242D" w:rsidP="0096242D">
            <w:pPr>
              <w:pStyle w:val="ListBullet"/>
            </w:pPr>
            <w:r w:rsidRPr="0096242D">
              <w:t>silver</w:t>
            </w:r>
          </w:p>
          <w:p w:rsidR="00000000" w:rsidRPr="0096242D" w:rsidP="0096242D">
            <w:pPr>
              <w:pStyle w:val="ListBullet"/>
            </w:pPr>
            <w:r w:rsidRPr="0096242D">
              <w:t>copper</w:t>
            </w:r>
          </w:p>
          <w:p w:rsidR="00000000" w:rsidRPr="0096242D" w:rsidP="0096242D">
            <w:pPr>
              <w:pStyle w:val="ListBullet"/>
            </w:pPr>
            <w:r w:rsidRPr="0096242D">
              <w:t>pewter and their alloys</w:t>
            </w:r>
          </w:p>
        </w:tc>
      </w:tr>
    </w:tbl>
    <w:p w:rsidR="00000000" w:rsidRPr="0096242D" w:rsidP="0096242D">
      <w:pPr>
        <w:pStyle w:val="BodyText"/>
      </w:pPr>
    </w:p>
    <w:p w:rsidR="00000000" w:rsidRPr="0096242D" w:rsidP="0096242D">
      <w:pPr>
        <w:pStyle w:val="AllowPageBreak"/>
      </w:pPr>
    </w:p>
    <w:p w:rsidR="00000000" w:rsidRPr="0096242D" w:rsidP="0096242D">
      <w:pPr>
        <w:pStyle w:val="Heading1"/>
      </w:pPr>
      <w:bookmarkStart w:id="12" w:name="O_341017"/>
      <w:bookmarkEnd w:id="12"/>
      <w:r w:rsidRPr="0096242D">
        <w:t>Unit Sector(s)</w:t>
      </w:r>
    </w:p>
    <w:p w:rsidR="00000000" w:rsidRPr="0096242D" w:rsidP="0096242D">
      <w:pPr>
        <w:pStyle w:val="BodyText"/>
      </w:pPr>
      <w:r w:rsidRPr="0096242D">
        <w:t>Jewellery and horological</w:t>
      </w:r>
    </w:p>
    <w:p w:rsidR="00000000" w:rsidRPr="0096242D" w:rsidP="0096242D">
      <w:pPr>
        <w:pStyle w:val="AllowPageBreak"/>
      </w:pPr>
    </w:p>
    <w:p w:rsidR="00000000" w:rsidRPr="0096242D" w:rsidP="0096242D">
      <w:pPr>
        <w:pStyle w:val="Heading1"/>
      </w:pPr>
      <w:bookmarkStart w:id="13" w:name="O_341018"/>
      <w:bookmarkEnd w:id="13"/>
      <w:r w:rsidRPr="0096242D">
        <w:t>Custom Content Section</w:t>
      </w:r>
    </w:p>
    <w:p w:rsidR="00000000" w:rsidRPr="0096242D" w:rsidP="0096242D">
      <w:pPr>
        <w:pStyle w:val="BodyText"/>
      </w:pPr>
      <w:r w:rsidRPr="0096242D">
        <w:t>Not applicable.</w:t>
      </w:r>
    </w:p>
    <w:p w:rsidR="00000000" w:rsidRPr="0096242D" w:rsidP="0096242D"/>
    <w:sectPr w:rsidSect="009624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4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537F" w:rsidP="00B353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4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37F" w:rsidP="0096242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537F" w:rsidP="009624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3537F" w:rsidP="009624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4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42D" w:rsidRPr="00B3537F" w:rsidP="00B353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4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37F" w:rsidRPr="002D2AF8" w:rsidP="0096242D">
    <w:pPr>
      <w:pStyle w:val="Header"/>
      <w:framePr w:wrap="around"/>
    </w:pPr>
    <w:r>
      <w:fldChar w:fldCharType="begin"/>
    </w:r>
    <w:r>
      <w:instrText xml:space="preserve"> TITLE   \* MERGEFORMAT </w:instrText>
    </w:r>
    <w:r>
      <w:fldChar w:fldCharType="separate"/>
    </w:r>
    <w:r>
      <w:t>MEM19035A Plan and apply casting techniques for jewellery and object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3537F" w:rsidP="009624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2A92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CE2F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6CB4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4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42D"/>
    <w:pPr>
      <w:spacing w:before="360" w:after="60"/>
      <w:outlineLvl w:val="0"/>
    </w:pPr>
    <w:rPr>
      <w:sz w:val="32"/>
    </w:rPr>
  </w:style>
  <w:style w:type="paragraph" w:styleId="Heading2">
    <w:name w:val="heading 2"/>
    <w:basedOn w:val="HeadingBase"/>
    <w:next w:val="BodyText"/>
    <w:link w:val="Heading2Char"/>
    <w:qFormat/>
    <w:rsid w:val="0096242D"/>
    <w:pPr>
      <w:keepLines/>
      <w:spacing w:before="240" w:after="120"/>
      <w:outlineLvl w:val="1"/>
    </w:pPr>
    <w:rPr>
      <w:sz w:val="28"/>
      <w:szCs w:val="40"/>
    </w:rPr>
  </w:style>
  <w:style w:type="paragraph" w:styleId="Heading3">
    <w:name w:val="heading 3"/>
    <w:basedOn w:val="HeadingBase"/>
    <w:next w:val="BodyText"/>
    <w:link w:val="Heading3Char"/>
    <w:qFormat/>
    <w:rsid w:val="0096242D"/>
    <w:pPr>
      <w:spacing w:before="180" w:after="120"/>
      <w:outlineLvl w:val="2"/>
    </w:pPr>
    <w:rPr>
      <w:spacing w:val="-10"/>
      <w:kern w:val="32"/>
    </w:rPr>
  </w:style>
  <w:style w:type="paragraph" w:styleId="Heading4">
    <w:name w:val="heading 4"/>
    <w:basedOn w:val="HeadingBase"/>
    <w:next w:val="BodyText"/>
    <w:link w:val="Heading4Char"/>
    <w:qFormat/>
    <w:rsid w:val="0096242D"/>
    <w:pPr>
      <w:spacing w:before="160" w:after="120"/>
      <w:outlineLvl w:val="3"/>
    </w:pPr>
    <w:rPr>
      <w:sz w:val="22"/>
    </w:rPr>
  </w:style>
  <w:style w:type="paragraph" w:styleId="Heading5">
    <w:name w:val="heading 5"/>
    <w:basedOn w:val="HeadingBase"/>
    <w:next w:val="Normal"/>
    <w:link w:val="Heading5Char"/>
    <w:qFormat/>
    <w:rsid w:val="0096242D"/>
    <w:pPr>
      <w:spacing w:before="80"/>
      <w:outlineLvl w:val="4"/>
    </w:pPr>
    <w:rPr>
      <w:color w:val="918585"/>
      <w:sz w:val="20"/>
    </w:rPr>
  </w:style>
  <w:style w:type="paragraph" w:styleId="Heading6">
    <w:name w:val="heading 6"/>
    <w:basedOn w:val="HeadingBase"/>
    <w:next w:val="Normal"/>
    <w:link w:val="Heading6Char"/>
    <w:qFormat/>
    <w:rsid w:val="0096242D"/>
    <w:pPr>
      <w:spacing w:before="60"/>
      <w:outlineLvl w:val="5"/>
    </w:pPr>
    <w:rPr>
      <w:color w:val="918585"/>
      <w:sz w:val="20"/>
    </w:rPr>
  </w:style>
  <w:style w:type="paragraph" w:styleId="Heading7">
    <w:name w:val="heading 7"/>
    <w:basedOn w:val="Normal"/>
    <w:next w:val="Normal"/>
    <w:link w:val="Heading7Char"/>
    <w:qFormat/>
    <w:rsid w:val="0096242D"/>
    <w:pPr>
      <w:ind w:left="720"/>
      <w:outlineLvl w:val="6"/>
    </w:pPr>
    <w:rPr>
      <w:i/>
    </w:rPr>
  </w:style>
  <w:style w:type="paragraph" w:styleId="Heading8">
    <w:name w:val="heading 8"/>
    <w:basedOn w:val="Normal"/>
    <w:next w:val="Normal"/>
    <w:link w:val="Heading8Char"/>
    <w:qFormat/>
    <w:rsid w:val="0096242D"/>
    <w:pPr>
      <w:ind w:left="720"/>
      <w:outlineLvl w:val="7"/>
    </w:pPr>
    <w:rPr>
      <w:i/>
    </w:rPr>
  </w:style>
  <w:style w:type="paragraph" w:styleId="Heading9">
    <w:name w:val="heading 9"/>
    <w:basedOn w:val="Normal"/>
    <w:next w:val="Normal"/>
    <w:link w:val="Heading9Char"/>
    <w:qFormat/>
    <w:rsid w:val="0096242D"/>
    <w:pPr>
      <w:ind w:left="720"/>
      <w:outlineLvl w:val="8"/>
    </w:pPr>
    <w:rPr>
      <w:i/>
    </w:rPr>
  </w:style>
  <w:style w:type="character" w:default="1" w:styleId="DefaultParagraphFont">
    <w:name w:val="Default Paragraph Font"/>
    <w:uiPriority w:val="1"/>
    <w:unhideWhenUsed/>
    <w:rsid w:val="009624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42D"/>
  </w:style>
  <w:style w:type="character" w:customStyle="1" w:styleId="Heading1Char">
    <w:name w:val="Heading 1 Char"/>
    <w:basedOn w:val="DefaultParagraphFont"/>
    <w:link w:val="Heading1"/>
    <w:rsid w:val="0096242D"/>
    <w:rPr>
      <w:rFonts w:ascii="Times New Roman" w:eastAsia="Times New Roman" w:hAnsi="Times New Roman" w:cs="Times New Roman"/>
      <w:b/>
      <w:sz w:val="32"/>
      <w:szCs w:val="20"/>
      <w:lang w:eastAsia="en-US"/>
    </w:rPr>
  </w:style>
  <w:style w:type="paragraph" w:styleId="BodyText">
    <w:name w:val="Body Text"/>
    <w:basedOn w:val="Normal"/>
    <w:link w:val="BodyTextChar"/>
    <w:rsid w:val="009624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242D"/>
    <w:rPr>
      <w:rFonts w:ascii="Times New Roman" w:eastAsia="Times New Roman" w:hAnsi="Times New Roman" w:cs="Times New Roman"/>
      <w:sz w:val="24"/>
      <w:lang w:eastAsia="en-US"/>
    </w:rPr>
  </w:style>
  <w:style w:type="paragraph" w:styleId="Footer">
    <w:name w:val="footer"/>
    <w:basedOn w:val="Normal"/>
    <w:link w:val="FooterChar"/>
    <w:rsid w:val="009624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42D"/>
    <w:rPr>
      <w:rFonts w:ascii="Times New Roman" w:eastAsia="Times New Roman" w:hAnsi="Times New Roman" w:cs="Times New Roman"/>
      <w:sz w:val="16"/>
      <w:lang w:eastAsia="en-US"/>
    </w:rPr>
  </w:style>
  <w:style w:type="paragraph" w:styleId="ListBullet">
    <w:name w:val="List Bullet"/>
    <w:basedOn w:val="List"/>
    <w:rsid w:val="0096242D"/>
    <w:pPr>
      <w:numPr>
        <w:numId w:val="13"/>
      </w:numPr>
      <w:tabs>
        <w:tab w:val="clear" w:pos="340"/>
      </w:tabs>
      <w:spacing w:before="40" w:after="40"/>
    </w:pPr>
  </w:style>
  <w:style w:type="character" w:customStyle="1" w:styleId="SpecialBold">
    <w:name w:val="Special Bold"/>
    <w:basedOn w:val="DefaultParagraphFont"/>
    <w:rsid w:val="0096242D"/>
    <w:rPr>
      <w:b/>
      <w:spacing w:val="0"/>
    </w:rPr>
  </w:style>
  <w:style w:type="paragraph" w:styleId="ListBullet2">
    <w:name w:val="List Bullet 2"/>
    <w:basedOn w:val="List2"/>
    <w:rsid w:val="0096242D"/>
    <w:pPr>
      <w:numPr>
        <w:numId w:val="14"/>
      </w:numPr>
      <w:tabs>
        <w:tab w:val="clear" w:pos="680"/>
      </w:tabs>
    </w:pPr>
  </w:style>
  <w:style w:type="paragraph" w:customStyle="1" w:styleId="SuperHeading">
    <w:name w:val="SuperHeading"/>
    <w:basedOn w:val="Normal"/>
    <w:rsid w:val="0096242D"/>
    <w:pPr>
      <w:spacing w:before="240" w:after="120"/>
      <w:outlineLvl w:val="0"/>
    </w:pPr>
    <w:rPr>
      <w:rFonts w:ascii="Times New Roman" w:hAnsi="Times New Roman"/>
      <w:b/>
      <w:sz w:val="28"/>
    </w:rPr>
  </w:style>
  <w:style w:type="paragraph" w:customStyle="1" w:styleId="AllowPageBreak">
    <w:name w:val="AllowPageBreak"/>
    <w:rsid w:val="009624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24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4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4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4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4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4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4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42D"/>
    <w:rPr>
      <w:rFonts w:ascii="Courier New" w:eastAsia="Times New Roman" w:hAnsi="Courier New" w:cs="Times New Roman"/>
      <w:i/>
      <w:szCs w:val="20"/>
      <w:lang w:eastAsia="en-US"/>
    </w:rPr>
  </w:style>
  <w:style w:type="paragraph" w:customStyle="1" w:styleId="HeadingBase">
    <w:name w:val="Heading Base"/>
    <w:rsid w:val="009624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42D"/>
    <w:pPr>
      <w:tabs>
        <w:tab w:val="right" w:leader="dot" w:pos="9072"/>
      </w:tabs>
      <w:ind w:left="567"/>
    </w:pPr>
    <w:rPr>
      <w:szCs w:val="22"/>
    </w:rPr>
  </w:style>
  <w:style w:type="paragraph" w:customStyle="1" w:styleId="TOCBase">
    <w:name w:val="TOC Base"/>
    <w:rsid w:val="009624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42D"/>
    <w:pPr>
      <w:tabs>
        <w:tab w:val="right" w:leader="dot" w:pos="9072"/>
      </w:tabs>
      <w:spacing w:before="40" w:after="40"/>
      <w:ind w:left="284"/>
    </w:pPr>
    <w:rPr>
      <w:rFonts w:ascii="Times New Roman" w:hAnsi="Times New Roman"/>
    </w:rPr>
  </w:style>
  <w:style w:type="paragraph" w:styleId="TOC1">
    <w:name w:val="toc 1"/>
    <w:basedOn w:val="TOCBase"/>
    <w:next w:val="Normal"/>
    <w:rsid w:val="009624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242D"/>
    <w:pPr>
      <w:spacing w:before="5040"/>
      <w:jc w:val="center"/>
    </w:pPr>
    <w:rPr>
      <w:sz w:val="48"/>
      <w:szCs w:val="72"/>
      <w:lang w:val="en-US"/>
    </w:rPr>
  </w:style>
  <w:style w:type="character" w:customStyle="1" w:styleId="TitleChar">
    <w:name w:val="Title Char"/>
    <w:basedOn w:val="DefaultParagraphFont"/>
    <w:link w:val="Title"/>
    <w:rsid w:val="009624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42D"/>
    <w:pPr>
      <w:tabs>
        <w:tab w:val="left" w:pos="3600"/>
        <w:tab w:val="left" w:pos="3958"/>
      </w:tabs>
    </w:pPr>
  </w:style>
  <w:style w:type="paragraph" w:styleId="List">
    <w:name w:val="List"/>
    <w:basedOn w:val="BodyText"/>
    <w:next w:val="BodyText"/>
    <w:rsid w:val="0096242D"/>
    <w:pPr>
      <w:tabs>
        <w:tab w:val="left" w:pos="340"/>
      </w:tabs>
      <w:spacing w:before="60" w:after="60"/>
      <w:ind w:left="340" w:hanging="340"/>
    </w:pPr>
  </w:style>
  <w:style w:type="paragraph" w:customStyle="1" w:styleId="Note">
    <w:name w:val="Note"/>
    <w:basedOn w:val="BodyText"/>
    <w:rsid w:val="009624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42D"/>
    <w:pPr>
      <w:framePr w:wrap="auto" w:hAnchor="text" w:y="6049"/>
    </w:pPr>
    <w:rPr>
      <w:color w:val="000000"/>
      <w:sz w:val="40"/>
    </w:rPr>
  </w:style>
  <w:style w:type="paragraph" w:customStyle="1" w:styleId="TOCTitle">
    <w:name w:val="TOCTitle"/>
    <w:basedOn w:val="Heading1"/>
    <w:rsid w:val="0096242D"/>
    <w:pPr>
      <w:spacing w:after="240"/>
      <w:jc w:val="center"/>
      <w:outlineLvl w:val="9"/>
    </w:pPr>
    <w:rPr>
      <w:caps/>
    </w:rPr>
  </w:style>
  <w:style w:type="paragraph" w:customStyle="1" w:styleId="Version">
    <w:name w:val="Version"/>
    <w:rsid w:val="009624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242D"/>
    <w:pPr>
      <w:keepNext w:val="0"/>
      <w:tabs>
        <w:tab w:val="right" w:pos="4176"/>
      </w:tabs>
      <w:ind w:left="198" w:hanging="198"/>
    </w:pPr>
    <w:rPr>
      <w:rFonts w:ascii="Garamond" w:hAnsi="Garamond"/>
    </w:rPr>
  </w:style>
  <w:style w:type="paragraph" w:styleId="IndexHeading">
    <w:name w:val="index heading"/>
    <w:basedOn w:val="Normal"/>
    <w:next w:val="Index1"/>
    <w:semiHidden/>
    <w:rsid w:val="0096242D"/>
    <w:pPr>
      <w:spacing w:before="120" w:after="120"/>
    </w:pPr>
    <w:rPr>
      <w:rFonts w:ascii="Arial" w:hAnsi="Arial"/>
      <w:b/>
      <w:color w:val="918585"/>
      <w:sz w:val="24"/>
    </w:rPr>
  </w:style>
  <w:style w:type="paragraph" w:styleId="Header">
    <w:name w:val="header"/>
    <w:basedOn w:val="Normal"/>
    <w:link w:val="HeaderChar"/>
    <w:rsid w:val="009624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42D"/>
    <w:rPr>
      <w:rFonts w:ascii="Times New Roman" w:eastAsia="Times New Roman" w:hAnsi="Times New Roman" w:cs="Times New Roman"/>
      <w:sz w:val="16"/>
      <w:szCs w:val="20"/>
      <w:lang w:val="en-GB" w:eastAsia="en-US"/>
    </w:rPr>
  </w:style>
  <w:style w:type="paragraph" w:customStyle="1" w:styleId="Chapter">
    <w:name w:val="Chapter"/>
    <w:basedOn w:val="Normal"/>
    <w:rsid w:val="0096242D"/>
    <w:pPr>
      <w:spacing w:before="240"/>
    </w:pPr>
    <w:rPr>
      <w:rFonts w:ascii="Times New Roman" w:hAnsi="Times New Roman"/>
      <w:smallCaps/>
      <w:spacing w:val="80"/>
      <w:sz w:val="28"/>
    </w:rPr>
  </w:style>
  <w:style w:type="paragraph" w:customStyle="1" w:styleId="InChapter">
    <w:name w:val="InChapter"/>
    <w:basedOn w:val="Heading3"/>
    <w:rsid w:val="0096242D"/>
    <w:pPr>
      <w:spacing w:after="240"/>
      <w:outlineLvl w:val="9"/>
    </w:pPr>
    <w:rPr>
      <w:noProof/>
    </w:rPr>
  </w:style>
  <w:style w:type="paragraph" w:styleId="Index2">
    <w:name w:val="index 2"/>
    <w:basedOn w:val="Normal"/>
    <w:next w:val="Normal"/>
    <w:semiHidden/>
    <w:rsid w:val="0096242D"/>
    <w:pPr>
      <w:tabs>
        <w:tab w:val="right" w:pos="4176"/>
      </w:tabs>
      <w:ind w:left="568" w:hanging="284"/>
    </w:pPr>
    <w:rPr>
      <w:rFonts w:ascii="Garamond" w:hAnsi="Garamond"/>
    </w:rPr>
  </w:style>
  <w:style w:type="paragraph" w:customStyle="1" w:styleId="Byline">
    <w:name w:val="Byline"/>
    <w:rsid w:val="009624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42D"/>
    <w:pPr>
      <w:tabs>
        <w:tab w:val="clear" w:pos="3600"/>
        <w:tab w:val="clear" w:pos="3958"/>
      </w:tabs>
      <w:jc w:val="right"/>
    </w:pPr>
  </w:style>
  <w:style w:type="character" w:styleId="Emphasis">
    <w:name w:val="Emphasis"/>
    <w:basedOn w:val="DefaultParagraphFont"/>
    <w:qFormat/>
    <w:rsid w:val="0096242D"/>
    <w:rPr>
      <w:i/>
    </w:rPr>
  </w:style>
  <w:style w:type="paragraph" w:styleId="Caption">
    <w:name w:val="caption"/>
    <w:basedOn w:val="BodyText"/>
    <w:next w:val="Normal"/>
    <w:qFormat/>
    <w:rsid w:val="0096242D"/>
    <w:pPr>
      <w:framePr w:w="2268" w:hSpace="181" w:vSpace="181" w:wrap="around" w:vAnchor="text" w:hAnchor="page" w:x="1135" w:y="285" w:anchorLock="1"/>
    </w:pPr>
    <w:rPr>
      <w:i/>
    </w:rPr>
  </w:style>
  <w:style w:type="paragraph" w:customStyle="1" w:styleId="MiniTOCTitle">
    <w:name w:val="MiniTOCTitle"/>
    <w:basedOn w:val="Heading4"/>
    <w:rsid w:val="0096242D"/>
    <w:pPr>
      <w:spacing w:before="240"/>
      <w:outlineLvl w:val="9"/>
    </w:pPr>
    <w:rPr>
      <w:noProof/>
      <w:sz w:val="24"/>
    </w:rPr>
  </w:style>
  <w:style w:type="paragraph" w:customStyle="1" w:styleId="MiniTOCItem">
    <w:name w:val="MiniTOCItem"/>
    <w:basedOn w:val="ListBullet"/>
    <w:rsid w:val="0096242D"/>
    <w:pPr>
      <w:numPr>
        <w:numId w:val="0"/>
      </w:numPr>
      <w:tabs>
        <w:tab w:val="right" w:leader="dot" w:pos="6521"/>
      </w:tabs>
      <w:spacing w:before="0" w:after="0"/>
    </w:pPr>
  </w:style>
  <w:style w:type="paragraph" w:customStyle="1" w:styleId="TOFTitle">
    <w:name w:val="TOFTitle"/>
    <w:basedOn w:val="TOCTitle"/>
    <w:rsid w:val="0096242D"/>
  </w:style>
  <w:style w:type="paragraph" w:styleId="TableofFigures">
    <w:name w:val="table of figures"/>
    <w:basedOn w:val="Normal"/>
    <w:next w:val="Normal"/>
    <w:semiHidden/>
    <w:rsid w:val="0096242D"/>
    <w:pPr>
      <w:tabs>
        <w:tab w:val="right" w:leader="dot" w:pos="9072"/>
      </w:tabs>
      <w:ind w:left="970" w:hanging="403"/>
    </w:pPr>
    <w:rPr>
      <w:rFonts w:ascii="Times New Roman" w:hAnsi="Times New Roman"/>
      <w:b/>
    </w:rPr>
  </w:style>
  <w:style w:type="paragraph" w:styleId="ListNumber">
    <w:name w:val="List Number"/>
    <w:basedOn w:val="List"/>
    <w:rsid w:val="0096242D"/>
    <w:pPr>
      <w:numPr>
        <w:numId w:val="11"/>
      </w:numPr>
    </w:pPr>
  </w:style>
  <w:style w:type="character" w:customStyle="1" w:styleId="WingdingSymbols">
    <w:name w:val="Wingding Symbols"/>
    <w:rsid w:val="0096242D"/>
    <w:rPr>
      <w:rFonts w:ascii="Wingdings" w:hAnsi="Wingdings"/>
    </w:rPr>
  </w:style>
  <w:style w:type="paragraph" w:customStyle="1" w:styleId="TableHeading">
    <w:name w:val="Table Heading"/>
    <w:basedOn w:val="HeadingBase"/>
    <w:rsid w:val="0096242D"/>
    <w:pPr>
      <w:keepLines/>
      <w:pBdr>
        <w:bottom w:val="single" w:sz="6" w:space="1" w:color="918585"/>
      </w:pBdr>
      <w:spacing w:before="240"/>
    </w:pPr>
  </w:style>
  <w:style w:type="character" w:customStyle="1" w:styleId="HotSpot">
    <w:name w:val="HotSpot"/>
    <w:rsid w:val="0096242D"/>
    <w:rPr>
      <w:color w:val="0033CC"/>
      <w:u w:val="none"/>
    </w:rPr>
  </w:style>
  <w:style w:type="paragraph" w:customStyle="1" w:styleId="BodyTextRight">
    <w:name w:val="Body Text Right"/>
    <w:basedOn w:val="BodyText"/>
    <w:rsid w:val="0096242D"/>
    <w:pPr>
      <w:spacing w:before="0" w:after="0"/>
      <w:jc w:val="right"/>
    </w:pPr>
  </w:style>
  <w:style w:type="paragraph" w:styleId="Index3">
    <w:name w:val="index 3"/>
    <w:basedOn w:val="ListNumber2"/>
    <w:next w:val="Normal"/>
    <w:semiHidden/>
    <w:rsid w:val="0096242D"/>
    <w:pPr>
      <w:numPr>
        <w:numId w:val="0"/>
      </w:numPr>
      <w:tabs>
        <w:tab w:val="right" w:leader="dot" w:pos="4176"/>
      </w:tabs>
    </w:pPr>
  </w:style>
  <w:style w:type="paragraph" w:styleId="ListNumber2">
    <w:name w:val="List Number 2"/>
    <w:basedOn w:val="List2"/>
    <w:rsid w:val="0096242D"/>
    <w:pPr>
      <w:numPr>
        <w:numId w:val="10"/>
      </w:numPr>
      <w:tabs>
        <w:tab w:val="clear" w:pos="1060"/>
      </w:tabs>
    </w:pPr>
  </w:style>
  <w:style w:type="paragraph" w:customStyle="1" w:styleId="MarginNote">
    <w:name w:val="Margin Note"/>
    <w:basedOn w:val="BodyText"/>
    <w:rsid w:val="009624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4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4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42D"/>
    <w:rPr>
      <w:sz w:val="32"/>
    </w:rPr>
  </w:style>
  <w:style w:type="paragraph" w:customStyle="1" w:styleId="HeadingProcedure">
    <w:name w:val="Heading Procedure"/>
    <w:basedOn w:val="HeadingBase"/>
    <w:next w:val="Normal"/>
    <w:rsid w:val="0096242D"/>
    <w:pPr>
      <w:tabs>
        <w:tab w:val="left" w:pos="0"/>
      </w:tabs>
      <w:spacing w:before="120" w:after="60"/>
    </w:pPr>
    <w:rPr>
      <w:i/>
      <w:color w:val="918585"/>
      <w:sz w:val="22"/>
    </w:rPr>
  </w:style>
  <w:style w:type="paragraph" w:customStyle="1" w:styleId="TableBodyText">
    <w:name w:val="Table Body Text"/>
    <w:basedOn w:val="BodyText"/>
    <w:rsid w:val="0096242D"/>
    <w:pPr>
      <w:spacing w:before="60" w:after="60"/>
    </w:pPr>
  </w:style>
  <w:style w:type="paragraph" w:styleId="ListContinue">
    <w:name w:val="List Continue"/>
    <w:basedOn w:val="List"/>
    <w:rsid w:val="0096242D"/>
    <w:pPr>
      <w:ind w:firstLine="0"/>
    </w:pPr>
  </w:style>
  <w:style w:type="paragraph" w:customStyle="1" w:styleId="ListNote">
    <w:name w:val="List Note"/>
    <w:basedOn w:val="List"/>
    <w:rsid w:val="0096242D"/>
    <w:pPr>
      <w:pBdr>
        <w:top w:val="single" w:sz="6" w:space="2" w:color="918585"/>
        <w:bottom w:val="single" w:sz="6" w:space="2" w:color="918585"/>
      </w:pBdr>
      <w:tabs>
        <w:tab w:val="left" w:pos="1021"/>
      </w:tabs>
      <w:ind w:firstLine="0"/>
    </w:pPr>
  </w:style>
  <w:style w:type="paragraph" w:customStyle="1" w:styleId="Warning">
    <w:name w:val="Warning"/>
    <w:basedOn w:val="BodyText"/>
    <w:rsid w:val="0096242D"/>
    <w:pPr>
      <w:shd w:val="clear" w:color="auto" w:fill="D9D9D9"/>
      <w:tabs>
        <w:tab w:val="left" w:pos="992"/>
      </w:tabs>
      <w:ind w:left="119" w:right="119"/>
    </w:pPr>
    <w:rPr>
      <w:sz w:val="20"/>
    </w:rPr>
  </w:style>
  <w:style w:type="paragraph" w:customStyle="1" w:styleId="MarginIcons">
    <w:name w:val="Margin Icons"/>
    <w:basedOn w:val="BodyText"/>
    <w:rsid w:val="009624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42D"/>
    <w:rPr>
      <w:rFonts w:ascii="Courier New" w:hAnsi="Courier New"/>
    </w:rPr>
  </w:style>
  <w:style w:type="paragraph" w:customStyle="1" w:styleId="NoteBullet">
    <w:name w:val="Note Bullet"/>
    <w:basedOn w:val="Note"/>
    <w:rsid w:val="0096242D"/>
    <w:pPr>
      <w:tabs>
        <w:tab w:val="clear" w:pos="680"/>
      </w:tabs>
      <w:spacing w:before="60" w:after="60"/>
    </w:pPr>
  </w:style>
  <w:style w:type="paragraph" w:customStyle="1" w:styleId="SubHeading2">
    <w:name w:val="SubHeading2"/>
    <w:basedOn w:val="HeadingBase"/>
    <w:rsid w:val="0096242D"/>
    <w:pPr>
      <w:spacing w:before="240" w:after="60"/>
    </w:pPr>
    <w:rPr>
      <w:sz w:val="20"/>
    </w:rPr>
  </w:style>
  <w:style w:type="paragraph" w:customStyle="1" w:styleId="SubHeading1">
    <w:name w:val="SubHeading1"/>
    <w:basedOn w:val="HeadingBase"/>
    <w:rsid w:val="0096242D"/>
    <w:pPr>
      <w:spacing w:before="240" w:after="60"/>
    </w:pPr>
    <w:rPr>
      <w:color w:val="918585"/>
      <w:sz w:val="22"/>
    </w:rPr>
  </w:style>
  <w:style w:type="paragraph" w:customStyle="1" w:styleId="SideHeading">
    <w:name w:val="Side Heading"/>
    <w:basedOn w:val="HeadingBase"/>
    <w:rsid w:val="009624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42D"/>
    <w:pPr>
      <w:numPr>
        <w:numId w:val="12"/>
      </w:numPr>
    </w:pPr>
  </w:style>
  <w:style w:type="paragraph" w:styleId="PlainText">
    <w:name w:val="Plain Text"/>
    <w:basedOn w:val="Normal"/>
    <w:link w:val="PlainTextChar"/>
    <w:rsid w:val="0096242D"/>
    <w:rPr>
      <w:sz w:val="20"/>
    </w:rPr>
  </w:style>
  <w:style w:type="character" w:customStyle="1" w:styleId="PlainTextChar">
    <w:name w:val="Plain Text Char"/>
    <w:basedOn w:val="DefaultParagraphFont"/>
    <w:link w:val="PlainText"/>
    <w:rsid w:val="0096242D"/>
    <w:rPr>
      <w:rFonts w:ascii="Courier New" w:eastAsia="Times New Roman" w:hAnsi="Courier New" w:cs="Times New Roman"/>
      <w:sz w:val="20"/>
      <w:szCs w:val="20"/>
      <w:lang w:eastAsia="en-US"/>
    </w:rPr>
  </w:style>
  <w:style w:type="character" w:customStyle="1" w:styleId="MenuOption">
    <w:name w:val="Menu Option"/>
    <w:basedOn w:val="DefaultParagraphFont"/>
    <w:rsid w:val="0096242D"/>
    <w:rPr>
      <w:b/>
      <w:smallCaps/>
    </w:rPr>
  </w:style>
  <w:style w:type="paragraph" w:customStyle="1" w:styleId="TableListNumber">
    <w:name w:val="Table List Number"/>
    <w:basedOn w:val="ListNumber"/>
    <w:rsid w:val="0096242D"/>
    <w:pPr>
      <w:numPr>
        <w:numId w:val="0"/>
      </w:numPr>
    </w:pPr>
  </w:style>
  <w:style w:type="paragraph" w:styleId="TOC4">
    <w:name w:val="toc 4"/>
    <w:basedOn w:val="TOCBase"/>
    <w:next w:val="Normal"/>
    <w:semiHidden/>
    <w:rsid w:val="0096242D"/>
    <w:pPr>
      <w:tabs>
        <w:tab w:val="right" w:leader="dot" w:pos="9071"/>
      </w:tabs>
      <w:ind w:left="1701"/>
    </w:pPr>
  </w:style>
  <w:style w:type="paragraph" w:customStyle="1" w:styleId="ListAlpha">
    <w:name w:val="List Alpha"/>
    <w:basedOn w:val="List"/>
    <w:rsid w:val="0096242D"/>
    <w:pPr>
      <w:numPr>
        <w:numId w:val="9"/>
      </w:numPr>
    </w:pPr>
  </w:style>
  <w:style w:type="paragraph" w:customStyle="1" w:styleId="ListAlpha2">
    <w:name w:val="List Alpha 2"/>
    <w:basedOn w:val="List2"/>
    <w:rsid w:val="0096242D"/>
    <w:pPr>
      <w:numPr>
        <w:numId w:val="8"/>
      </w:numPr>
    </w:pPr>
  </w:style>
  <w:style w:type="paragraph" w:styleId="List2">
    <w:name w:val="List 2"/>
    <w:basedOn w:val="BodyText"/>
    <w:rsid w:val="0096242D"/>
    <w:pPr>
      <w:tabs>
        <w:tab w:val="left" w:pos="680"/>
      </w:tabs>
      <w:spacing w:before="60" w:after="60"/>
      <w:ind w:left="680" w:hanging="340"/>
    </w:pPr>
  </w:style>
  <w:style w:type="paragraph" w:styleId="List3">
    <w:name w:val="List 3"/>
    <w:basedOn w:val="BodyText"/>
    <w:rsid w:val="0096242D"/>
    <w:pPr>
      <w:tabs>
        <w:tab w:val="left" w:pos="1021"/>
      </w:tabs>
      <w:spacing w:before="60" w:after="60"/>
      <w:ind w:left="1020" w:hanging="340"/>
    </w:pPr>
  </w:style>
  <w:style w:type="paragraph" w:styleId="List4">
    <w:name w:val="List 4"/>
    <w:basedOn w:val="BodyText"/>
    <w:rsid w:val="0096242D"/>
    <w:pPr>
      <w:tabs>
        <w:tab w:val="left" w:pos="1361"/>
      </w:tabs>
      <w:spacing w:before="60" w:after="60"/>
      <w:ind w:left="1361" w:hanging="340"/>
    </w:pPr>
  </w:style>
  <w:style w:type="paragraph" w:styleId="List5">
    <w:name w:val="List 5"/>
    <w:basedOn w:val="BodyText"/>
    <w:rsid w:val="0096242D"/>
    <w:pPr>
      <w:tabs>
        <w:tab w:val="left" w:pos="1701"/>
      </w:tabs>
      <w:spacing w:before="60" w:after="60"/>
      <w:ind w:left="1701" w:hanging="340"/>
    </w:pPr>
  </w:style>
  <w:style w:type="paragraph" w:styleId="ListBullet3">
    <w:name w:val="List Bullet 3"/>
    <w:basedOn w:val="List3"/>
    <w:rsid w:val="0096242D"/>
    <w:pPr>
      <w:numPr>
        <w:numId w:val="15"/>
      </w:numPr>
      <w:tabs>
        <w:tab w:val="clear" w:pos="1021"/>
      </w:tabs>
      <w:ind w:left="1037" w:hanging="357"/>
    </w:pPr>
  </w:style>
  <w:style w:type="paragraph" w:styleId="ListBullet4">
    <w:name w:val="List Bullet 4"/>
    <w:basedOn w:val="List4"/>
    <w:rsid w:val="0096242D"/>
    <w:pPr>
      <w:numPr>
        <w:numId w:val="3"/>
      </w:numPr>
    </w:pPr>
  </w:style>
  <w:style w:type="paragraph" w:styleId="ListBullet5">
    <w:name w:val="List Bullet 5"/>
    <w:basedOn w:val="List5"/>
    <w:rsid w:val="0096242D"/>
    <w:pPr>
      <w:numPr>
        <w:numId w:val="4"/>
      </w:numPr>
    </w:pPr>
  </w:style>
  <w:style w:type="paragraph" w:styleId="ListContinue2">
    <w:name w:val="List Continue 2"/>
    <w:basedOn w:val="List2"/>
    <w:rsid w:val="0096242D"/>
    <w:pPr>
      <w:ind w:firstLine="0"/>
    </w:pPr>
  </w:style>
  <w:style w:type="paragraph" w:styleId="ListContinue3">
    <w:name w:val="List Continue 3"/>
    <w:basedOn w:val="List3"/>
    <w:rsid w:val="0096242D"/>
    <w:pPr>
      <w:ind w:left="1021" w:firstLine="0"/>
    </w:pPr>
  </w:style>
  <w:style w:type="paragraph" w:styleId="ListContinue4">
    <w:name w:val="List Continue 4"/>
    <w:basedOn w:val="List4"/>
    <w:rsid w:val="0096242D"/>
    <w:pPr>
      <w:ind w:firstLine="0"/>
    </w:pPr>
  </w:style>
  <w:style w:type="paragraph" w:styleId="ListContinue5">
    <w:name w:val="List Continue 5"/>
    <w:basedOn w:val="List5"/>
    <w:rsid w:val="0096242D"/>
    <w:pPr>
      <w:ind w:firstLine="0"/>
    </w:pPr>
  </w:style>
  <w:style w:type="paragraph" w:styleId="ListNumber3">
    <w:name w:val="List Number 3"/>
    <w:basedOn w:val="List3"/>
    <w:rsid w:val="0096242D"/>
    <w:pPr>
      <w:numPr>
        <w:numId w:val="5"/>
      </w:numPr>
    </w:pPr>
  </w:style>
  <w:style w:type="paragraph" w:styleId="ListNumber4">
    <w:name w:val="List Number 4"/>
    <w:basedOn w:val="List4"/>
    <w:rsid w:val="0096242D"/>
    <w:pPr>
      <w:numPr>
        <w:numId w:val="6"/>
      </w:numPr>
    </w:pPr>
  </w:style>
  <w:style w:type="paragraph" w:styleId="ListNumber5">
    <w:name w:val="List Number 5"/>
    <w:basedOn w:val="List5"/>
    <w:rsid w:val="0096242D"/>
    <w:pPr>
      <w:numPr>
        <w:numId w:val="7"/>
      </w:numPr>
    </w:pPr>
  </w:style>
  <w:style w:type="paragraph" w:styleId="BlockText">
    <w:name w:val="Block Text"/>
    <w:basedOn w:val="Normal"/>
    <w:rsid w:val="0096242D"/>
    <w:pPr>
      <w:spacing w:after="120"/>
      <w:ind w:left="1440" w:right="1440"/>
    </w:pPr>
  </w:style>
  <w:style w:type="character" w:customStyle="1" w:styleId="Subscript">
    <w:name w:val="Subscript"/>
    <w:basedOn w:val="DefaultParagraphFont"/>
    <w:rsid w:val="0096242D"/>
    <w:rPr>
      <w:sz w:val="16"/>
      <w:vertAlign w:val="subscript"/>
    </w:rPr>
  </w:style>
  <w:style w:type="character" w:customStyle="1" w:styleId="Superscript">
    <w:name w:val="Superscript"/>
    <w:basedOn w:val="DefaultParagraphFont"/>
    <w:rsid w:val="0096242D"/>
    <w:rPr>
      <w:sz w:val="16"/>
      <w:vertAlign w:val="superscript"/>
    </w:rPr>
  </w:style>
  <w:style w:type="character" w:customStyle="1" w:styleId="Symbols">
    <w:name w:val="Symbols"/>
    <w:basedOn w:val="DefaultParagraphFont"/>
    <w:rsid w:val="0096242D"/>
    <w:rPr>
      <w:rFonts w:ascii="Symbol" w:hAnsi="Symbol"/>
    </w:rPr>
  </w:style>
  <w:style w:type="character" w:customStyle="1" w:styleId="MenuOptions">
    <w:name w:val="Menu Options"/>
    <w:basedOn w:val="DefaultParagraphFont"/>
    <w:rsid w:val="0096242D"/>
    <w:rPr>
      <w:rFonts w:ascii="Arial Narrow" w:hAnsi="Arial Narrow"/>
      <w:smallCaps/>
    </w:rPr>
  </w:style>
  <w:style w:type="character" w:customStyle="1" w:styleId="Buttons">
    <w:name w:val="Buttons"/>
    <w:basedOn w:val="DefaultParagraphFont"/>
    <w:rsid w:val="0096242D"/>
    <w:rPr>
      <w:b/>
    </w:rPr>
  </w:style>
  <w:style w:type="character" w:customStyle="1" w:styleId="Underlined">
    <w:name w:val="Underlined"/>
    <w:basedOn w:val="DefaultParagraphFont"/>
    <w:rsid w:val="0096242D"/>
    <w:rPr>
      <w:u w:val="single"/>
    </w:rPr>
  </w:style>
  <w:style w:type="paragraph" w:customStyle="1" w:styleId="TableBodyTextRight">
    <w:name w:val="Table Body Text Right"/>
    <w:basedOn w:val="TableBodyText"/>
    <w:rsid w:val="0096242D"/>
    <w:pPr>
      <w:widowControl w:val="0"/>
      <w:autoSpaceDE w:val="0"/>
      <w:autoSpaceDN w:val="0"/>
      <w:adjustRightInd w:val="0"/>
      <w:jc w:val="right"/>
    </w:pPr>
    <w:rPr>
      <w:rFonts w:cs="Arial"/>
      <w:szCs w:val="18"/>
    </w:rPr>
  </w:style>
  <w:style w:type="paragraph" w:customStyle="1" w:styleId="CopyrightText">
    <w:name w:val="Copyright Text"/>
    <w:basedOn w:val="BodyText"/>
    <w:rsid w:val="0096242D"/>
    <w:rPr>
      <w:sz w:val="18"/>
    </w:rPr>
  </w:style>
  <w:style w:type="paragraph" w:customStyle="1" w:styleId="BodySmallRight">
    <w:name w:val="Body Small Right"/>
    <w:basedOn w:val="BodyTextRight"/>
    <w:rsid w:val="0096242D"/>
    <w:rPr>
      <w:sz w:val="18"/>
      <w:szCs w:val="18"/>
    </w:rPr>
  </w:style>
  <w:style w:type="paragraph" w:customStyle="1" w:styleId="MarginEdition">
    <w:name w:val="Margin Edition"/>
    <w:basedOn w:val="MarginNote"/>
    <w:rsid w:val="0096242D"/>
    <w:pPr>
      <w:spacing w:before="0" w:after="0"/>
    </w:pPr>
    <w:rPr>
      <w:rFonts w:ascii="Times New Roman" w:hAnsi="Times New Roman"/>
      <w:color w:val="999999"/>
    </w:rPr>
  </w:style>
  <w:style w:type="paragraph" w:customStyle="1" w:styleId="Spacer">
    <w:name w:val="Spacer"/>
    <w:basedOn w:val="Normal"/>
    <w:rsid w:val="0096242D"/>
    <w:rPr>
      <w:sz w:val="2"/>
      <w:szCs w:val="2"/>
    </w:rPr>
  </w:style>
  <w:style w:type="character" w:customStyle="1" w:styleId="Small">
    <w:name w:val="Small"/>
    <w:basedOn w:val="DefaultParagraphFont"/>
    <w:rsid w:val="0096242D"/>
    <w:rPr>
      <w:sz w:val="16"/>
    </w:rPr>
  </w:style>
  <w:style w:type="paragraph" w:customStyle="1" w:styleId="WideTable">
    <w:name w:val="Wide Table"/>
    <w:basedOn w:val="Normal"/>
    <w:rsid w:val="0096242D"/>
    <w:pPr>
      <w:ind w:left="-1418"/>
    </w:pPr>
    <w:rPr>
      <w:sz w:val="2"/>
      <w:szCs w:val="2"/>
    </w:rPr>
  </w:style>
  <w:style w:type="character" w:styleId="PageNumber">
    <w:name w:val="page number"/>
    <w:basedOn w:val="DefaultParagraphFont"/>
    <w:rsid w:val="0096242D"/>
  </w:style>
  <w:style w:type="paragraph" w:styleId="Quote">
    <w:name w:val="Quote"/>
    <w:basedOn w:val="Heading1"/>
    <w:link w:val="QuoteChar"/>
    <w:qFormat/>
    <w:rsid w:val="0096242D"/>
    <w:rPr>
      <w:b w:val="0"/>
      <w:sz w:val="72"/>
      <w:szCs w:val="72"/>
      <w:lang w:val="en-NZ"/>
    </w:rPr>
  </w:style>
  <w:style w:type="character" w:customStyle="1" w:styleId="QuoteChar">
    <w:name w:val="Quote Char"/>
    <w:basedOn w:val="DefaultParagraphFont"/>
    <w:link w:val="Quote"/>
    <w:rsid w:val="009624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42D"/>
    <w:pPr>
      <w:pageBreakBefore/>
    </w:pPr>
  </w:style>
  <w:style w:type="paragraph" w:customStyle="1" w:styleId="Border">
    <w:name w:val="Border"/>
    <w:basedOn w:val="Normal"/>
    <w:qFormat/>
    <w:rsid w:val="009624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42D"/>
    <w:rPr>
      <w:b/>
      <w:bCs/>
      <w:i/>
      <w:iCs/>
      <w:color w:val="auto"/>
    </w:rPr>
  </w:style>
  <w:style w:type="paragraph" w:styleId="IntenseQuote">
    <w:name w:val="Intense Quote"/>
    <w:basedOn w:val="Normal"/>
    <w:next w:val="Normal"/>
    <w:link w:val="IntenseQuoteChar"/>
    <w:uiPriority w:val="30"/>
    <w:qFormat/>
    <w:rsid w:val="009624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4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42D"/>
    <w:rPr>
      <w:smallCaps/>
      <w:color w:val="auto"/>
      <w:u w:val="single"/>
    </w:rPr>
  </w:style>
  <w:style w:type="character" w:styleId="IntenseReference">
    <w:name w:val="Intense Reference"/>
    <w:basedOn w:val="DefaultParagraphFont"/>
    <w:uiPriority w:val="32"/>
    <w:qFormat/>
    <w:rsid w:val="0096242D"/>
    <w:rPr>
      <w:b/>
      <w:bCs/>
      <w:smallCaps/>
      <w:color w:val="auto"/>
      <w:spacing w:val="5"/>
      <w:u w:val="single"/>
    </w:rPr>
  </w:style>
  <w:style w:type="paragraph" w:customStyle="1" w:styleId="2ColumnHeading">
    <w:name w:val="2Column Heading"/>
    <w:basedOn w:val="BodyText"/>
    <w:qFormat/>
    <w:rsid w:val="0096242D"/>
    <w:pPr>
      <w:spacing w:after="60"/>
      <w:ind w:left="-2268"/>
    </w:pPr>
    <w:rPr>
      <w:b/>
    </w:rPr>
  </w:style>
  <w:style w:type="paragraph" w:customStyle="1" w:styleId="Heading1TOC">
    <w:name w:val="Heading1 TOC"/>
    <w:basedOn w:val="Normal"/>
    <w:qFormat/>
    <w:rsid w:val="0096242D"/>
    <w:pPr>
      <w:spacing w:before="240" w:after="120"/>
    </w:pPr>
    <w:rPr>
      <w:rFonts w:ascii="Times New Roman" w:hAnsi="Times New Roman"/>
      <w:b/>
      <w:sz w:val="32"/>
    </w:rPr>
  </w:style>
  <w:style w:type="paragraph" w:customStyle="1" w:styleId="Heading2TOC">
    <w:name w:val="Heading2 TOC"/>
    <w:basedOn w:val="Normal"/>
    <w:qFormat/>
    <w:rsid w:val="0096242D"/>
    <w:pPr>
      <w:spacing w:before="240" w:after="60"/>
    </w:pPr>
    <w:rPr>
      <w:rFonts w:ascii="Times New Roman" w:hAnsi="Times New Roman"/>
      <w:b/>
      <w:sz w:val="28"/>
    </w:rPr>
  </w:style>
  <w:style w:type="character" w:customStyle="1" w:styleId="Underline">
    <w:name w:val="Underline"/>
    <w:basedOn w:val="DefaultParagraphFont"/>
    <w:qFormat/>
    <w:rsid w:val="0096242D"/>
    <w:rPr>
      <w:u w:val="single"/>
    </w:rPr>
  </w:style>
  <w:style w:type="character" w:customStyle="1" w:styleId="BoldandItalics">
    <w:name w:val="Bold and Italics"/>
    <w:qFormat/>
    <w:rsid w:val="0096242D"/>
    <w:rPr>
      <w:b/>
      <w:i/>
      <w:u w:val="none"/>
    </w:rPr>
  </w:style>
  <w:style w:type="paragraph" w:styleId="BalloonText">
    <w:name w:val="Balloon Text"/>
    <w:basedOn w:val="Normal"/>
    <w:link w:val="BalloonTextChar"/>
    <w:rsid w:val="0096242D"/>
    <w:rPr>
      <w:rFonts w:ascii="Tahoma" w:hAnsi="Tahoma" w:cs="Tahoma"/>
      <w:sz w:val="16"/>
      <w:szCs w:val="16"/>
    </w:rPr>
  </w:style>
  <w:style w:type="character" w:customStyle="1" w:styleId="BalloonTextChar">
    <w:name w:val="Balloon Text Char"/>
    <w:basedOn w:val="DefaultParagraphFont"/>
    <w:link w:val="BalloonText"/>
    <w:rsid w:val="009624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4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24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42D"/>
    <w:rPr>
      <w:b/>
      <w:color w:val="660033"/>
      <w:spacing w:val="0"/>
    </w:rPr>
  </w:style>
  <w:style w:type="paragraph" w:customStyle="1" w:styleId="Nameditemlist">
    <w:name w:val="Named item list"/>
    <w:basedOn w:val="BodyText"/>
    <w:qFormat/>
    <w:rsid w:val="009624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1017</Words>
  <Characters>6472</Characters>
  <Application>Microsoft Office Word</Application>
  <DocSecurity>0</DocSecurity>
  <Lines>297</Lines>
  <Paragraphs>178</Paragraphs>
  <ScaleCrop>false</ScaleCrop>
  <Company>Author-it Software Corporation Ltd.</Company>
  <LinksUpToDate>false</LinksUpToDate>
  <CharactersWithSpaces>7395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MEM19035A Plan and apply casting techniques for jewellery and object designs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2012-10-05T17:08:00Z</dcterms:created>
  <dcterms:modified xsi:type="dcterms:W3CDTF">2012-10-05T17:08:00Z</dcterms:modified>
</cp:coreProperties>
</file>