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B0E" w:rsidP="00607B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MEM19024A Use CAD to create and display 3D jewellery and object models</w:t>
      </w:r>
      <w:r>
        <w:fldChar w:fldCharType="end"/>
      </w:r>
    </w:p>
    <w:p w:rsidR="00607B0E" w:rsidP="00607B0E">
      <w:pPr>
        <w:pStyle w:val="Version"/>
        <w:sectPr w:rsidSect="00DB28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8B3" w:rsidP="00DB28B3">
      <w:pPr>
        <w:pStyle w:val="SuperHeading"/>
      </w:pPr>
      <w:r w:rsidRPr="00DB28B3">
        <w:t>MEM19024A Use CAD to create and display 3D jewellery and object models</w:t>
      </w:r>
    </w:p>
    <w:p w:rsidR="00000000" w:rsidRPr="00DB28B3" w:rsidP="00DB28B3">
      <w:pPr>
        <w:pStyle w:val="Heading1"/>
      </w:pPr>
      <w:bookmarkStart w:id="1" w:name="O_340841"/>
      <w:bookmarkEnd w:id="1"/>
      <w:r w:rsidRPr="00DB28B3">
        <w:t>Modification History</w:t>
      </w:r>
    </w:p>
    <w:p w:rsidR="00000000" w:rsidRPr="00DB28B3" w:rsidP="00DB28B3">
      <w:pPr>
        <w:pStyle w:val="BodyText"/>
      </w:pPr>
      <w:r w:rsidRPr="00DB28B3">
        <w:t>Not applicable.</w:t>
      </w:r>
    </w:p>
    <w:p w:rsidR="00000000" w:rsidRPr="00DB28B3" w:rsidP="00DB28B3">
      <w:pPr>
        <w:pStyle w:val="AllowPageBreak"/>
      </w:pPr>
    </w:p>
    <w:p w:rsidR="00000000" w:rsidRPr="00DB28B3" w:rsidP="00DB28B3">
      <w:pPr>
        <w:pStyle w:val="Heading1"/>
      </w:pPr>
      <w:bookmarkStart w:id="2" w:name="O_340842"/>
      <w:bookmarkEnd w:id="2"/>
      <w:r w:rsidRPr="00DB28B3">
        <w:t>Unit Descriptor</w:t>
      </w:r>
    </w:p>
    <w:p w:rsidR="00607B0E" w:rsidP="00DB28B3">
      <w:pPr>
        <w:pStyle w:val="BodyText"/>
      </w:pPr>
      <w:r w:rsidRPr="00DB28B3">
        <w:t>This unit of competency covers the skills and knowledge required to use a compute</w:t>
      </w:r>
      <w:r w:rsidRPr="00DB28B3">
        <w:t>r-aided design (CAD) program to produce 3D drawings of jewellery and object models.</w:t>
      </w:r>
    </w:p>
    <w:p w:rsidR="00607B0E" w:rsidP="00DB28B3">
      <w:pPr>
        <w:pStyle w:val="BodyText"/>
      </w:pPr>
    </w:p>
    <w:p w:rsidR="00000000" w:rsidRPr="00DB28B3" w:rsidP="00DB28B3">
      <w:pPr>
        <w:pStyle w:val="Heading1"/>
      </w:pPr>
      <w:bookmarkStart w:id="3" w:name="O_340843"/>
      <w:bookmarkEnd w:id="3"/>
      <w:r w:rsidRPr="00DB28B3">
        <w:t>Application of the Unit</w:t>
      </w:r>
    </w:p>
    <w:p w:rsidR="00000000" w:rsidRPr="00DB28B3" w:rsidP="00DB28B3">
      <w:pPr>
        <w:pStyle w:val="BodyText"/>
      </w:pPr>
    </w:p>
    <w:p w:rsidR="00000000" w:rsidRPr="00DB28B3" w:rsidP="00DB28B3">
      <w:pPr>
        <w:pStyle w:val="BodyText"/>
      </w:pPr>
      <w:r w:rsidRPr="00DB28B3">
        <w:t>This unit applies to jewellery and object designers who are using CAD software and equipment to generate and document jewellery a</w:t>
      </w:r>
      <w:r w:rsidRPr="00DB28B3">
        <w:t>nd object designs. Documentation may be used to inform production of jewellery or objects and incorporates standard practice notations and drawing protocols.</w:t>
      </w:r>
    </w:p>
    <w:p w:rsidR="00000000" w:rsidRPr="00DB28B3" w:rsidP="00DB28B3">
      <w:pPr>
        <w:pStyle w:val="BodyText"/>
      </w:pPr>
    </w:p>
    <w:p w:rsidR="00000000" w:rsidRPr="00DB28B3" w:rsidP="00DB28B3">
      <w:pPr>
        <w:pStyle w:val="BodyText"/>
      </w:pPr>
      <w:r w:rsidRPr="00DB28B3">
        <w:rPr>
          <w:rStyle w:val="SpecialBold"/>
        </w:rPr>
        <w:t xml:space="preserve">Band </w:t>
      </w:r>
      <w:r w:rsidRPr="00DB28B3">
        <w:rPr>
          <w:rStyle w:val="SpecialBold"/>
        </w:rPr>
        <w:tab/>
        <w:t>A</w:t>
      </w:r>
    </w:p>
    <w:p w:rsidR="00607B0E" w:rsidP="00DB28B3">
      <w:pPr>
        <w:pStyle w:val="BodyText"/>
      </w:pPr>
      <w:r w:rsidRPr="00DB28B3">
        <w:rPr>
          <w:rStyle w:val="SpecialBold"/>
        </w:rPr>
        <w:t>Unit Weight   4</w:t>
      </w:r>
    </w:p>
    <w:p w:rsidR="00607B0E" w:rsidP="00DB28B3">
      <w:pPr>
        <w:pStyle w:val="BodyText"/>
      </w:pPr>
    </w:p>
    <w:p w:rsidR="00000000" w:rsidRPr="00DB28B3" w:rsidP="00DB28B3">
      <w:pPr>
        <w:pStyle w:val="Heading1"/>
      </w:pPr>
      <w:bookmarkStart w:id="4" w:name="O_340844"/>
      <w:bookmarkEnd w:id="4"/>
      <w:r w:rsidRPr="00DB28B3">
        <w:t>Licensing/Regulatory Information</w:t>
      </w:r>
    </w:p>
    <w:p w:rsidR="00000000" w:rsidRPr="00DB28B3" w:rsidP="00DB28B3">
      <w:pPr>
        <w:pStyle w:val="BodyText"/>
      </w:pPr>
      <w:r w:rsidRPr="00DB28B3">
        <w:t>Not applicable.</w:t>
      </w:r>
    </w:p>
    <w:p w:rsidR="00000000" w:rsidRPr="00DB28B3" w:rsidP="00DB28B3">
      <w:pPr>
        <w:pStyle w:val="AllowPageBreak"/>
      </w:pPr>
    </w:p>
    <w:p w:rsidR="00000000" w:rsidRPr="00DB28B3" w:rsidP="00DB28B3">
      <w:pPr>
        <w:pStyle w:val="Heading1"/>
      </w:pPr>
      <w:bookmarkStart w:id="5" w:name="O_340845"/>
      <w:bookmarkEnd w:id="5"/>
      <w:r w:rsidRPr="00DB28B3">
        <w:t>Pre-Requisites</w:t>
      </w:r>
    </w:p>
    <w:p w:rsidR="00000000" w:rsidRPr="00DB28B3" w:rsidP="00DB28B3">
      <w:pPr>
        <w:pStyle w:val="BodyText"/>
      </w:pPr>
      <w:r w:rsidRPr="00DB28B3">
        <w:t>Not applicable.</w:t>
      </w:r>
    </w:p>
    <w:p w:rsidR="00000000" w:rsidRPr="00DB28B3" w:rsidP="00DB28B3">
      <w:pPr>
        <w:pStyle w:val="AllowPageBreak"/>
      </w:pPr>
    </w:p>
    <w:p w:rsidR="00000000" w:rsidRPr="00DB28B3" w:rsidP="00DB28B3">
      <w:pPr>
        <w:pStyle w:val="Heading1"/>
      </w:pPr>
      <w:bookmarkStart w:id="6" w:name="O_340846"/>
      <w:bookmarkEnd w:id="6"/>
      <w:r w:rsidRPr="00DB28B3">
        <w:t>Employability Skills Information</w:t>
      </w:r>
    </w:p>
    <w:p w:rsidR="00000000" w:rsidRPr="00DB28B3" w:rsidP="00DB28B3">
      <w:pPr>
        <w:pStyle w:val="BodyText"/>
      </w:pPr>
      <w:r w:rsidRPr="00DB28B3">
        <w:t>This unit contains employability skills.</w:t>
      </w:r>
    </w:p>
    <w:p w:rsidR="00000000" w:rsidRPr="00DB28B3" w:rsidP="00DB28B3">
      <w:pPr>
        <w:pStyle w:val="AllowPageBreak"/>
      </w:pPr>
    </w:p>
    <w:p w:rsidR="00000000" w:rsidRPr="00DB28B3" w:rsidP="00DB28B3">
      <w:pPr>
        <w:pStyle w:val="Heading1"/>
      </w:pPr>
      <w:bookmarkStart w:id="7" w:name="O_340847"/>
      <w:bookmarkEnd w:id="7"/>
      <w:r w:rsidRPr="00DB28B3">
        <w:t>Elements and Performance Criteria Pre-Content</w:t>
      </w:r>
    </w:p>
    <w:p w:rsidR="00000000" w:rsidRPr="00DB28B3" w:rsidP="00DB28B3">
      <w:pPr>
        <w:pStyle w:val="BodyText"/>
      </w:pPr>
      <w:r w:rsidRPr="00DB28B3">
        <w:t>Not applicable.</w:t>
      </w:r>
    </w:p>
    <w:p w:rsidR="00000000" w:rsidRPr="00DB28B3" w:rsidP="00DB28B3">
      <w:pPr>
        <w:pStyle w:val="AllowPageBreak"/>
      </w:pPr>
    </w:p>
    <w:p w:rsidR="00000000" w:rsidRPr="00DB28B3" w:rsidP="00DB28B3">
      <w:pPr>
        <w:pStyle w:val="Heading1"/>
      </w:pPr>
      <w:bookmarkStart w:id="8" w:name="O_340848"/>
      <w:bookmarkEnd w:id="8"/>
      <w:r w:rsidRPr="00DB28B3">
        <w:t>Elements and Performan</w:t>
      </w:r>
      <w:r w:rsidRPr="00DB28B3">
        <w:t>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19"/>
        <w:gridCol w:w="2651"/>
        <w:gridCol w:w="688"/>
        <w:gridCol w:w="5338"/>
      </w:tblGrid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Determine project requirements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Ensure applicable occupational health and safety (OHS), legislative and organisational requirements relevant to CAD applications are verified and complied with</w:t>
            </w: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Review jewellery or object design brief and parameters to determine drawing and documentation requirements</w:t>
            </w: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 xml:space="preserve">Examine sketches, drawings and other information and confirm calculations and measurements </w:t>
            </w: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 xml:space="preserve">Select and prepare computing equipment and </w:t>
            </w:r>
            <w:r w:rsidRPr="00DB28B3">
              <w:t>suitable software for jewellery or object designs</w:t>
            </w: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Use CAD applications to produce 3D model and documentation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Set up a 3D environment on the screen to allow multiple viewing</w:t>
            </w:r>
          </w:p>
          <w:p w:rsidR="00000000" w:rsidP="00DB28B3">
            <w:pPr>
              <w:pStyle w:val="BodyText"/>
              <w:rPr>
                <w:lang w:val="en-NZ"/>
              </w:rPr>
            </w:pP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 xml:space="preserve">Use editing tools to create features and dimensions of jewellery or object </w:t>
            </w: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Manipulate drawing planes and shapes to create 3D view of jewellery or object</w:t>
            </w: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Produce isometric, perspective and orthographic projections</w:t>
            </w: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Extract mass and area properties of jewellery or object model</w:t>
            </w: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Use principles of perspective to enhance the spatial illusion of jewellery or objects in space</w:t>
            </w: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 xml:space="preserve">Apply basic rendering techniques to 3D model of jewellery or object </w:t>
            </w: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Apply drawing protocols to refine and document drawing features</w:t>
            </w: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Save and back up files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Determine appropriate presentation for jewellery or object drawings</w:t>
            </w:r>
          </w:p>
        </w:tc>
      </w:tr>
      <w:tr w:rsidTr="00607B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Save and file drawings to allow easy access according to workplace documentation system</w:t>
            </w:r>
          </w:p>
        </w:tc>
      </w:tr>
    </w:tbl>
    <w:p w:rsidR="00607B0E" w:rsidP="00DB28B3">
      <w:pPr>
        <w:pStyle w:val="BodyText"/>
      </w:pPr>
    </w:p>
    <w:p w:rsidR="00607B0E" w:rsidP="00DB28B3">
      <w:pPr>
        <w:pStyle w:val="BodyText"/>
      </w:pPr>
    </w:p>
    <w:p w:rsidR="00000000" w:rsidRPr="00DB28B3" w:rsidP="00DB28B3">
      <w:pPr>
        <w:pStyle w:val="Heading1"/>
      </w:pPr>
      <w:bookmarkStart w:id="9" w:name="O_340849"/>
      <w:bookmarkEnd w:id="9"/>
      <w:r w:rsidRPr="00DB28B3">
        <w:t>Required Skills and Knowledge</w:t>
      </w:r>
    </w:p>
    <w:p w:rsidR="00000000" w:rsidRPr="00DB28B3" w:rsidP="00DB28B3">
      <w:pPr>
        <w:pStyle w:val="BodyText"/>
      </w:pP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06"/>
      </w:tblGrid>
      <w:tr w:rsidTr="00DB28B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2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Required knowledge includes:</w:t>
            </w:r>
          </w:p>
          <w:p w:rsidR="00000000" w:rsidRPr="00DB28B3" w:rsidP="00DB28B3">
            <w:pPr>
              <w:pStyle w:val="ListBullet"/>
            </w:pPr>
            <w:r w:rsidRPr="00DB28B3">
              <w:t>state or territory OHS legislation, regulations, standards and codes of practice rele</w:t>
            </w:r>
            <w:r w:rsidRPr="00DB28B3">
              <w:t>vant to the full range of processes for using CAD applications</w:t>
            </w:r>
          </w:p>
          <w:p w:rsidR="00000000" w:rsidRPr="00DB28B3" w:rsidP="00DB28B3">
            <w:pPr>
              <w:pStyle w:val="ListBullet"/>
            </w:pPr>
            <w:r w:rsidRPr="00DB28B3">
              <w:t>elements and principles of design</w:t>
            </w:r>
          </w:p>
          <w:p w:rsidR="00000000" w:rsidRPr="00DB28B3" w:rsidP="00DB28B3">
            <w:pPr>
              <w:pStyle w:val="ListBullet"/>
            </w:pPr>
            <w:r w:rsidRPr="00DB28B3">
              <w:t>terminology and symbols used in drawings and CAD software</w:t>
            </w:r>
          </w:p>
          <w:p w:rsidR="00000000" w:rsidRPr="00DB28B3" w:rsidP="00DB28B3">
            <w:pPr>
              <w:pStyle w:val="ListBullet"/>
            </w:pPr>
            <w:r w:rsidRPr="00DB28B3">
              <w:t>types of CAD equipment and procedures for their safe use, operation and maintenance</w:t>
            </w:r>
          </w:p>
          <w:p w:rsidR="00000000" w:rsidRPr="00DB28B3" w:rsidP="00DB28B3">
            <w:pPr>
              <w:pStyle w:val="ListBullet"/>
            </w:pPr>
            <w:r w:rsidRPr="00DB28B3">
              <w:t>computer programs and CAD applications</w:t>
            </w:r>
          </w:p>
          <w:p w:rsidR="00000000" w:rsidRPr="00DB28B3" w:rsidP="00DB28B3">
            <w:pPr>
              <w:pStyle w:val="ListBullet"/>
            </w:pPr>
            <w:r w:rsidRPr="00DB28B3">
              <w:t>drafting and drawing codes and practices relevant to jewellery and object design</w:t>
            </w:r>
          </w:p>
          <w:p w:rsidR="00000000" w:rsidRPr="00DB28B3" w:rsidP="00DB28B3">
            <w:pPr>
              <w:pStyle w:val="ListBullet"/>
            </w:pPr>
            <w:r w:rsidRPr="00DB28B3">
              <w:t>2D and 3D drawing techniques</w:t>
            </w:r>
          </w:p>
          <w:p w:rsidR="00000000" w:rsidRPr="00DB28B3" w:rsidP="00DB28B3">
            <w:pPr>
              <w:pStyle w:val="ListBullet"/>
            </w:pPr>
            <w:r w:rsidRPr="00DB28B3">
              <w:t>appropriate mathematical procedures for estimation and measurement</w:t>
            </w:r>
          </w:p>
          <w:p w:rsidR="00000000" w:rsidRPr="00DB28B3" w:rsidP="00DB28B3">
            <w:pPr>
              <w:pStyle w:val="ListBullet"/>
            </w:pPr>
            <w:r w:rsidRPr="00DB28B3">
              <w:t>documentation control procedures</w:t>
            </w:r>
          </w:p>
          <w:p w:rsidR="00000000" w:rsidRPr="00DB28B3" w:rsidP="00DB28B3">
            <w:pPr>
              <w:pStyle w:val="ListBullet"/>
            </w:pPr>
            <w:r w:rsidRPr="00DB28B3">
              <w:t>problem</w:t>
            </w:r>
            <w:r w:rsidRPr="00DB28B3">
              <w:t xml:space="preserve"> identification and resolution techniques</w:t>
            </w:r>
          </w:p>
          <w:p w:rsidR="00000000" w:rsidRPr="00DB28B3" w:rsidP="00DB28B3">
            <w:pPr>
              <w:pStyle w:val="ListBullet"/>
            </w:pPr>
            <w:r w:rsidRPr="00DB28B3">
              <w:t>jewellery and object design and construction techniques</w:t>
            </w:r>
          </w:p>
          <w:p w:rsidR="00000000" w:rsidRPr="00DB28B3" w:rsidP="00DB28B3">
            <w:pPr>
              <w:pStyle w:val="ListBullet"/>
            </w:pPr>
            <w:r w:rsidRPr="00DB28B3">
              <w:t>rendering applications and techniques and tools for the creation of illustration effects</w:t>
            </w:r>
          </w:p>
          <w:p w:rsidR="00000000" w:rsidRPr="00DB28B3" w:rsidP="00DB28B3">
            <w:pPr>
              <w:pStyle w:val="ListBullet"/>
            </w:pPr>
            <w:r w:rsidRPr="00DB28B3">
              <w:t>region modelling techniques</w:t>
            </w:r>
          </w:p>
          <w:p w:rsidR="00000000" w:rsidRPr="00DB28B3" w:rsidP="00DB28B3">
            <w:pPr>
              <w:pStyle w:val="ListBullet"/>
            </w:pPr>
            <w:r w:rsidRPr="00DB28B3">
              <w:t>solid modelling techniques</w:t>
            </w:r>
          </w:p>
          <w:p w:rsidR="00000000" w:rsidRPr="00DB28B3" w:rsidP="00DB28B3">
            <w:pPr>
              <w:pStyle w:val="ListBullet"/>
            </w:pPr>
            <w:r w:rsidRPr="00DB28B3">
              <w:t>development of</w:t>
            </w:r>
            <w:r w:rsidRPr="00DB28B3">
              <w:t xml:space="preserve"> sectioned models</w:t>
            </w:r>
          </w:p>
          <w:p w:rsidR="00000000" w:rsidRPr="00DB28B3" w:rsidP="00DB28B3">
            <w:pPr>
              <w:pStyle w:val="ListBullet"/>
            </w:pPr>
            <w:r w:rsidRPr="00DB28B3">
              <w:t>use of cutting plane</w:t>
            </w:r>
          </w:p>
          <w:p w:rsidR="00000000" w:rsidRPr="00DB28B3" w:rsidP="00DB28B3">
            <w:pPr>
              <w:pStyle w:val="ListBullet"/>
            </w:pPr>
            <w:r w:rsidRPr="00DB28B3">
              <w:t>use of cross hatching</w:t>
            </w:r>
          </w:p>
          <w:p w:rsidR="00000000" w:rsidRPr="00DB28B3" w:rsidP="00DB28B3">
            <w:pPr>
              <w:pStyle w:val="ListBullet"/>
            </w:pPr>
            <w:r w:rsidRPr="00DB28B3">
              <w:t>use of pre-drawn library files and primitives to produce 3D models</w:t>
            </w:r>
          </w:p>
          <w:p w:rsidR="00000000" w:rsidRPr="00DB28B3" w:rsidP="00DB28B3">
            <w:pPr>
              <w:pStyle w:val="ListBullet"/>
            </w:pPr>
            <w:r w:rsidRPr="00DB28B3">
              <w:t>use of third level software to produce 3D models</w:t>
            </w:r>
          </w:p>
          <w:p w:rsidR="00000000" w:rsidRPr="00DB28B3" w:rsidP="00DB28B3">
            <w:pPr>
              <w:pStyle w:val="ListBullet"/>
            </w:pPr>
            <w:r w:rsidRPr="00DB28B3">
              <w:t>how to extract mass and area properties</w:t>
            </w:r>
          </w:p>
          <w:p w:rsidR="00000000" w:rsidRPr="00DB28B3" w:rsidP="00DB28B3">
            <w:pPr>
              <w:pStyle w:val="ListBullet"/>
            </w:pPr>
            <w:r w:rsidRPr="00DB28B3">
              <w:t>how to extract area properties from reg</w:t>
            </w:r>
            <w:r w:rsidRPr="00DB28B3">
              <w:t>ion models</w:t>
            </w:r>
          </w:p>
          <w:p w:rsidR="00000000" w:rsidRPr="00DB28B3" w:rsidP="00DB28B3">
            <w:pPr>
              <w:pStyle w:val="ListBullet"/>
            </w:pPr>
            <w:r w:rsidRPr="00DB28B3">
              <w:t>application of basic rendering techniques to a 3D model</w:t>
            </w:r>
          </w:p>
          <w:p w:rsidR="00000000" w:rsidRPr="00DB28B3" w:rsidP="00DB28B3">
            <w:pPr>
              <w:pStyle w:val="BodyText"/>
            </w:pPr>
            <w:r w:rsidRPr="00DB28B3">
              <w:t>Required skills include:</w:t>
            </w:r>
          </w:p>
          <w:p w:rsidR="00000000" w:rsidRPr="00DB28B3" w:rsidP="00DB28B3">
            <w:pPr>
              <w:pStyle w:val="ListBullet"/>
            </w:pPr>
            <w:r w:rsidRPr="00DB28B3">
              <w:t>communicating ideas and information to enable confirmation of work requirements and specifications</w:t>
            </w:r>
          </w:p>
          <w:p w:rsidR="00000000" w:rsidRPr="00DB28B3" w:rsidP="00DB28B3">
            <w:pPr>
              <w:pStyle w:val="ListBullet"/>
            </w:pPr>
            <w:r w:rsidRPr="00DB28B3">
              <w:t>reading and interpreting workplace documents, including working drawings</w:t>
            </w:r>
          </w:p>
          <w:p w:rsidR="00000000" w:rsidRPr="00DB28B3" w:rsidP="00DB28B3">
            <w:pPr>
              <w:pStyle w:val="ListBullet"/>
            </w:pPr>
            <w:r w:rsidRPr="00DB28B3">
              <w:t xml:space="preserve">using mathematical ideas and techniques to correctly complete measurements, calculate area and volume, and estimate other material requirements </w:t>
            </w:r>
          </w:p>
          <w:p w:rsidR="00000000" w:rsidRPr="00DB28B3" w:rsidP="00DB28B3">
            <w:pPr>
              <w:pStyle w:val="ListBullet"/>
            </w:pPr>
            <w:r w:rsidRPr="00DB28B3">
              <w:t>attending to detail</w:t>
            </w:r>
          </w:p>
          <w:p w:rsidR="00000000" w:rsidRPr="00DB28B3" w:rsidP="00DB28B3">
            <w:pPr>
              <w:pStyle w:val="ListBullet"/>
            </w:pPr>
            <w:r w:rsidRPr="00DB28B3">
              <w:t xml:space="preserve">planning own work </w:t>
            </w:r>
            <w:r w:rsidRPr="00DB28B3">
              <w:t>within the given task parameters</w:t>
            </w:r>
          </w:p>
          <w:p w:rsidR="00000000" w:rsidRPr="00DB28B3" w:rsidP="00DB28B3">
            <w:pPr>
              <w:pStyle w:val="ListBullet"/>
            </w:pPr>
            <w:r w:rsidRPr="00DB28B3">
              <w:t>using workplace technology, including calculators, measuring and recording devices, and computing equipment</w:t>
            </w:r>
          </w:p>
        </w:tc>
      </w:tr>
    </w:tbl>
    <w:p w:rsidR="00607B0E" w:rsidP="00DB28B3">
      <w:pPr>
        <w:pStyle w:val="BodyText"/>
      </w:pPr>
    </w:p>
    <w:p w:rsidR="00607B0E" w:rsidP="00DB28B3">
      <w:pPr>
        <w:pStyle w:val="BodyText"/>
      </w:pPr>
    </w:p>
    <w:p w:rsidR="00000000" w:rsidRPr="00DB28B3" w:rsidP="00DB28B3">
      <w:pPr>
        <w:pStyle w:val="Heading1"/>
      </w:pPr>
      <w:bookmarkStart w:id="10" w:name="O_340850"/>
      <w:bookmarkEnd w:id="10"/>
      <w:r w:rsidRPr="00DB28B3">
        <w:t>Evidence Guide</w:t>
      </w:r>
    </w:p>
    <w:p w:rsidR="00000000" w:rsidRPr="00DB28B3" w:rsidP="00DB28B3">
      <w:pPr>
        <w:pStyle w:val="BodyText"/>
      </w:pPr>
    </w:p>
    <w:tbl>
      <w:tblPr>
        <w:tblW w:w="96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7"/>
        <w:gridCol w:w="6741"/>
      </w:tblGrid>
      <w:tr w:rsidTr="00DB28B3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rPr>
                <w:rStyle w:val="SpecialBold"/>
              </w:rPr>
              <w:t>Overview of assessment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t>A person who demonstrates competency in this unit must b</w:t>
            </w:r>
            <w:r w:rsidRPr="00DB28B3">
              <w:t>e able to use a CAD program to produce 3D drawings and perspectives of jewellery or object designs.</w:t>
            </w:r>
          </w:p>
        </w:tc>
      </w:tr>
      <w:tr w:rsidTr="00DB28B3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Assessors must be satisfied that the candidate can competently and consistently:</w:t>
            </w:r>
          </w:p>
          <w:p w:rsidR="00000000" w:rsidRPr="00DB28B3" w:rsidP="00DB28B3">
            <w:pPr>
              <w:pStyle w:val="ListBullet"/>
            </w:pPr>
            <w:r w:rsidRPr="00DB28B3">
              <w:t xml:space="preserve">demonstrate accurate CAD techniques to create and display features of jewellery or object designs </w:t>
            </w:r>
          </w:p>
          <w:p w:rsidR="00000000" w:rsidRPr="00DB28B3" w:rsidP="00DB28B3">
            <w:pPr>
              <w:pStyle w:val="ListBullet"/>
            </w:pPr>
            <w:r w:rsidRPr="00DB28B3">
              <w:t>produce 3D CAD models of jewellery or object designs from single, two and t</w:t>
            </w:r>
            <w:r w:rsidRPr="00DB28B3">
              <w:t>hree point perspectives</w:t>
            </w:r>
          </w:p>
          <w:p w:rsidR="00000000" w:rsidP="00DB28B3">
            <w:pPr>
              <w:pStyle w:val="ListBullet"/>
              <w:rPr>
                <w:lang w:val="en-NZ"/>
              </w:rPr>
            </w:pPr>
            <w:r w:rsidRPr="00DB28B3">
              <w:t>communicate effectively and work safely with others in the work area.</w:t>
            </w:r>
          </w:p>
        </w:tc>
      </w:tr>
      <w:tr w:rsidTr="00DB28B3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ListBullet"/>
            </w:pPr>
            <w:r w:rsidRPr="00DB28B3">
              <w:t>This unit may be assessed on the job, off the job or a combination of both on and off the job.</w:t>
            </w:r>
          </w:p>
          <w:p w:rsidR="00000000" w:rsidRPr="00DB28B3" w:rsidP="00DB28B3">
            <w:pPr>
              <w:pStyle w:val="ListBullet"/>
            </w:pPr>
            <w:r w:rsidRPr="00DB28B3">
              <w:t>Where applicable</w:t>
            </w:r>
            <w:r w:rsidRPr="00DB28B3">
              <w:t>, reasonable adjustment must be made to work environments and training situations to accommodate ethnicity, age, gender, demographics and disability.</w:t>
            </w:r>
          </w:p>
          <w:p w:rsidR="00000000" w:rsidP="00DB28B3">
            <w:pPr>
              <w:pStyle w:val="ListBullet"/>
              <w:rPr>
                <w:lang w:val="en-NZ"/>
              </w:rPr>
            </w:pPr>
            <w:r w:rsidRPr="00DB28B3">
              <w:t>Access must be provided to appropriate learning and/or assessment support when required. Where applicable,</w:t>
            </w:r>
            <w:r w:rsidRPr="00DB28B3">
              <w:t xml:space="preserve"> physical resources should include equipment modified for people with disabilities.</w:t>
            </w:r>
          </w:p>
        </w:tc>
      </w:tr>
      <w:tr w:rsidTr="00DB28B3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rPr>
                <w:rStyle w:val="SpecialBold"/>
              </w:rPr>
              <w:t>Method of assessment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ListBullet"/>
            </w:pPr>
            <w:r w:rsidRPr="00DB28B3">
              <w:t>Assessment must satisfy the endorsed Assessment Guidelines of the MEM05 Metal and Engineering Training Package.</w:t>
            </w:r>
          </w:p>
          <w:p w:rsidR="00000000" w:rsidRPr="00DB28B3" w:rsidP="00DB28B3">
            <w:pPr>
              <w:pStyle w:val="ListBullet"/>
            </w:pPr>
            <w:r w:rsidRPr="00DB28B3">
              <w:t>Assessment methods must confirm consi</w:t>
            </w:r>
            <w:r w:rsidRPr="00DB28B3">
              <w:t>stency and accuracy of performance (over time and in a range of workplace relevant contexts) together with application of underpinning knowledge.</w:t>
            </w:r>
          </w:p>
          <w:p w:rsidR="00000000" w:rsidRPr="00DB28B3" w:rsidP="00DB28B3">
            <w:pPr>
              <w:pStyle w:val="ListBullet"/>
            </w:pPr>
            <w:r w:rsidRPr="00DB28B3">
              <w:t>Assessment methods must be by direct observation of tasks and include questioning on underpinning knowledge to ensure its correct interpretation and application.</w:t>
            </w:r>
          </w:p>
          <w:p w:rsidR="00000000" w:rsidRPr="00DB28B3" w:rsidP="00DB28B3">
            <w:pPr>
              <w:pStyle w:val="ListBullet"/>
            </w:pPr>
            <w:r w:rsidRPr="00DB28B3">
              <w:t>Assessment may be applied under project-related conditions (real or simulated) and require evi</w:t>
            </w:r>
            <w:r w:rsidRPr="00DB28B3">
              <w:t>dence of process.</w:t>
            </w:r>
          </w:p>
          <w:p w:rsidR="00000000" w:rsidRPr="00DB28B3" w:rsidP="00DB28B3">
            <w:pPr>
              <w:pStyle w:val="ListBullet"/>
            </w:pPr>
            <w:r w:rsidRPr="00DB28B3">
              <w:t>Assessment must confirm a reasonable inference that competency is able not only to be satisfied under the particular circumstance, but is able to be transferred to other circumstances.</w:t>
            </w:r>
          </w:p>
          <w:p w:rsidR="00000000" w:rsidP="00DB28B3">
            <w:pPr>
              <w:pStyle w:val="ListBullet"/>
              <w:rPr>
                <w:lang w:val="en-NZ"/>
              </w:rPr>
            </w:pPr>
            <w:r w:rsidRPr="00DB28B3">
              <w:t>Assessment may be in conjunction with assessment of o</w:t>
            </w:r>
            <w:r w:rsidRPr="00DB28B3">
              <w:t>ther units of competency where required.</w:t>
            </w:r>
          </w:p>
        </w:tc>
      </w:tr>
      <w:tr w:rsidTr="00DB28B3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rPr>
                <w:rStyle w:val="SpecialBold"/>
              </w:rPr>
              <w:t>Guidance information for assessment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Assessment processes and techniques must be culturally appropriate and appropriate to the language and literacy capacity of the candidate and the work being performed.</w:t>
            </w:r>
          </w:p>
        </w:tc>
      </w:tr>
    </w:tbl>
    <w:p w:rsidR="00607B0E" w:rsidP="00DB28B3">
      <w:pPr>
        <w:pStyle w:val="BodyText"/>
      </w:pPr>
    </w:p>
    <w:p w:rsidR="00607B0E" w:rsidP="00DB28B3">
      <w:pPr>
        <w:pStyle w:val="BodyText"/>
      </w:pPr>
    </w:p>
    <w:p w:rsidR="00000000" w:rsidRPr="00DB28B3" w:rsidP="00DB28B3">
      <w:pPr>
        <w:pStyle w:val="Heading1"/>
      </w:pPr>
      <w:bookmarkStart w:id="11" w:name="O_340851"/>
      <w:bookmarkEnd w:id="11"/>
      <w:r w:rsidRPr="00DB28B3">
        <w:t>Range Statement</w:t>
      </w:r>
    </w:p>
    <w:p w:rsidR="00000000" w:rsidRPr="00DB28B3" w:rsidP="00DB28B3">
      <w:pPr>
        <w:pStyle w:val="BodyText"/>
      </w:pPr>
    </w:p>
    <w:tbl>
      <w:tblPr>
        <w:tblW w:w="96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63"/>
        <w:gridCol w:w="5845"/>
      </w:tblGrid>
      <w:tr w:rsidTr="00DB28B3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rPr>
                <w:rStyle w:val="SpecialBold"/>
              </w:rPr>
              <w:t>Design features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Design features may include:</w:t>
            </w:r>
          </w:p>
          <w:p w:rsidR="00000000" w:rsidRPr="00DB28B3" w:rsidP="00DB28B3">
            <w:pPr>
              <w:pStyle w:val="ListBullet"/>
            </w:pPr>
            <w:r w:rsidRPr="00DB28B3">
              <w:t>materials</w:t>
            </w:r>
          </w:p>
          <w:p w:rsidR="00000000" w:rsidRPr="00DB28B3" w:rsidP="00DB28B3">
            <w:pPr>
              <w:pStyle w:val="ListBullet"/>
            </w:pPr>
            <w:r w:rsidRPr="00DB28B3">
              <w:t>dimensions</w:t>
            </w:r>
          </w:p>
          <w:p w:rsidR="00000000" w:rsidRPr="00DB28B3" w:rsidP="00DB28B3">
            <w:pPr>
              <w:pStyle w:val="ListBullet"/>
            </w:pPr>
            <w:r w:rsidRPr="00DB28B3">
              <w:t>colours</w:t>
            </w:r>
          </w:p>
          <w:p w:rsidR="00000000" w:rsidP="00DB28B3">
            <w:pPr>
              <w:pStyle w:val="ListBullet"/>
              <w:rPr>
                <w:lang w:val="en-NZ"/>
              </w:rPr>
            </w:pPr>
            <w:r w:rsidRPr="00DB28B3">
              <w:t>shapes</w:t>
            </w:r>
          </w:p>
        </w:tc>
      </w:tr>
      <w:tr w:rsidTr="00DB28B3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rPr>
                <w:rStyle w:val="SpecialBold"/>
              </w:rPr>
              <w:t xml:space="preserve">Multiple viewing 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Multiple viewing includes:</w:t>
            </w:r>
          </w:p>
          <w:p w:rsidR="00000000" w:rsidRPr="00DB28B3" w:rsidP="00DB28B3">
            <w:pPr>
              <w:pStyle w:val="ListBullet"/>
            </w:pPr>
            <w:r w:rsidRPr="00DB28B3">
              <w:t>top views</w:t>
            </w:r>
          </w:p>
          <w:p w:rsidR="00000000" w:rsidRPr="00DB28B3" w:rsidP="00DB28B3">
            <w:pPr>
              <w:pStyle w:val="ListBullet"/>
            </w:pPr>
            <w:r w:rsidRPr="00DB28B3">
              <w:t>front and side views</w:t>
            </w:r>
          </w:p>
          <w:p w:rsidR="00000000" w:rsidP="00DB28B3">
            <w:pPr>
              <w:pStyle w:val="ListBullet"/>
              <w:rPr>
                <w:lang w:val="en-NZ"/>
              </w:rPr>
            </w:pPr>
            <w:r w:rsidRPr="00DB28B3">
              <w:t>general 3D view</w:t>
            </w:r>
          </w:p>
        </w:tc>
      </w:tr>
      <w:tr w:rsidTr="00DB28B3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rPr>
                <w:rStyle w:val="SpecialBold"/>
              </w:rPr>
              <w:t>Shapes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Shapes may include:</w:t>
            </w:r>
          </w:p>
          <w:p w:rsidR="00000000" w:rsidRPr="00DB28B3" w:rsidP="00DB28B3">
            <w:pPr>
              <w:pStyle w:val="ListBullet"/>
            </w:pPr>
            <w:r w:rsidRPr="00DB28B3">
              <w:t>arcs and lines</w:t>
            </w:r>
          </w:p>
          <w:p w:rsidR="00000000" w:rsidRPr="00DB28B3" w:rsidP="00DB28B3">
            <w:pPr>
              <w:pStyle w:val="ListBullet"/>
            </w:pPr>
            <w:r w:rsidRPr="00DB28B3">
              <w:t>spheres</w:t>
            </w:r>
          </w:p>
          <w:p w:rsidR="00000000" w:rsidRPr="00DB28B3" w:rsidP="00DB28B3">
            <w:pPr>
              <w:pStyle w:val="ListBullet"/>
            </w:pPr>
            <w:r w:rsidRPr="00DB28B3">
              <w:t>cones</w:t>
            </w:r>
          </w:p>
          <w:p w:rsidR="00000000" w:rsidRPr="00DB28B3" w:rsidP="00DB28B3">
            <w:pPr>
              <w:pStyle w:val="ListBullet"/>
            </w:pPr>
            <w:r w:rsidRPr="00DB28B3">
              <w:t xml:space="preserve">cylinders </w:t>
            </w:r>
          </w:p>
          <w:p w:rsidR="00000000" w:rsidP="00DB28B3">
            <w:pPr>
              <w:pStyle w:val="ListBullet"/>
              <w:rPr>
                <w:lang w:val="en-NZ"/>
              </w:rPr>
            </w:pPr>
            <w:r w:rsidRPr="00DB28B3">
              <w:t>boxes</w:t>
            </w:r>
          </w:p>
        </w:tc>
      </w:tr>
      <w:tr w:rsidTr="00DB28B3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rPr>
                <w:rStyle w:val="SpecialBold"/>
              </w:rPr>
              <w:t>Rendering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Rendering is to include, but not be limited to:</w:t>
            </w:r>
          </w:p>
          <w:p w:rsidR="00000000" w:rsidP="00DB28B3">
            <w:pPr>
              <w:pStyle w:val="ListBullet"/>
              <w:rPr>
                <w:lang w:val="en-NZ"/>
              </w:rPr>
            </w:pPr>
            <w:r w:rsidRPr="00DB28B3">
              <w:t>the pictorial representation of aspects and perspectives using colours, highlighting and shading to provide depth and photo-like effects</w:t>
            </w:r>
          </w:p>
        </w:tc>
      </w:tr>
      <w:tr w:rsidTr="00DB28B3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B3">
            <w:pPr>
              <w:pStyle w:val="BodyText"/>
              <w:rPr>
                <w:lang w:val="en-NZ"/>
              </w:rPr>
            </w:pPr>
            <w:r w:rsidRPr="00DB28B3">
              <w:rPr>
                <w:rStyle w:val="SpecialBold"/>
              </w:rPr>
              <w:t>Drawing protocols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B3" w:rsidP="00DB28B3">
            <w:pPr>
              <w:pStyle w:val="BodyText"/>
            </w:pPr>
            <w:r w:rsidRPr="00DB28B3">
              <w:t>Drawing protocols</w:t>
            </w:r>
            <w:r w:rsidRPr="00DB28B3">
              <w:t xml:space="preserve"> are to include, but not be limited to:</w:t>
            </w:r>
          </w:p>
          <w:p w:rsidR="00000000" w:rsidRPr="00DB28B3" w:rsidP="00DB28B3">
            <w:pPr>
              <w:pStyle w:val="ListBullet"/>
            </w:pPr>
            <w:r w:rsidRPr="00DB28B3">
              <w:t>commonly used symbols</w:t>
            </w:r>
          </w:p>
          <w:p w:rsidR="00000000" w:rsidRPr="00DB28B3" w:rsidP="00DB28B3">
            <w:pPr>
              <w:pStyle w:val="ListBullet"/>
            </w:pPr>
            <w:r w:rsidRPr="00DB28B3">
              <w:t>lettering standards</w:t>
            </w:r>
          </w:p>
          <w:p w:rsidR="00000000" w:rsidRPr="00DB28B3" w:rsidP="00DB28B3">
            <w:pPr>
              <w:pStyle w:val="ListBullet"/>
            </w:pPr>
            <w:r w:rsidRPr="00DB28B3">
              <w:t>standard units of measurement</w:t>
            </w:r>
          </w:p>
          <w:p w:rsidR="00000000" w:rsidRPr="00DB28B3" w:rsidP="00DB28B3">
            <w:pPr>
              <w:pStyle w:val="ListBullet"/>
            </w:pPr>
            <w:r w:rsidRPr="00DB28B3">
              <w:t>scale</w:t>
            </w:r>
          </w:p>
          <w:p w:rsidR="00000000" w:rsidRPr="00DB28B3" w:rsidP="00DB28B3">
            <w:pPr>
              <w:pStyle w:val="ListBullet"/>
            </w:pPr>
            <w:r w:rsidRPr="00DB28B3">
              <w:t>numbering</w:t>
            </w:r>
          </w:p>
          <w:p w:rsidR="00000000" w:rsidRPr="00DB28B3" w:rsidP="00DB28B3">
            <w:pPr>
              <w:pStyle w:val="ListBullet"/>
            </w:pPr>
            <w:r w:rsidRPr="00DB28B3">
              <w:t xml:space="preserve">legends </w:t>
            </w:r>
          </w:p>
          <w:p w:rsidR="00000000" w:rsidRPr="00DB28B3" w:rsidP="00DB28B3">
            <w:pPr>
              <w:pStyle w:val="ListBullet"/>
            </w:pPr>
            <w:r w:rsidRPr="00DB28B3">
              <w:t>abbreviations</w:t>
            </w:r>
          </w:p>
        </w:tc>
      </w:tr>
    </w:tbl>
    <w:p w:rsidR="00607B0E" w:rsidP="00DB28B3">
      <w:pPr>
        <w:pStyle w:val="ListBullet"/>
      </w:pPr>
    </w:p>
    <w:p w:rsidR="00607B0E" w:rsidP="00DB28B3">
      <w:pPr>
        <w:pStyle w:val="ListBullet"/>
      </w:pPr>
    </w:p>
    <w:p w:rsidR="00000000" w:rsidRPr="00DB28B3" w:rsidP="00DB28B3">
      <w:pPr>
        <w:pStyle w:val="Heading1"/>
      </w:pPr>
      <w:bookmarkStart w:id="12" w:name="O_340852"/>
      <w:bookmarkEnd w:id="12"/>
      <w:r w:rsidRPr="00DB28B3">
        <w:t>Unit Sector(s)</w:t>
      </w:r>
    </w:p>
    <w:p w:rsidR="00607B0E" w:rsidP="00DB28B3">
      <w:pPr>
        <w:pStyle w:val="BodyText"/>
      </w:pPr>
      <w:r w:rsidRPr="00DB28B3">
        <w:t>Jewellery and horological</w:t>
      </w:r>
    </w:p>
    <w:p w:rsidR="00607B0E" w:rsidP="00DB28B3">
      <w:pPr>
        <w:pStyle w:val="BodyText"/>
      </w:pPr>
    </w:p>
    <w:p w:rsidR="00000000" w:rsidRPr="00DB28B3" w:rsidP="00DB28B3">
      <w:pPr>
        <w:pStyle w:val="Heading1"/>
      </w:pPr>
      <w:bookmarkStart w:id="13" w:name="O_340853"/>
      <w:bookmarkEnd w:id="13"/>
      <w:r w:rsidRPr="00DB28B3">
        <w:t>Custom Content Section</w:t>
      </w:r>
    </w:p>
    <w:p w:rsidR="00000000" w:rsidRPr="00DB28B3" w:rsidP="00DB28B3">
      <w:pPr>
        <w:pStyle w:val="BodyText"/>
      </w:pPr>
      <w:r w:rsidRPr="00DB28B3">
        <w:t>Not applicable.</w:t>
      </w:r>
    </w:p>
    <w:p w:rsidR="00000000" w:rsidRPr="00DB28B3" w:rsidP="00DB28B3"/>
    <w:sectPr w:rsidSect="00DB28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7B0E" w:rsidP="00607B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B0E" w:rsidP="00DB28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7B0E" w:rsidP="00DB28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07B0E" w:rsidP="00DB28B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7B0E" w:rsidP="00607B0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B0E" w:rsidP="00DB28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MEM19024A Use CAD to create and display 3D jewellery and object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07B0E" w:rsidP="00DB28B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4C3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020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8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B28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8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8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8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8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8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8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8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8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8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8B3"/>
  </w:style>
  <w:style w:type="character" w:customStyle="1" w:styleId="Heading1Char">
    <w:name w:val="Heading 1 Char"/>
    <w:basedOn w:val="DefaultParagraphFont"/>
    <w:link w:val="Heading1"/>
    <w:rsid w:val="00DB28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8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8B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B28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8B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B28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28B3"/>
    <w:rPr>
      <w:b/>
      <w:spacing w:val="0"/>
    </w:rPr>
  </w:style>
  <w:style w:type="paragraph" w:styleId="Header">
    <w:name w:val="header"/>
    <w:basedOn w:val="Normal"/>
    <w:link w:val="HeaderChar"/>
    <w:rsid w:val="00DB28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8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B28B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B28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8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8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8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8B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B28B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B28B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B28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8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8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8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8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B28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8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8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8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28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8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8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8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28B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28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8B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B28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8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8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8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8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28B3"/>
    <w:rPr>
      <w:i/>
    </w:rPr>
  </w:style>
  <w:style w:type="paragraph" w:styleId="Caption">
    <w:name w:val="caption"/>
    <w:basedOn w:val="BodyText"/>
    <w:next w:val="Normal"/>
    <w:qFormat/>
    <w:rsid w:val="00DB28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8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8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8B3"/>
  </w:style>
  <w:style w:type="paragraph" w:styleId="TableofFigures">
    <w:name w:val="table of figures"/>
    <w:basedOn w:val="Normal"/>
    <w:next w:val="Normal"/>
    <w:semiHidden/>
    <w:rsid w:val="00DB28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8B3"/>
    <w:pPr>
      <w:numPr>
        <w:numId w:val="10"/>
      </w:numPr>
    </w:pPr>
  </w:style>
  <w:style w:type="character" w:customStyle="1" w:styleId="WingdingSymbols">
    <w:name w:val="Wingding Symbols"/>
    <w:rsid w:val="00DB28B3"/>
    <w:rPr>
      <w:rFonts w:ascii="Wingdings" w:hAnsi="Wingdings"/>
    </w:rPr>
  </w:style>
  <w:style w:type="paragraph" w:customStyle="1" w:styleId="TableHeading">
    <w:name w:val="Table Heading"/>
    <w:basedOn w:val="HeadingBase"/>
    <w:rsid w:val="00DB28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8B3"/>
    <w:rPr>
      <w:color w:val="0033CC"/>
      <w:u w:val="none"/>
    </w:rPr>
  </w:style>
  <w:style w:type="paragraph" w:customStyle="1" w:styleId="BodyTextRight">
    <w:name w:val="Body Text Right"/>
    <w:basedOn w:val="BodyText"/>
    <w:rsid w:val="00DB28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8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8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8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8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8B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B28B3"/>
    <w:rPr>
      <w:sz w:val="32"/>
    </w:rPr>
  </w:style>
  <w:style w:type="paragraph" w:customStyle="1" w:styleId="HeadingProcedure">
    <w:name w:val="Heading Procedure"/>
    <w:basedOn w:val="HeadingBase"/>
    <w:next w:val="Normal"/>
    <w:rsid w:val="00DB28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8B3"/>
    <w:pPr>
      <w:spacing w:before="60" w:after="60"/>
    </w:pPr>
  </w:style>
  <w:style w:type="paragraph" w:styleId="ListContinue">
    <w:name w:val="List Continue"/>
    <w:basedOn w:val="List"/>
    <w:rsid w:val="00DB28B3"/>
    <w:pPr>
      <w:ind w:firstLine="0"/>
    </w:pPr>
  </w:style>
  <w:style w:type="paragraph" w:customStyle="1" w:styleId="ListNote">
    <w:name w:val="List Note"/>
    <w:basedOn w:val="List"/>
    <w:rsid w:val="00DB28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8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8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8B3"/>
    <w:rPr>
      <w:rFonts w:ascii="Courier New" w:hAnsi="Courier New"/>
    </w:rPr>
  </w:style>
  <w:style w:type="paragraph" w:customStyle="1" w:styleId="NoteBullet">
    <w:name w:val="Note Bullet"/>
    <w:basedOn w:val="Note"/>
    <w:rsid w:val="00DB28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8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8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8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8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28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8B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B28B3"/>
    <w:rPr>
      <w:b/>
      <w:smallCaps/>
    </w:rPr>
  </w:style>
  <w:style w:type="paragraph" w:customStyle="1" w:styleId="TableListNumber">
    <w:name w:val="Table List Number"/>
    <w:basedOn w:val="ListNumber"/>
    <w:rsid w:val="00DB28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8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8B3"/>
    <w:pPr>
      <w:numPr>
        <w:numId w:val="8"/>
      </w:numPr>
    </w:pPr>
  </w:style>
  <w:style w:type="paragraph" w:customStyle="1" w:styleId="ListAlpha2">
    <w:name w:val="List Alpha 2"/>
    <w:basedOn w:val="List2"/>
    <w:rsid w:val="00DB28B3"/>
    <w:pPr>
      <w:numPr>
        <w:numId w:val="7"/>
      </w:numPr>
    </w:pPr>
  </w:style>
  <w:style w:type="paragraph" w:styleId="List2">
    <w:name w:val="List 2"/>
    <w:basedOn w:val="BodyText"/>
    <w:rsid w:val="00DB28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8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8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8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8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8B3"/>
    <w:pPr>
      <w:numPr>
        <w:numId w:val="2"/>
      </w:numPr>
    </w:pPr>
  </w:style>
  <w:style w:type="paragraph" w:styleId="ListBullet5">
    <w:name w:val="List Bullet 5"/>
    <w:basedOn w:val="List5"/>
    <w:rsid w:val="00DB28B3"/>
    <w:pPr>
      <w:numPr>
        <w:numId w:val="3"/>
      </w:numPr>
    </w:pPr>
  </w:style>
  <w:style w:type="paragraph" w:styleId="ListContinue2">
    <w:name w:val="List Continue 2"/>
    <w:basedOn w:val="List2"/>
    <w:rsid w:val="00DB28B3"/>
    <w:pPr>
      <w:ind w:firstLine="0"/>
    </w:pPr>
  </w:style>
  <w:style w:type="paragraph" w:styleId="ListContinue3">
    <w:name w:val="List Continue 3"/>
    <w:basedOn w:val="List3"/>
    <w:rsid w:val="00DB28B3"/>
    <w:pPr>
      <w:ind w:left="1021" w:firstLine="0"/>
    </w:pPr>
  </w:style>
  <w:style w:type="paragraph" w:styleId="ListContinue4">
    <w:name w:val="List Continue 4"/>
    <w:basedOn w:val="List4"/>
    <w:rsid w:val="00DB28B3"/>
    <w:pPr>
      <w:ind w:firstLine="0"/>
    </w:pPr>
  </w:style>
  <w:style w:type="paragraph" w:styleId="ListContinue5">
    <w:name w:val="List Continue 5"/>
    <w:basedOn w:val="List5"/>
    <w:rsid w:val="00DB28B3"/>
    <w:pPr>
      <w:ind w:firstLine="0"/>
    </w:pPr>
  </w:style>
  <w:style w:type="paragraph" w:styleId="ListNumber3">
    <w:name w:val="List Number 3"/>
    <w:basedOn w:val="List3"/>
    <w:rsid w:val="00DB28B3"/>
    <w:pPr>
      <w:numPr>
        <w:numId w:val="4"/>
      </w:numPr>
    </w:pPr>
  </w:style>
  <w:style w:type="paragraph" w:styleId="ListNumber4">
    <w:name w:val="List Number 4"/>
    <w:basedOn w:val="List4"/>
    <w:rsid w:val="00DB28B3"/>
    <w:pPr>
      <w:numPr>
        <w:numId w:val="5"/>
      </w:numPr>
    </w:pPr>
  </w:style>
  <w:style w:type="paragraph" w:styleId="ListNumber5">
    <w:name w:val="List Number 5"/>
    <w:basedOn w:val="List5"/>
    <w:rsid w:val="00DB28B3"/>
    <w:pPr>
      <w:numPr>
        <w:numId w:val="6"/>
      </w:numPr>
    </w:pPr>
  </w:style>
  <w:style w:type="paragraph" w:styleId="BlockText">
    <w:name w:val="Block Text"/>
    <w:basedOn w:val="Normal"/>
    <w:rsid w:val="00DB28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8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8B3"/>
    <w:rPr>
      <w:sz w:val="16"/>
      <w:vertAlign w:val="superscript"/>
    </w:rPr>
  </w:style>
  <w:style w:type="character" w:customStyle="1" w:styleId="Symbols">
    <w:name w:val="Symbols"/>
    <w:basedOn w:val="DefaultParagraphFont"/>
    <w:rsid w:val="00DB28B3"/>
    <w:rPr>
      <w:rFonts w:ascii="Symbol" w:hAnsi="Symbol"/>
    </w:rPr>
  </w:style>
  <w:style w:type="character" w:customStyle="1" w:styleId="MenuOptions">
    <w:name w:val="Menu Options"/>
    <w:basedOn w:val="DefaultParagraphFont"/>
    <w:rsid w:val="00DB28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8B3"/>
    <w:rPr>
      <w:b/>
    </w:rPr>
  </w:style>
  <w:style w:type="character" w:customStyle="1" w:styleId="Underlined">
    <w:name w:val="Underlined"/>
    <w:basedOn w:val="DefaultParagraphFont"/>
    <w:rsid w:val="00DB28B3"/>
    <w:rPr>
      <w:u w:val="single"/>
    </w:rPr>
  </w:style>
  <w:style w:type="paragraph" w:customStyle="1" w:styleId="TableBodyTextRight">
    <w:name w:val="Table Body Text Right"/>
    <w:basedOn w:val="TableBodyText"/>
    <w:rsid w:val="00DB28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8B3"/>
    <w:rPr>
      <w:sz w:val="18"/>
    </w:rPr>
  </w:style>
  <w:style w:type="paragraph" w:customStyle="1" w:styleId="BodySmallRight">
    <w:name w:val="Body Small Right"/>
    <w:basedOn w:val="BodyTextRight"/>
    <w:rsid w:val="00DB28B3"/>
    <w:rPr>
      <w:sz w:val="18"/>
      <w:szCs w:val="18"/>
    </w:rPr>
  </w:style>
  <w:style w:type="paragraph" w:customStyle="1" w:styleId="MarginEdition">
    <w:name w:val="Margin Edition"/>
    <w:basedOn w:val="MarginNote"/>
    <w:rsid w:val="00DB28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8B3"/>
    <w:rPr>
      <w:sz w:val="2"/>
      <w:szCs w:val="2"/>
    </w:rPr>
  </w:style>
  <w:style w:type="character" w:customStyle="1" w:styleId="Small">
    <w:name w:val="Small"/>
    <w:basedOn w:val="DefaultParagraphFont"/>
    <w:rsid w:val="00DB28B3"/>
    <w:rPr>
      <w:sz w:val="16"/>
    </w:rPr>
  </w:style>
  <w:style w:type="paragraph" w:customStyle="1" w:styleId="WideTable">
    <w:name w:val="Wide Table"/>
    <w:basedOn w:val="Normal"/>
    <w:rsid w:val="00DB28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8B3"/>
  </w:style>
  <w:style w:type="paragraph" w:styleId="Quote">
    <w:name w:val="Quote"/>
    <w:basedOn w:val="Heading1"/>
    <w:link w:val="QuoteChar"/>
    <w:qFormat/>
    <w:rsid w:val="00DB28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8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8B3"/>
    <w:pPr>
      <w:pageBreakBefore/>
    </w:pPr>
  </w:style>
  <w:style w:type="paragraph" w:customStyle="1" w:styleId="Border">
    <w:name w:val="Border"/>
    <w:basedOn w:val="Normal"/>
    <w:qFormat/>
    <w:rsid w:val="00DB28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8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8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8B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B28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8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8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8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8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8B3"/>
    <w:rPr>
      <w:u w:val="single"/>
    </w:rPr>
  </w:style>
  <w:style w:type="character" w:customStyle="1" w:styleId="BoldandItalics">
    <w:name w:val="Bold and Italics"/>
    <w:qFormat/>
    <w:rsid w:val="00DB28B3"/>
    <w:rPr>
      <w:b/>
      <w:i/>
      <w:u w:val="none"/>
    </w:rPr>
  </w:style>
  <w:style w:type="paragraph" w:styleId="BalloonText">
    <w:name w:val="Balloon Text"/>
    <w:basedOn w:val="Normal"/>
    <w:link w:val="BalloonTextChar"/>
    <w:rsid w:val="00DB2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8B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B28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8B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6035</Characters>
  <Application>Microsoft Office Word</Application>
  <DocSecurity>0</DocSecurity>
  <Lines>251</Lines>
  <Paragraphs>141</Paragraphs>
  <ScaleCrop>false</ScaleCrop>
  <Company>Author-it Software Corporation Ltd.</Company>
  <LinksUpToDate>false</LinksUpToDate>
  <CharactersWithSpaces>6960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MEM19024A Use CAD to create and display 3D jewellery and object models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2012-05-27T02:01:00Z</dcterms:created>
  <dcterms:modified xsi:type="dcterms:W3CDTF">2012-05-27T02:01:00Z</dcterms:modified>
</cp:coreProperties>
</file>