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550" w:rsidP="00714550">
      <w:pPr>
        <w:pStyle w:val="Title"/>
      </w:pPr>
      <w:r>
        <w:fldChar w:fldCharType="begin"/>
      </w:r>
      <w:r>
        <w:instrText xml:space="preserve"> TITLE   \* MERGEFORMAT </w:instrText>
      </w:r>
      <w:r>
        <w:fldChar w:fldCharType="separate"/>
      </w:r>
      <w:r>
        <w:t>MEM19008B Prepare jewellery designs</w:t>
      </w:r>
      <w:r>
        <w:fldChar w:fldCharType="end"/>
      </w:r>
    </w:p>
    <w:p w:rsidR="00714550" w:rsidP="00714550">
      <w:pPr>
        <w:pStyle w:val="Version"/>
        <w:sectPr w:rsidSect="004D58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5817" w:rsidP="004D5817">
      <w:pPr>
        <w:pStyle w:val="SuperHeading"/>
      </w:pPr>
      <w:r w:rsidRPr="004D5817">
        <w:t>MEM19008B Prepare jewellery designs</w:t>
      </w:r>
    </w:p>
    <w:p w:rsidR="00000000" w:rsidRPr="004D5817" w:rsidP="004D5817">
      <w:pPr>
        <w:pStyle w:val="Heading1"/>
      </w:pPr>
      <w:bookmarkStart w:id="1" w:name="O_272315"/>
      <w:bookmarkEnd w:id="1"/>
      <w:r w:rsidRPr="004D5817">
        <w:t>Modification History</w:t>
      </w:r>
    </w:p>
    <w:p w:rsidR="00000000" w:rsidRPr="004D5817" w:rsidP="004D5817">
      <w:pPr>
        <w:pStyle w:val="BodyText"/>
      </w:pPr>
      <w:r w:rsidRPr="004D5817">
        <w:t>Not Applicable</w:t>
      </w:r>
    </w:p>
    <w:p w:rsidR="00000000" w:rsidRPr="004D5817" w:rsidP="004D5817">
      <w:pPr>
        <w:pStyle w:val="AllowPageBreak"/>
      </w:pPr>
    </w:p>
    <w:p w:rsidR="00000000" w:rsidRPr="004D5817" w:rsidP="004D5817">
      <w:pPr>
        <w:pStyle w:val="Heading1"/>
      </w:pPr>
      <w:bookmarkStart w:id="2" w:name="O_212643"/>
      <w:bookmarkEnd w:id="2"/>
      <w:r w:rsidRPr="004D5817">
        <w:t>Unit Descriptor</w:t>
      </w:r>
    </w:p>
    <w:tbl>
      <w:tblPr>
        <w:tblW w:w="0" w:type="auto"/>
        <w:tblLayout w:type="fixed"/>
        <w:tblCellMar>
          <w:left w:w="62" w:type="dxa"/>
          <w:right w:w="62" w:type="dxa"/>
        </w:tblCellMar>
        <w:tblLook w:val="0000"/>
      </w:tblPr>
      <w:tblGrid>
        <w:gridCol w:w="2665"/>
        <w:gridCol w:w="5857"/>
      </w:tblGrid>
      <w:tr w:rsidTr="00714550">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BodyText"/>
            </w:pPr>
            <w:r w:rsidRPr="004D5817">
              <w:t>This unit covers preparing jewellery designs and associated documentation with a view to producing th</w:t>
            </w:r>
            <w:r w:rsidRPr="004D5817">
              <w:t>e designed item/s.</w:t>
            </w:r>
          </w:p>
        </w:tc>
      </w:tr>
    </w:tbl>
    <w:p w:rsidR="00714550" w:rsidP="004D5817">
      <w:pPr>
        <w:pStyle w:val="BodyText"/>
      </w:pPr>
    </w:p>
    <w:p w:rsidR="00714550" w:rsidP="004D5817">
      <w:pPr>
        <w:pStyle w:val="BodyText"/>
      </w:pPr>
    </w:p>
    <w:p w:rsidR="00000000" w:rsidRPr="004D5817" w:rsidP="004D5817">
      <w:pPr>
        <w:pStyle w:val="Heading1"/>
      </w:pPr>
      <w:bookmarkStart w:id="3" w:name="O_212647"/>
      <w:bookmarkEnd w:id="3"/>
      <w:r w:rsidRPr="004D5817">
        <w:t>Application of the Unit</w:t>
      </w:r>
    </w:p>
    <w:tbl>
      <w:tblPr>
        <w:tblW w:w="0" w:type="auto"/>
        <w:tblLayout w:type="fixed"/>
        <w:tblCellMar>
          <w:left w:w="62" w:type="dxa"/>
          <w:right w:w="62" w:type="dxa"/>
        </w:tblCellMar>
        <w:tblLook w:val="0000"/>
      </w:tblPr>
      <w:tblGrid>
        <w:gridCol w:w="2745"/>
        <w:gridCol w:w="5777"/>
      </w:tblGrid>
      <w:tr w:rsidTr="0071455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BodyText"/>
            </w:pPr>
            <w:r w:rsidRPr="004D5817">
              <w:t xml:space="preserve">This unit applies to jewellery designs developed with view to producing the designed item/s using current commercial procedures, including </w:t>
            </w:r>
            <w:r w:rsidRPr="004D5817">
              <w:t xml:space="preserve">traditional hand-fabrication techniques and/or in combination with a range of manufacturing technologies. </w:t>
            </w:r>
          </w:p>
          <w:p w:rsidR="00000000" w:rsidRPr="004D5817" w:rsidP="004D5817">
            <w:pPr>
              <w:pStyle w:val="BodyText"/>
            </w:pPr>
            <w:r w:rsidRPr="004D5817">
              <w:t>Procedures may include CNC and mass finishing activities. Preparation of designs may include 2D and 3D CAD applications.</w:t>
            </w:r>
          </w:p>
          <w:p w:rsidR="00000000" w:rsidRPr="004D5817" w:rsidP="004D5817">
            <w:pPr>
              <w:pStyle w:val="BodyText"/>
            </w:pPr>
            <w:r w:rsidRPr="004D5817">
              <w:t>Where CAD is used, the appro</w:t>
            </w:r>
            <w:r w:rsidRPr="004D5817">
              <w:t>priate units should also be selected. Where jewellery illustrations only are prepared, Unit MEM19002B (Prepare jewellery illustrations) should be selected.</w:t>
            </w:r>
          </w:p>
          <w:p w:rsidR="00000000" w:rsidRPr="004D5817" w:rsidP="004D5817">
            <w:pPr>
              <w:pStyle w:val="BodyText"/>
            </w:pPr>
          </w:p>
          <w:p w:rsidR="00000000" w:rsidRPr="004D5817" w:rsidP="004D5817">
            <w:pPr>
              <w:pStyle w:val="BodyText"/>
            </w:pPr>
            <w:r w:rsidRPr="004D5817">
              <w:rPr>
                <w:rStyle w:val="SpecialBold"/>
              </w:rPr>
              <w:t>Band</w:t>
            </w:r>
            <w:r w:rsidRPr="004D5817">
              <w:t>:</w:t>
            </w:r>
            <w:r w:rsidRPr="004D5817">
              <w:tab/>
            </w:r>
            <w:r w:rsidRPr="004D5817">
              <w:rPr>
                <w:rStyle w:val="SpecialBold"/>
              </w:rPr>
              <w:t>A</w:t>
            </w:r>
          </w:p>
          <w:p w:rsidR="00000000" w:rsidRPr="004D5817" w:rsidP="004D5817">
            <w:pPr>
              <w:pStyle w:val="BodyText"/>
            </w:pPr>
            <w:r w:rsidRPr="004D5817">
              <w:rPr>
                <w:rStyle w:val="SpecialBold"/>
              </w:rPr>
              <w:t>Unit Weight</w:t>
            </w:r>
            <w:r w:rsidRPr="004D5817">
              <w:t>:</w:t>
            </w:r>
            <w:r w:rsidRPr="004D5817">
              <w:tab/>
            </w:r>
            <w:r w:rsidRPr="004D5817">
              <w:rPr>
                <w:rStyle w:val="SpecialBold"/>
              </w:rPr>
              <w:t>6</w:t>
            </w:r>
          </w:p>
        </w:tc>
      </w:tr>
    </w:tbl>
    <w:p w:rsidR="00714550" w:rsidP="004D5817">
      <w:pPr>
        <w:pStyle w:val="BodyText"/>
      </w:pPr>
    </w:p>
    <w:p w:rsidR="00714550" w:rsidP="004D5817">
      <w:pPr>
        <w:pStyle w:val="BodyText"/>
      </w:pPr>
    </w:p>
    <w:p w:rsidR="00000000" w:rsidRPr="004D5817" w:rsidP="004D5817">
      <w:pPr>
        <w:pStyle w:val="Heading1"/>
      </w:pPr>
      <w:bookmarkStart w:id="4" w:name="O_280575"/>
      <w:bookmarkEnd w:id="4"/>
      <w:r w:rsidRPr="004D5817">
        <w:t>Licensing/Regulatory Information</w:t>
      </w:r>
    </w:p>
    <w:p w:rsidR="00000000" w:rsidRPr="004D5817" w:rsidP="004D5817">
      <w:pPr>
        <w:pStyle w:val="BodyText"/>
      </w:pPr>
      <w:r w:rsidRPr="004D5817">
        <w:t>Not Applicable</w:t>
      </w:r>
    </w:p>
    <w:p w:rsidR="00000000" w:rsidRPr="004D5817" w:rsidP="004D5817">
      <w:pPr>
        <w:pStyle w:val="AllowPageBreak"/>
      </w:pPr>
    </w:p>
    <w:p w:rsidR="00000000" w:rsidRPr="004D5817" w:rsidP="004D5817">
      <w:pPr>
        <w:pStyle w:val="Heading1"/>
      </w:pPr>
      <w:bookmarkStart w:id="5" w:name="O_212645"/>
      <w:bookmarkEnd w:id="5"/>
      <w:r w:rsidRPr="004D5817">
        <w:t>Pre-Requisites</w:t>
      </w:r>
    </w:p>
    <w:tbl>
      <w:tblPr>
        <w:tblW w:w="0" w:type="auto"/>
        <w:tblLayout w:type="fixed"/>
        <w:tblCellMar>
          <w:left w:w="62" w:type="dxa"/>
          <w:right w:w="62" w:type="dxa"/>
        </w:tblCellMar>
        <w:tblLook w:val="0000"/>
      </w:tblPr>
      <w:tblGrid>
        <w:gridCol w:w="2710"/>
        <w:gridCol w:w="2207"/>
        <w:gridCol w:w="3605"/>
      </w:tblGrid>
      <w:tr w:rsidTr="00714550">
        <w:tblPrEx>
          <w:tblW w:w="0" w:type="auto"/>
          <w:tblLayout w:type="fixed"/>
          <w:tblCellMar>
            <w:left w:w="62" w:type="dxa"/>
            <w:right w:w="62" w:type="dxa"/>
          </w:tblCellMar>
          <w:tblLook w:val="0000"/>
        </w:tblPrEx>
        <w:trPr>
          <w:tblHeader/>
        </w:trPr>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Prerequisite units</w:t>
            </w:r>
          </w:p>
        </w:tc>
        <w:tc>
          <w:tcPr>
            <w:tcW w:w="58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MEM13003B</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Work safely with industrial chemicals and materials</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MEM13004B</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Work safely with molten metals/glass</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MEM16006A</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Organise and communicate information</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MEM18001C</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Use hand tools</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MEM18002B</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Use power tools/hand held operations</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MEM18003C</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Use tools for precision work</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MEM19002B</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Prepare jewellery illustrations</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MEM08010B</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Manually finish/polish materials</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MEM13004B</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Work safely with molten metals/glass</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MEM16006A</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Organise and communicate information</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MEM18001C</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Use hand tools</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MEM18002B</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Use power tools/hand held operations</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MEM19001B</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Prepare jewellery metal casting</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MEM19002B</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Prepare jewellery illustrations</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Path 3</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MEM16006A</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Organise and communicate information</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MEM18001C</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Use hand tools</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MEM18002B</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Use power tools/hand held operations</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MEM18003C</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Use tools for precision work</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MEM19003B</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Handle gem materials</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MEM19007B</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Perform gemstone setting</w:t>
            </w:r>
          </w:p>
        </w:tc>
      </w:tr>
      <w:tr w:rsidTr="00714550">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MEM19014B</w:t>
            </w:r>
          </w:p>
        </w:tc>
        <w:tc>
          <w:tcPr>
            <w:tcW w:w="3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BodyText"/>
            </w:pPr>
            <w:r w:rsidRPr="004D5817">
              <w:t>Perform hand engraving</w:t>
            </w:r>
          </w:p>
        </w:tc>
      </w:tr>
    </w:tbl>
    <w:p w:rsidR="00714550" w:rsidP="004D5817">
      <w:pPr>
        <w:pStyle w:val="BodyText"/>
      </w:pPr>
    </w:p>
    <w:p w:rsidR="00714550" w:rsidP="004D5817">
      <w:pPr>
        <w:pStyle w:val="BodyText"/>
      </w:pPr>
    </w:p>
    <w:p w:rsidR="00000000" w:rsidRPr="004D5817" w:rsidP="004D5817">
      <w:pPr>
        <w:pStyle w:val="Heading1"/>
      </w:pPr>
      <w:bookmarkStart w:id="6" w:name="O_212644"/>
      <w:bookmarkEnd w:id="6"/>
      <w:r w:rsidRPr="004D5817">
        <w:t>Employability Skills Information</w:t>
      </w:r>
    </w:p>
    <w:tbl>
      <w:tblPr>
        <w:tblW w:w="0" w:type="auto"/>
        <w:tblLayout w:type="fixed"/>
        <w:tblCellMar>
          <w:left w:w="62" w:type="dxa"/>
          <w:right w:w="62" w:type="dxa"/>
        </w:tblCellMar>
        <w:tblLook w:val="0000"/>
      </w:tblPr>
      <w:tblGrid>
        <w:gridCol w:w="2802"/>
        <w:gridCol w:w="5720"/>
      </w:tblGrid>
      <w:tr w:rsidTr="007145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BodyText"/>
            </w:pPr>
            <w:r w:rsidRPr="004D5817">
              <w:t>This unit contains employability skills.</w:t>
            </w:r>
          </w:p>
        </w:tc>
      </w:tr>
    </w:tbl>
    <w:p w:rsidR="00714550" w:rsidP="004D5817">
      <w:pPr>
        <w:pStyle w:val="BodyText"/>
      </w:pPr>
    </w:p>
    <w:p w:rsidR="00714550" w:rsidP="004D5817">
      <w:pPr>
        <w:pStyle w:val="BodyText"/>
      </w:pPr>
    </w:p>
    <w:p w:rsidR="00000000" w:rsidRPr="004D5817" w:rsidP="004D5817">
      <w:pPr>
        <w:pStyle w:val="Heading1"/>
      </w:pPr>
      <w:bookmarkStart w:id="7" w:name="O_290361"/>
      <w:bookmarkEnd w:id="7"/>
      <w:r w:rsidRPr="004D5817">
        <w:t>Elements and Performance Criteria Pre-Content</w:t>
      </w:r>
    </w:p>
    <w:tbl>
      <w:tblPr>
        <w:tblW w:w="0" w:type="auto"/>
        <w:tblLayout w:type="fixed"/>
        <w:tblCellMar>
          <w:left w:w="62" w:type="dxa"/>
          <w:right w:w="62" w:type="dxa"/>
        </w:tblCellMar>
        <w:tblLook w:val="0000"/>
      </w:tblPr>
      <w:tblGrid>
        <w:gridCol w:w="2536"/>
        <w:gridCol w:w="5986"/>
      </w:tblGrid>
      <w:tr w:rsidTr="0071455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BodyText"/>
            </w:pPr>
            <w:r w:rsidRPr="004D5817">
              <w:t>Performance criteria describe the performance needed to demonstrate achievement of the element. Where bold italicised text is used, further information is detailed in the required skills and knowledge section and the range statement. Assessment of performa</w:t>
            </w:r>
            <w:r w:rsidRPr="004D5817">
              <w:t>nce is to be consistent with the evidence guide.</w:t>
            </w:r>
          </w:p>
        </w:tc>
      </w:tr>
    </w:tbl>
    <w:p w:rsidR="00000000" w:rsidRPr="004D5817" w:rsidP="004D5817">
      <w:pPr>
        <w:pStyle w:val="BodyText"/>
      </w:pPr>
    </w:p>
    <w:p w:rsidR="00000000" w:rsidRPr="004D5817" w:rsidP="004D5817">
      <w:pPr>
        <w:pStyle w:val="AllowPageBreak"/>
      </w:pPr>
    </w:p>
    <w:p w:rsidR="00000000" w:rsidRPr="004D5817" w:rsidP="004D5817">
      <w:pPr>
        <w:pStyle w:val="Heading1"/>
      </w:pPr>
      <w:bookmarkStart w:id="8" w:name="O_237028"/>
      <w:bookmarkEnd w:id="8"/>
      <w:r w:rsidRPr="004D5817">
        <w:t>Elements and Performance Criteria</w:t>
      </w:r>
    </w:p>
    <w:tbl>
      <w:tblPr>
        <w:tblW w:w="0" w:type="auto"/>
        <w:tblLayout w:type="fixed"/>
        <w:tblCellMar>
          <w:left w:w="62" w:type="dxa"/>
          <w:right w:w="62" w:type="dxa"/>
        </w:tblCellMar>
        <w:tblLook w:val="0000"/>
      </w:tblPr>
      <w:tblGrid>
        <w:gridCol w:w="2536"/>
        <w:gridCol w:w="5986"/>
      </w:tblGrid>
      <w:tr w:rsidTr="00714550">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BodyText"/>
            </w:pPr>
            <w:r w:rsidRPr="004D5817">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PERFORMANCE CRITERIA</w:t>
            </w:r>
          </w:p>
        </w:tc>
      </w:tr>
      <w:tr w:rsidTr="0071455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List"/>
              <w:rPr>
                <w:lang w:val="en-NZ"/>
              </w:rPr>
            </w:pPr>
            <w:r w:rsidRPr="004D5817">
              <w:t>1.</w:t>
            </w:r>
            <w:r w:rsidRPr="004D5817">
              <w:tab/>
              <w:t>Identify design 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List2"/>
            </w:pPr>
            <w:r w:rsidRPr="004D5817">
              <w:t>1.1.</w:t>
            </w:r>
            <w:r w:rsidRPr="004D5817">
              <w:tab/>
            </w:r>
            <w:r w:rsidRPr="004D5817">
              <w:t>Design requirements, purpose and needs are determined from a variety of applicable sources and reference documents.</w:t>
            </w:r>
          </w:p>
          <w:p w:rsidR="00000000" w:rsidRPr="004D5817" w:rsidP="004D5817">
            <w:pPr>
              <w:pStyle w:val="List2"/>
            </w:pPr>
            <w:r w:rsidRPr="004D5817">
              <w:t>1.2.</w:t>
            </w:r>
            <w:r w:rsidRPr="004D5817">
              <w:tab/>
              <w:t>Where necessary, further research/idea development is undertaken.</w:t>
            </w:r>
          </w:p>
          <w:p w:rsidR="00000000" w:rsidRPr="004D5817" w:rsidP="004D5817">
            <w:pPr>
              <w:pStyle w:val="List2"/>
            </w:pPr>
            <w:r w:rsidRPr="004D5817">
              <w:t>1.3.</w:t>
            </w:r>
            <w:r w:rsidRPr="004D5817">
              <w:tab/>
              <w:t>Information is consolidated and analysed.</w:t>
            </w:r>
          </w:p>
          <w:p w:rsidR="00000000" w:rsidP="004D5817">
            <w:pPr>
              <w:pStyle w:val="List2"/>
              <w:rPr>
                <w:lang w:val="en-NZ"/>
              </w:rPr>
            </w:pPr>
            <w:r w:rsidRPr="004D5817">
              <w:t>1.4.</w:t>
            </w:r>
            <w:r w:rsidRPr="004D5817">
              <w:tab/>
              <w:t>Where applicable,</w:t>
            </w:r>
            <w:r w:rsidRPr="004D5817">
              <w:t xml:space="preserve"> customer is advised on design considerations and limitations and further clarification is gained as necessary.</w:t>
            </w:r>
          </w:p>
        </w:tc>
      </w:tr>
      <w:tr w:rsidTr="0071455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List"/>
              <w:rPr>
                <w:lang w:val="en-NZ"/>
              </w:rPr>
            </w:pPr>
            <w:r w:rsidRPr="004D5817">
              <w:t>2.</w:t>
            </w:r>
            <w:r w:rsidRPr="004D5817">
              <w:tab/>
              <w:t>Develop design concept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List2"/>
            </w:pPr>
            <w:r w:rsidRPr="004D5817">
              <w:t>2.1.</w:t>
            </w:r>
            <w:r w:rsidRPr="004D5817">
              <w:tab/>
              <w:t>Concept is developed, employing design principles.</w:t>
            </w:r>
          </w:p>
          <w:p w:rsidR="00000000" w:rsidRPr="004D5817" w:rsidP="004D5817">
            <w:pPr>
              <w:pStyle w:val="List2"/>
            </w:pPr>
            <w:r w:rsidRPr="004D5817">
              <w:t>2.2.</w:t>
            </w:r>
            <w:r w:rsidRPr="004D5817">
              <w:tab/>
              <w:t>Design process is documented.</w:t>
            </w:r>
          </w:p>
          <w:p w:rsidR="00000000" w:rsidRPr="004D5817" w:rsidP="004D5817">
            <w:pPr>
              <w:pStyle w:val="List2"/>
            </w:pPr>
            <w:r w:rsidRPr="004D5817">
              <w:t>2.3.</w:t>
            </w:r>
            <w:r w:rsidRPr="004D5817">
              <w:tab/>
              <w:t>Basic forms and propo</w:t>
            </w:r>
            <w:r w:rsidRPr="004D5817">
              <w:t>rtions are established.</w:t>
            </w:r>
          </w:p>
          <w:p w:rsidR="00000000" w:rsidRPr="004D5817" w:rsidP="004D5817">
            <w:pPr>
              <w:pStyle w:val="List2"/>
            </w:pPr>
            <w:r w:rsidRPr="004D5817">
              <w:t>2.4.</w:t>
            </w:r>
            <w:r w:rsidRPr="004D5817">
              <w:tab/>
              <w:t>Where applicable, decorative aesthetics are applied.</w:t>
            </w:r>
          </w:p>
          <w:p w:rsidR="00000000" w:rsidP="004D5817">
            <w:pPr>
              <w:pStyle w:val="List2"/>
              <w:rPr>
                <w:lang w:val="en-NZ"/>
              </w:rPr>
            </w:pPr>
            <w:r w:rsidRPr="004D5817">
              <w:t>2.5.</w:t>
            </w:r>
            <w:r w:rsidRPr="004D5817">
              <w:tab/>
              <w:t>Design concept is confirmed as necessary.</w:t>
            </w:r>
          </w:p>
        </w:tc>
      </w:tr>
      <w:tr w:rsidTr="0071455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List"/>
              <w:rPr>
                <w:lang w:val="en-NZ"/>
              </w:rPr>
            </w:pPr>
            <w:r w:rsidRPr="004D5817">
              <w:t>3.</w:t>
            </w:r>
            <w:r w:rsidRPr="004D5817">
              <w:tab/>
              <w:t>Produce drawings for item manufacture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List2"/>
            </w:pPr>
            <w:r w:rsidRPr="004D5817">
              <w:t>3.1.</w:t>
            </w:r>
            <w:r w:rsidRPr="004D5817">
              <w:tab/>
              <w:t>Appropriate manufacturing technologies are selected.</w:t>
            </w:r>
          </w:p>
          <w:p w:rsidR="00000000" w:rsidRPr="004D5817" w:rsidP="004D5817">
            <w:pPr>
              <w:pStyle w:val="List2"/>
            </w:pPr>
            <w:r w:rsidRPr="004D5817">
              <w:t>3.2.</w:t>
            </w:r>
            <w:r w:rsidRPr="004D5817">
              <w:tab/>
            </w:r>
            <w:r w:rsidRPr="004D5817">
              <w:t>Working technical and finished drawings are developed.</w:t>
            </w:r>
          </w:p>
          <w:p w:rsidR="00000000" w:rsidRPr="004D5817" w:rsidP="004D5817">
            <w:pPr>
              <w:pStyle w:val="List2"/>
            </w:pPr>
            <w:r w:rsidRPr="004D5817">
              <w:t>3.3.</w:t>
            </w:r>
            <w:r w:rsidRPr="004D5817">
              <w:tab/>
              <w:t>Production requirements/instructions are specified and communicated to appropriate persons.</w:t>
            </w:r>
          </w:p>
        </w:tc>
      </w:tr>
    </w:tbl>
    <w:p w:rsidR="00714550" w:rsidP="004D5817">
      <w:pPr>
        <w:pStyle w:val="BodyText"/>
      </w:pPr>
    </w:p>
    <w:p w:rsidR="00714550" w:rsidP="004D5817">
      <w:pPr>
        <w:pStyle w:val="BodyText"/>
      </w:pPr>
    </w:p>
    <w:p w:rsidR="00000000" w:rsidRPr="004D5817" w:rsidP="004D5817">
      <w:pPr>
        <w:pStyle w:val="Heading1"/>
      </w:pPr>
      <w:bookmarkStart w:id="9" w:name="O_260978"/>
      <w:bookmarkEnd w:id="9"/>
      <w:r w:rsidRPr="004D5817">
        <w:t>Required Skills and Knowledge</w:t>
      </w:r>
    </w:p>
    <w:tbl>
      <w:tblPr>
        <w:tblW w:w="0" w:type="auto"/>
        <w:tblLayout w:type="fixed"/>
        <w:tblCellMar>
          <w:left w:w="62" w:type="dxa"/>
          <w:right w:w="62" w:type="dxa"/>
        </w:tblCellMar>
        <w:tblLook w:val="0000"/>
      </w:tblPr>
      <w:tblGrid>
        <w:gridCol w:w="8522"/>
      </w:tblGrid>
      <w:tr w:rsidTr="007145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REQUIRED SKILLS AND KNOWLEDGE</w:t>
            </w:r>
          </w:p>
        </w:tc>
      </w:tr>
      <w:tr w:rsidTr="007145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This section describes the skills and knowledge required for this unit.</w:t>
            </w:r>
          </w:p>
        </w:tc>
      </w:tr>
      <w:tr w:rsidTr="007145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Required skills</w:t>
            </w:r>
          </w:p>
        </w:tc>
      </w:tr>
      <w:tr w:rsidTr="007145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BodyText"/>
            </w:pPr>
            <w:r w:rsidRPr="004D5817">
              <w:t>Look for evidence that confirms skills in:</w:t>
            </w:r>
          </w:p>
          <w:p w:rsidR="00000000" w:rsidRPr="004D5817" w:rsidP="004D5817">
            <w:pPr>
              <w:pStyle w:val="ListBullet"/>
            </w:pPr>
            <w:r w:rsidRPr="004D5817">
              <w:t xml:space="preserve">reading and interpreting information on specifications, design documentation, illustrations, </w:t>
            </w:r>
            <w:r w:rsidRPr="004D5817">
              <w:t>design drawings and other applicable source documents</w:t>
            </w:r>
          </w:p>
          <w:p w:rsidR="00000000" w:rsidRPr="004D5817" w:rsidP="004D5817">
            <w:pPr>
              <w:pStyle w:val="ListBullet"/>
            </w:pPr>
            <w:r w:rsidRPr="004D5817">
              <w:t>identifying purpose and needs, including design restraints, budget considerations, item end-use, proportions and desired features, available materials</w:t>
            </w:r>
          </w:p>
          <w:p w:rsidR="00000000" w:rsidRPr="004D5817" w:rsidP="004D5817">
            <w:pPr>
              <w:pStyle w:val="ListBullet"/>
            </w:pPr>
            <w:r w:rsidRPr="004D5817">
              <w:t>checking and clarifying information</w:t>
            </w:r>
          </w:p>
          <w:p w:rsidR="00000000" w:rsidRPr="004D5817" w:rsidP="004D5817">
            <w:pPr>
              <w:pStyle w:val="ListBullet"/>
            </w:pPr>
            <w:r w:rsidRPr="004D5817">
              <w:t>developing rese</w:t>
            </w:r>
            <w:r w:rsidRPr="004D5817">
              <w:t>arch/idea to sufficient level in order to determine customer expectations and/or design outcomes</w:t>
            </w:r>
          </w:p>
          <w:p w:rsidR="00000000" w:rsidRPr="004D5817" w:rsidP="004D5817">
            <w:pPr>
              <w:pStyle w:val="ListBullet"/>
            </w:pPr>
            <w:r w:rsidRPr="004D5817">
              <w:t>evaluating abstract and applied concepts/data for use in a commercial environment</w:t>
            </w:r>
          </w:p>
          <w:p w:rsidR="00000000" w:rsidRPr="004D5817" w:rsidP="004D5817">
            <w:pPr>
              <w:pStyle w:val="ListBullet"/>
            </w:pPr>
            <w:r w:rsidRPr="004D5817">
              <w:t>interpreting design concepts/drafts as appropriate for client/industry techni</w:t>
            </w:r>
            <w:r w:rsidRPr="004D5817">
              <w:t>cian</w:t>
            </w:r>
          </w:p>
          <w:p w:rsidR="00000000" w:rsidRPr="004D5817" w:rsidP="004D5817">
            <w:pPr>
              <w:pStyle w:val="ListBullet"/>
            </w:pPr>
            <w:r w:rsidRPr="004D5817">
              <w:t>collecting and collating data relevant to design</w:t>
            </w:r>
          </w:p>
          <w:p w:rsidR="00000000" w:rsidRPr="004D5817" w:rsidP="004D5817">
            <w:pPr>
              <w:pStyle w:val="ListBullet"/>
            </w:pPr>
            <w:r w:rsidRPr="004D5817">
              <w:t>communicating concepts in terms suitable to relevant customer or other contacts e.g. engineer, master pattern maker</w:t>
            </w:r>
          </w:p>
          <w:p w:rsidR="00000000" w:rsidRPr="004D5817" w:rsidP="004D5817">
            <w:pPr>
              <w:pStyle w:val="ListBullet"/>
            </w:pPr>
            <w:r w:rsidRPr="004D5817">
              <w:t>documenting and maintaining design process, features and design development notes</w:t>
            </w:r>
          </w:p>
          <w:p w:rsidR="00000000" w:rsidRPr="004D5817" w:rsidP="004D5817">
            <w:pPr>
              <w:pStyle w:val="ListBullet"/>
            </w:pPr>
            <w:r w:rsidRPr="004D5817">
              <w:t>prod</w:t>
            </w:r>
            <w:r w:rsidRPr="004D5817">
              <w:t>ucing basic form drawings that accurately reflect design concept</w:t>
            </w:r>
          </w:p>
          <w:p w:rsidR="00000000" w:rsidRPr="004D5817" w:rsidP="004D5817">
            <w:pPr>
              <w:pStyle w:val="ListBullet"/>
            </w:pPr>
            <w:r w:rsidRPr="004D5817">
              <w:t>using balance, proportion, highlights, shadowing, texturing effects appropriately</w:t>
            </w:r>
          </w:p>
          <w:p w:rsidR="00000000" w:rsidRPr="004D5817" w:rsidP="004D5817">
            <w:pPr>
              <w:pStyle w:val="ListBullet"/>
            </w:pPr>
            <w:r w:rsidRPr="004D5817">
              <w:t>selecting technologies suitable for manufacture of item(s)</w:t>
            </w:r>
          </w:p>
          <w:p w:rsidR="00000000" w:rsidP="004D5817">
            <w:pPr>
              <w:pStyle w:val="ListBullet"/>
              <w:rPr>
                <w:lang w:val="en-NZ"/>
              </w:rPr>
            </w:pPr>
            <w:r w:rsidRPr="004D5817">
              <w:t>undertake numerical operations, geometry and calcu</w:t>
            </w:r>
            <w:r w:rsidRPr="004D5817">
              <w:t>lations within the scope of the unit</w:t>
            </w:r>
          </w:p>
        </w:tc>
      </w:tr>
      <w:tr w:rsidTr="007145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Required knowledge</w:t>
            </w:r>
          </w:p>
        </w:tc>
      </w:tr>
      <w:tr w:rsidTr="007145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BodyText"/>
            </w:pPr>
            <w:r w:rsidRPr="004D5817">
              <w:t>Look for evidence that confirms knowledge of:</w:t>
            </w:r>
          </w:p>
          <w:p w:rsidR="00000000" w:rsidRPr="004D5817" w:rsidP="004D5817">
            <w:pPr>
              <w:pStyle w:val="ListBullet"/>
            </w:pPr>
            <w:r w:rsidRPr="004D5817">
              <w:t>design resources and where to locate them</w:t>
            </w:r>
          </w:p>
          <w:p w:rsidR="00000000" w:rsidRPr="004D5817" w:rsidP="004D5817">
            <w:pPr>
              <w:pStyle w:val="ListBullet"/>
            </w:pPr>
            <w:r w:rsidRPr="004D5817">
              <w:t>research techniques and available resources</w:t>
            </w:r>
          </w:p>
          <w:p w:rsidR="00000000" w:rsidRPr="004D5817" w:rsidP="004D5817">
            <w:pPr>
              <w:pStyle w:val="ListBullet"/>
            </w:pPr>
            <w:r w:rsidRPr="004D5817">
              <w:t>social trends, cultural/environmental/social context</w:t>
            </w:r>
          </w:p>
          <w:p w:rsidR="00000000" w:rsidRPr="004D5817" w:rsidP="004D5817">
            <w:pPr>
              <w:pStyle w:val="ListBullet"/>
            </w:pPr>
            <w:r w:rsidRPr="004D5817">
              <w:t>relevant industry literature</w:t>
            </w:r>
          </w:p>
          <w:p w:rsidR="00000000" w:rsidRPr="004D5817" w:rsidP="004D5817">
            <w:pPr>
              <w:pStyle w:val="ListBullet"/>
            </w:pPr>
            <w:r w:rsidRPr="004D5817">
              <w:t>existing designs, ethical and competitive considerations</w:t>
            </w:r>
          </w:p>
          <w:p w:rsidR="00000000" w:rsidRPr="004D5817" w:rsidP="004D5817">
            <w:pPr>
              <w:pStyle w:val="ListBullet"/>
            </w:pPr>
            <w:r w:rsidRPr="004D5817">
              <w:t>applicable industry standards or regulations</w:t>
            </w:r>
          </w:p>
          <w:p w:rsidR="00000000" w:rsidRPr="004D5817" w:rsidP="004D5817">
            <w:pPr>
              <w:pStyle w:val="ListBullet"/>
            </w:pPr>
            <w:r w:rsidRPr="004D5817">
              <w:t>brainstorming techniques for research/idea development</w:t>
            </w:r>
          </w:p>
          <w:p w:rsidR="00000000" w:rsidRPr="004D5817" w:rsidP="004D5817">
            <w:pPr>
              <w:pStyle w:val="ListBullet"/>
            </w:pPr>
            <w:r w:rsidRPr="004D5817">
              <w:t>design principles including form, function, harmony, line definition (</w:t>
            </w:r>
            <w:r w:rsidRPr="004D5817">
              <w:t>interpretive/actual)</w:t>
            </w:r>
          </w:p>
          <w:p w:rsidR="00000000" w:rsidRPr="004D5817" w:rsidP="004D5817">
            <w:pPr>
              <w:pStyle w:val="ListBullet"/>
            </w:pPr>
            <w:r w:rsidRPr="004D5817">
              <w:t>drawing media and their functions/applications including paper, watercolour, pastel/ink/pencil</w:t>
            </w:r>
          </w:p>
          <w:p w:rsidR="00000000" w:rsidRPr="004D5817" w:rsidP="004D5817">
            <w:pPr>
              <w:pStyle w:val="ListBullet"/>
            </w:pPr>
            <w:r w:rsidRPr="004D5817">
              <w:t>drawing tools and their functions/applications including stencils, rubbers etc.</w:t>
            </w:r>
          </w:p>
          <w:p w:rsidR="00000000" w:rsidRPr="004D5817" w:rsidP="004D5817">
            <w:pPr>
              <w:pStyle w:val="ListBullet"/>
            </w:pPr>
            <w:r w:rsidRPr="004D5817">
              <w:t>design documentation</w:t>
            </w:r>
          </w:p>
          <w:p w:rsidR="00000000" w:rsidRPr="004D5817" w:rsidP="004D5817">
            <w:pPr>
              <w:pStyle w:val="ListBullet"/>
            </w:pPr>
            <w:r w:rsidRPr="004D5817">
              <w:t>form drawing development</w:t>
            </w:r>
          </w:p>
          <w:p w:rsidR="00000000" w:rsidRPr="004D5817" w:rsidP="004D5817">
            <w:pPr>
              <w:pStyle w:val="ListBullet"/>
            </w:pPr>
            <w:r w:rsidRPr="004D5817">
              <w:t>geometric forms and drawing techniques e.g. cones, cylinders, cube, rectangle, sphere etc. 3D concept, axis lines, conversion of 2D to 3D concepts, depth, perspective and scale (1,2,3 point)</w:t>
            </w:r>
          </w:p>
          <w:p w:rsidR="00000000" w:rsidRPr="004D5817" w:rsidP="004D5817">
            <w:pPr>
              <w:pStyle w:val="ListBullet"/>
            </w:pPr>
            <w:r w:rsidRPr="004D5817">
              <w:t>enhancement techniques</w:t>
            </w:r>
          </w:p>
          <w:p w:rsidR="00000000" w:rsidRPr="004D5817" w:rsidP="004D5817">
            <w:pPr>
              <w:pStyle w:val="ListBullet"/>
            </w:pPr>
            <w:r w:rsidRPr="004D5817">
              <w:t>available manufacturing technologies and t</w:t>
            </w:r>
            <w:r w:rsidRPr="004D5817">
              <w:t>heir suitability for jewellery manufacture</w:t>
            </w:r>
          </w:p>
          <w:p w:rsidR="00000000" w:rsidRPr="004D5817" w:rsidP="004D5817">
            <w:pPr>
              <w:pStyle w:val="ListBullet"/>
            </w:pPr>
            <w:r w:rsidRPr="004D5817">
              <w:t>types of working drawings and their uses</w:t>
            </w:r>
          </w:p>
          <w:p w:rsidR="00000000" w:rsidRPr="004D5817" w:rsidP="004D5817">
            <w:pPr>
              <w:pStyle w:val="ListBullet"/>
            </w:pPr>
            <w:r w:rsidRPr="004D5817">
              <w:t>the inter-relation between technical and design drawings</w:t>
            </w:r>
          </w:p>
          <w:p w:rsidR="00000000" w:rsidRPr="004D5817" w:rsidP="004D5817">
            <w:pPr>
              <w:pStyle w:val="ListBullet"/>
            </w:pPr>
            <w:r w:rsidRPr="004D5817">
              <w:t>industry requirements and availability of industry expertise</w:t>
            </w:r>
          </w:p>
          <w:p w:rsidR="00000000" w:rsidRPr="004D5817" w:rsidP="004D5817">
            <w:pPr>
              <w:pStyle w:val="ListBullet"/>
            </w:pPr>
            <w:r w:rsidRPr="004D5817">
              <w:t xml:space="preserve">hazard and control measures associated with preparing </w:t>
            </w:r>
            <w:r w:rsidRPr="004D5817">
              <w:t>jewellery designs</w:t>
            </w:r>
          </w:p>
          <w:p w:rsidR="00000000" w:rsidRPr="004D5817" w:rsidP="004D5817">
            <w:pPr>
              <w:pStyle w:val="ListBullet"/>
            </w:pPr>
            <w:r w:rsidRPr="004D5817">
              <w:t>safe work practices</w:t>
            </w:r>
          </w:p>
        </w:tc>
      </w:tr>
    </w:tbl>
    <w:p w:rsidR="00714550" w:rsidP="004D5817">
      <w:pPr>
        <w:pStyle w:val="BodyText"/>
      </w:pPr>
    </w:p>
    <w:p w:rsidR="00714550" w:rsidP="004D5817">
      <w:pPr>
        <w:pStyle w:val="BodyText"/>
      </w:pPr>
    </w:p>
    <w:p w:rsidR="00000000" w:rsidRPr="004D5817" w:rsidP="004D5817">
      <w:pPr>
        <w:pStyle w:val="AllowPageBreak"/>
      </w:pPr>
    </w:p>
    <w:p w:rsidR="00000000" w:rsidRPr="004D5817" w:rsidP="004D5817">
      <w:pPr>
        <w:pStyle w:val="Heading1"/>
      </w:pPr>
      <w:bookmarkStart w:id="10" w:name="O_245012"/>
      <w:bookmarkEnd w:id="10"/>
      <w:r w:rsidRPr="004D5817">
        <w:t>Evidence Guide</w:t>
      </w:r>
    </w:p>
    <w:tbl>
      <w:tblPr>
        <w:tblW w:w="9570" w:type="dxa"/>
        <w:tblLayout w:type="fixed"/>
        <w:tblCellMar>
          <w:left w:w="62" w:type="dxa"/>
          <w:right w:w="62" w:type="dxa"/>
        </w:tblCellMar>
        <w:tblLook w:val="0000"/>
      </w:tblPr>
      <w:tblGrid>
        <w:gridCol w:w="3908"/>
        <w:gridCol w:w="5662"/>
      </w:tblGrid>
      <w:tr w:rsidTr="007145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EVIDENCE GUIDE</w:t>
            </w:r>
          </w:p>
        </w:tc>
      </w:tr>
      <w:tr w:rsidTr="007145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 xml:space="preserve">The evidence guide provides advice on assessment and must be read in conjunction with the performance criteria, required skills and knowledge, </w:t>
            </w:r>
            <w:r w:rsidRPr="004D5817">
              <w:t>range statement and the Assessment Guidelines for the Training Package.</w:t>
            </w:r>
          </w:p>
        </w:tc>
      </w:tr>
      <w:tr w:rsidTr="007145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 xml:space="preserve">A person who demonstrates competency in this unit must be able to prepare jewellery designs. Competency in this unit cannot be claimed until </w:t>
            </w:r>
            <w:r w:rsidRPr="004D5817">
              <w:t>all prerequisites have been satisfied.</w:t>
            </w:r>
          </w:p>
        </w:tc>
      </w:tr>
      <w:tr w:rsidTr="007145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Assessors must be satisfied that the candidate can competently and consistently perform all elements of the unit as specifi</w:t>
            </w:r>
            <w:r w:rsidRPr="004D5817">
              <w:t>ed by the criteria, including required knowledge, and be capable of applying the competency in new and different situations and contexts.</w:t>
            </w:r>
          </w:p>
        </w:tc>
      </w:tr>
      <w:tr w:rsidTr="007145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BodyText"/>
            </w:pPr>
            <w:r w:rsidRPr="004D5817">
              <w:t>This unit may be assessed on the job, off the job or a combination o</w:t>
            </w:r>
            <w:r w:rsidRPr="004D5817">
              <w:t xml:space="preserve">f both on and off the job. Where assessment occurs off the job, that is the candidate is not in productive work, then an appropriate simulation must be used where the range of conditions reflects realistic workplace situations. The competencies covered by </w:t>
            </w:r>
            <w:r w:rsidRPr="004D5817">
              <w:t xml:space="preserve">this unit would be demonstrated by an individual working alone or as part of a team. The assessment environment should not disadvantage the candidate. </w:t>
            </w:r>
          </w:p>
          <w:p w:rsidR="00000000" w:rsidP="004D5817">
            <w:pPr>
              <w:pStyle w:val="BodyText"/>
              <w:rPr>
                <w:lang w:val="en-NZ"/>
              </w:rPr>
            </w:pPr>
            <w:r w:rsidRPr="004D5817">
              <w:t>This unit could be assessed in conjunction with any other units addressing the safety, quality, communic</w:t>
            </w:r>
            <w:r w:rsidRPr="004D5817">
              <w:t>ation, materials handling, recording and reporting associated with preparing jewellery designs or other units requiring the exercise of the skills and knowledge covered by this unit.</w:t>
            </w:r>
          </w:p>
        </w:tc>
      </w:tr>
      <w:tr w:rsidTr="007145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Assessors should gather a range of evidence that is</w:t>
            </w:r>
            <w:r w:rsidRPr="004D5817">
              <w:t xml:space="preserve"> valid, sufficient, current and authentic. Evidence can be gathered through a variety of ways including direct observation, supervisor's reports, project work, samples and questioning. Questioning techniques should not require language, literacy and numera</w:t>
            </w:r>
            <w:r w:rsidRPr="004D5817">
              <w:t>cy skills beyond those required in this unit of competency. The candidate must have access to all tools, equipment, materials and documentation required. The candidate must be permitted to refer to any relevant workplace procedures, product and manufacturi</w:t>
            </w:r>
            <w:r w:rsidRPr="004D5817">
              <w:t>ng specifications, codes, standards, manuals and reference materials.</w:t>
            </w:r>
          </w:p>
        </w:tc>
      </w:tr>
      <w:tr w:rsidTr="007145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BodyText"/>
            </w:pPr>
          </w:p>
        </w:tc>
      </w:tr>
    </w:tbl>
    <w:p w:rsidR="00714550" w:rsidP="004D5817">
      <w:pPr>
        <w:pStyle w:val="BodyText"/>
      </w:pPr>
    </w:p>
    <w:p w:rsidR="00714550" w:rsidP="004D5817">
      <w:pPr>
        <w:pStyle w:val="BodyText"/>
      </w:pPr>
    </w:p>
    <w:p w:rsidR="00000000" w:rsidRPr="004D5817" w:rsidP="004D5817">
      <w:pPr>
        <w:pStyle w:val="Heading1"/>
      </w:pPr>
      <w:bookmarkStart w:id="11" w:name="O_252995"/>
      <w:bookmarkEnd w:id="11"/>
      <w:r w:rsidRPr="004D5817">
        <w:t>Range Statement</w:t>
      </w:r>
    </w:p>
    <w:tbl>
      <w:tblPr>
        <w:tblW w:w="0" w:type="auto"/>
        <w:tblLayout w:type="fixed"/>
        <w:tblCellMar>
          <w:left w:w="62" w:type="dxa"/>
          <w:right w:w="62" w:type="dxa"/>
        </w:tblCellMar>
        <w:tblLook w:val="0000"/>
      </w:tblPr>
      <w:tblGrid>
        <w:gridCol w:w="3495"/>
        <w:gridCol w:w="5027"/>
      </w:tblGrid>
      <w:tr w:rsidTr="007145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RANGE STATEMENT</w:t>
            </w:r>
          </w:p>
        </w:tc>
      </w:tr>
      <w:tr w:rsidTr="007145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t>The range statement relates to the unit of competency as a whole. It allows for different work environments and situations that may affect performance. Bold italicised wording, if used in the performance criteria, is detailed below. Essential operating con</w:t>
            </w:r>
            <w:r w:rsidRPr="004D5817">
              <w:t>ditions that may be present with training and assessment (depending on the work situation, needs of the candidate, accessibility of the item, and local industry and regional contexts) may also be included.</w:t>
            </w:r>
          </w:p>
        </w:tc>
      </w:tr>
      <w:tr w:rsidTr="0071455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Design requirements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ListBullet"/>
            </w:pPr>
            <w:r w:rsidRPr="004D5817">
              <w:t>Materials</w:t>
            </w:r>
          </w:p>
          <w:p w:rsidR="00000000" w:rsidRPr="004D5817" w:rsidP="004D5817">
            <w:pPr>
              <w:pStyle w:val="ListBullet"/>
            </w:pPr>
            <w:r w:rsidRPr="004D5817">
              <w:t xml:space="preserve">Stone </w:t>
            </w:r>
            <w:r w:rsidRPr="004D5817">
              <w:t>specifications</w:t>
            </w:r>
          </w:p>
          <w:p w:rsidR="00000000" w:rsidRPr="004D5817" w:rsidP="004D5817">
            <w:pPr>
              <w:pStyle w:val="ListBullet"/>
            </w:pPr>
            <w:r w:rsidRPr="004D5817">
              <w:t>Special requirements</w:t>
            </w:r>
          </w:p>
          <w:p w:rsidR="00000000" w:rsidRPr="004D5817" w:rsidP="004D5817">
            <w:pPr>
              <w:pStyle w:val="ListBullet"/>
            </w:pPr>
            <w:r w:rsidRPr="004D5817">
              <w:t>Size restrictions</w:t>
            </w:r>
          </w:p>
          <w:p w:rsidR="00000000" w:rsidP="004D5817">
            <w:pPr>
              <w:pStyle w:val="ListBullet"/>
              <w:rPr>
                <w:lang w:val="en-NZ"/>
              </w:rPr>
            </w:pPr>
            <w:r w:rsidRPr="004D5817">
              <w:t>Budgetary range</w:t>
            </w:r>
          </w:p>
        </w:tc>
      </w:tr>
      <w:tr w:rsidTr="0071455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Design principles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ListBullet"/>
            </w:pPr>
            <w:r w:rsidRPr="004D5817">
              <w:t>Correct construction techniques employed</w:t>
            </w:r>
          </w:p>
          <w:p w:rsidR="00000000" w:rsidRPr="004D5817" w:rsidP="004D5817">
            <w:pPr>
              <w:pStyle w:val="ListBullet"/>
            </w:pPr>
            <w:r w:rsidRPr="004D5817">
              <w:t>Construction limitations of materials</w:t>
            </w:r>
          </w:p>
          <w:p w:rsidR="00000000" w:rsidRPr="004D5817" w:rsidP="004D5817">
            <w:pPr>
              <w:pStyle w:val="ListBullet"/>
            </w:pPr>
            <w:r w:rsidRPr="004D5817">
              <w:t>Drawing to scale for designs</w:t>
            </w:r>
          </w:p>
          <w:p w:rsidR="00000000" w:rsidP="004D5817">
            <w:pPr>
              <w:pStyle w:val="ListBullet"/>
              <w:rPr>
                <w:lang w:val="en-NZ"/>
              </w:rPr>
            </w:pPr>
            <w:r w:rsidRPr="004D5817">
              <w:t>Form, function, harmony, line definition (interpretive/actual)</w:t>
            </w:r>
          </w:p>
        </w:tc>
      </w:tr>
      <w:tr w:rsidTr="0071455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Decorative aesthetics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BodyText"/>
            </w:pPr>
            <w:r w:rsidRPr="004D5817">
              <w:t>Surface finishing such as sandblasting, polishing, electroplating</w:t>
            </w:r>
          </w:p>
        </w:tc>
      </w:tr>
    </w:tbl>
    <w:p w:rsidR="00714550" w:rsidP="004D5817">
      <w:pPr>
        <w:pStyle w:val="BodyText"/>
      </w:pPr>
    </w:p>
    <w:p w:rsidR="00714550" w:rsidP="004D5817">
      <w:pPr>
        <w:pStyle w:val="BodyText"/>
      </w:pPr>
    </w:p>
    <w:p w:rsidR="00000000" w:rsidRPr="004D5817" w:rsidP="004D5817">
      <w:pPr>
        <w:pStyle w:val="Heading1"/>
      </w:pPr>
      <w:bookmarkStart w:id="12" w:name="O_212649"/>
      <w:bookmarkEnd w:id="12"/>
      <w:r w:rsidRPr="004D5817">
        <w:t>Unit Sector(s)</w:t>
      </w:r>
    </w:p>
    <w:tbl>
      <w:tblPr>
        <w:tblW w:w="0" w:type="auto"/>
        <w:tblLayout w:type="fixed"/>
        <w:tblCellMar>
          <w:left w:w="62" w:type="dxa"/>
          <w:right w:w="62" w:type="dxa"/>
        </w:tblCellMar>
        <w:tblLook w:val="0000"/>
      </w:tblPr>
      <w:tblGrid>
        <w:gridCol w:w="2654"/>
        <w:gridCol w:w="5868"/>
      </w:tblGrid>
      <w:tr w:rsidTr="0071455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BodyText"/>
            </w:pPr>
          </w:p>
        </w:tc>
      </w:tr>
    </w:tbl>
    <w:p w:rsidR="00714550" w:rsidP="004D5817">
      <w:pPr>
        <w:pStyle w:val="BodyText"/>
      </w:pPr>
    </w:p>
    <w:p w:rsidR="00714550" w:rsidP="004D5817">
      <w:pPr>
        <w:pStyle w:val="BodyText"/>
      </w:pPr>
    </w:p>
    <w:p w:rsidR="00000000" w:rsidRPr="004D5817" w:rsidP="004D5817">
      <w:pPr>
        <w:pStyle w:val="Heading1"/>
      </w:pPr>
      <w:bookmarkStart w:id="13" w:name="O_212646"/>
      <w:bookmarkEnd w:id="13"/>
      <w:r w:rsidRPr="004D5817">
        <w:t>Co-requisite units</w:t>
      </w:r>
    </w:p>
    <w:tbl>
      <w:tblPr>
        <w:tblW w:w="0" w:type="auto"/>
        <w:tblLayout w:type="fixed"/>
        <w:tblCellMar>
          <w:left w:w="62" w:type="dxa"/>
          <w:right w:w="62" w:type="dxa"/>
        </w:tblCellMar>
        <w:tblLook w:val="0000"/>
      </w:tblPr>
      <w:tblGrid>
        <w:gridCol w:w="2641"/>
        <w:gridCol w:w="1322"/>
        <w:gridCol w:w="4559"/>
      </w:tblGrid>
      <w:tr w:rsidTr="007145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p>
        </w:tc>
      </w:tr>
      <w:tr w:rsidTr="007145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p>
        </w:tc>
      </w:tr>
      <w:tr w:rsidTr="007145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BodyText"/>
            </w:pPr>
          </w:p>
        </w:tc>
      </w:tr>
    </w:tbl>
    <w:p w:rsidR="00714550" w:rsidP="004D5817">
      <w:pPr>
        <w:pStyle w:val="BodyText"/>
      </w:pPr>
    </w:p>
    <w:p w:rsidR="00714550" w:rsidP="004D5817">
      <w:pPr>
        <w:pStyle w:val="BodyText"/>
      </w:pPr>
    </w:p>
    <w:p w:rsidR="00000000" w:rsidRPr="004D5817" w:rsidP="004D5817">
      <w:pPr>
        <w:pStyle w:val="Heading1"/>
      </w:pPr>
      <w:bookmarkStart w:id="14" w:name="O_212648"/>
      <w:bookmarkEnd w:id="14"/>
      <w:r w:rsidRPr="004D5817">
        <w:t>Competency field</w:t>
      </w:r>
    </w:p>
    <w:tbl>
      <w:tblPr>
        <w:tblW w:w="0" w:type="auto"/>
        <w:tblLayout w:type="fixed"/>
        <w:tblCellMar>
          <w:left w:w="62" w:type="dxa"/>
          <w:right w:w="62" w:type="dxa"/>
        </w:tblCellMar>
        <w:tblLook w:val="0000"/>
      </w:tblPr>
      <w:tblGrid>
        <w:gridCol w:w="2777"/>
        <w:gridCol w:w="5745"/>
      </w:tblGrid>
      <w:tr w:rsidTr="0071455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817">
            <w:pPr>
              <w:pStyle w:val="BodyText"/>
              <w:rPr>
                <w:lang w:val="en-NZ"/>
              </w:rPr>
            </w:pPr>
            <w:r w:rsidRPr="004D581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817" w:rsidP="004D5817">
            <w:pPr>
              <w:pStyle w:val="BodyText"/>
            </w:pPr>
            <w:r w:rsidRPr="004D5817">
              <w:t>Jewellery and horological</w:t>
            </w:r>
          </w:p>
        </w:tc>
      </w:tr>
    </w:tbl>
    <w:p w:rsidR="00714550" w:rsidP="004D5817">
      <w:pPr>
        <w:pStyle w:val="BodyText"/>
      </w:pPr>
    </w:p>
    <w:p w:rsidR="00714550" w:rsidP="004D5817">
      <w:pPr>
        <w:pStyle w:val="BodyText"/>
      </w:pPr>
    </w:p>
    <w:p w:rsidR="00000000" w:rsidRPr="004D5817" w:rsidP="004D5817"/>
    <w:sectPr w:rsidSect="004D58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550" w:rsidP="007145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50" w:rsidP="004D5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14550" w:rsidP="004D58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14550" w:rsidP="004D58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550" w:rsidP="007145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50" w:rsidP="004D5817">
    <w:pPr>
      <w:pStyle w:val="Header"/>
      <w:framePr w:wrap="around"/>
    </w:pPr>
    <w:r>
      <w:fldChar w:fldCharType="begin"/>
    </w:r>
    <w:r>
      <w:instrText xml:space="preserve"> TITLE   \* MERGEFORMAT </w:instrText>
    </w:r>
    <w:r>
      <w:fldChar w:fldCharType="separate"/>
    </w:r>
    <w:r>
      <w:t>MEM19008B Prepare jewellery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4550" w:rsidP="004D58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2AD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E44D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8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5817"/>
    <w:pPr>
      <w:spacing w:before="360" w:after="60"/>
      <w:outlineLvl w:val="0"/>
    </w:pPr>
    <w:rPr>
      <w:sz w:val="32"/>
    </w:rPr>
  </w:style>
  <w:style w:type="paragraph" w:styleId="Heading2">
    <w:name w:val="heading 2"/>
    <w:basedOn w:val="HeadingBase"/>
    <w:next w:val="BodyText"/>
    <w:link w:val="Heading2Char"/>
    <w:qFormat/>
    <w:rsid w:val="004D5817"/>
    <w:pPr>
      <w:keepLines/>
      <w:spacing w:before="240" w:after="120"/>
      <w:outlineLvl w:val="1"/>
    </w:pPr>
    <w:rPr>
      <w:sz w:val="28"/>
      <w:szCs w:val="40"/>
    </w:rPr>
  </w:style>
  <w:style w:type="paragraph" w:styleId="Heading3">
    <w:name w:val="heading 3"/>
    <w:basedOn w:val="HeadingBase"/>
    <w:next w:val="BodyText"/>
    <w:link w:val="Heading3Char"/>
    <w:qFormat/>
    <w:rsid w:val="004D5817"/>
    <w:pPr>
      <w:spacing w:before="180" w:after="120"/>
      <w:outlineLvl w:val="2"/>
    </w:pPr>
    <w:rPr>
      <w:spacing w:val="-10"/>
      <w:kern w:val="32"/>
    </w:rPr>
  </w:style>
  <w:style w:type="paragraph" w:styleId="Heading4">
    <w:name w:val="heading 4"/>
    <w:basedOn w:val="HeadingBase"/>
    <w:next w:val="BodyText"/>
    <w:link w:val="Heading4Char"/>
    <w:qFormat/>
    <w:rsid w:val="004D5817"/>
    <w:pPr>
      <w:spacing w:before="160" w:after="120"/>
      <w:outlineLvl w:val="3"/>
    </w:pPr>
    <w:rPr>
      <w:sz w:val="22"/>
    </w:rPr>
  </w:style>
  <w:style w:type="paragraph" w:styleId="Heading5">
    <w:name w:val="heading 5"/>
    <w:basedOn w:val="HeadingBase"/>
    <w:next w:val="Normal"/>
    <w:link w:val="Heading5Char"/>
    <w:qFormat/>
    <w:rsid w:val="004D5817"/>
    <w:pPr>
      <w:spacing w:before="80"/>
      <w:outlineLvl w:val="4"/>
    </w:pPr>
    <w:rPr>
      <w:color w:val="918585"/>
      <w:sz w:val="20"/>
    </w:rPr>
  </w:style>
  <w:style w:type="paragraph" w:styleId="Heading6">
    <w:name w:val="heading 6"/>
    <w:basedOn w:val="HeadingBase"/>
    <w:next w:val="Normal"/>
    <w:link w:val="Heading6Char"/>
    <w:qFormat/>
    <w:rsid w:val="004D5817"/>
    <w:pPr>
      <w:spacing w:before="60"/>
      <w:outlineLvl w:val="5"/>
    </w:pPr>
    <w:rPr>
      <w:color w:val="918585"/>
      <w:sz w:val="20"/>
    </w:rPr>
  </w:style>
  <w:style w:type="paragraph" w:styleId="Heading7">
    <w:name w:val="heading 7"/>
    <w:basedOn w:val="Normal"/>
    <w:next w:val="Normal"/>
    <w:link w:val="Heading7Char"/>
    <w:qFormat/>
    <w:rsid w:val="004D5817"/>
    <w:pPr>
      <w:ind w:left="720"/>
      <w:outlineLvl w:val="6"/>
    </w:pPr>
    <w:rPr>
      <w:i/>
    </w:rPr>
  </w:style>
  <w:style w:type="paragraph" w:styleId="Heading8">
    <w:name w:val="heading 8"/>
    <w:basedOn w:val="Normal"/>
    <w:next w:val="Normal"/>
    <w:link w:val="Heading8Char"/>
    <w:qFormat/>
    <w:rsid w:val="004D5817"/>
    <w:pPr>
      <w:ind w:left="720"/>
      <w:outlineLvl w:val="7"/>
    </w:pPr>
    <w:rPr>
      <w:i/>
    </w:rPr>
  </w:style>
  <w:style w:type="paragraph" w:styleId="Heading9">
    <w:name w:val="heading 9"/>
    <w:basedOn w:val="Normal"/>
    <w:next w:val="Normal"/>
    <w:link w:val="Heading9Char"/>
    <w:qFormat/>
    <w:rsid w:val="004D5817"/>
    <w:pPr>
      <w:ind w:left="720"/>
      <w:outlineLvl w:val="8"/>
    </w:pPr>
    <w:rPr>
      <w:i/>
    </w:rPr>
  </w:style>
  <w:style w:type="character" w:default="1" w:styleId="DefaultParagraphFont">
    <w:name w:val="Default Paragraph Font"/>
    <w:uiPriority w:val="1"/>
    <w:unhideWhenUsed/>
    <w:rsid w:val="004D5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817"/>
  </w:style>
  <w:style w:type="character" w:customStyle="1" w:styleId="Heading1Char">
    <w:name w:val="Heading 1 Char"/>
    <w:basedOn w:val="DefaultParagraphFont"/>
    <w:link w:val="Heading1"/>
    <w:rsid w:val="004D5817"/>
    <w:rPr>
      <w:rFonts w:ascii="Times New Roman" w:eastAsia="Times New Roman" w:hAnsi="Times New Roman" w:cs="Times New Roman"/>
      <w:b/>
      <w:sz w:val="32"/>
      <w:szCs w:val="20"/>
      <w:lang w:eastAsia="en-US"/>
    </w:rPr>
  </w:style>
  <w:style w:type="paragraph" w:styleId="BodyText">
    <w:name w:val="Body Text"/>
    <w:basedOn w:val="Normal"/>
    <w:link w:val="BodyTextChar"/>
    <w:rsid w:val="004D58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5817"/>
    <w:rPr>
      <w:rFonts w:ascii="Times New Roman" w:eastAsia="Times New Roman" w:hAnsi="Times New Roman" w:cs="Times New Roman"/>
      <w:sz w:val="24"/>
      <w:lang w:val="en-US" w:eastAsia="en-US"/>
    </w:rPr>
  </w:style>
  <w:style w:type="paragraph" w:styleId="Footer">
    <w:name w:val="footer"/>
    <w:basedOn w:val="Normal"/>
    <w:link w:val="FooterChar"/>
    <w:rsid w:val="004D5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817"/>
    <w:rPr>
      <w:rFonts w:ascii="Times New Roman" w:eastAsia="Times New Roman" w:hAnsi="Times New Roman" w:cs="Times New Roman"/>
      <w:sz w:val="16"/>
      <w:lang w:val="en-US" w:eastAsia="en-US"/>
    </w:rPr>
  </w:style>
  <w:style w:type="paragraph" w:styleId="List">
    <w:name w:val="List"/>
    <w:basedOn w:val="BodyText"/>
    <w:next w:val="BodyText"/>
    <w:rsid w:val="004D5817"/>
    <w:pPr>
      <w:tabs>
        <w:tab w:val="left" w:pos="340"/>
      </w:tabs>
      <w:spacing w:before="60" w:after="60"/>
      <w:ind w:left="340" w:hanging="340"/>
    </w:pPr>
  </w:style>
  <w:style w:type="paragraph" w:styleId="ListBullet">
    <w:name w:val="List Bullet"/>
    <w:basedOn w:val="List"/>
    <w:rsid w:val="004D5817"/>
    <w:pPr>
      <w:numPr>
        <w:numId w:val="12"/>
      </w:numPr>
      <w:tabs>
        <w:tab w:val="clear" w:pos="340"/>
      </w:tabs>
      <w:spacing w:before="40" w:after="40"/>
    </w:pPr>
  </w:style>
  <w:style w:type="character" w:customStyle="1" w:styleId="SpecialBold">
    <w:name w:val="Special Bold"/>
    <w:basedOn w:val="DefaultParagraphFont"/>
    <w:rsid w:val="004D5817"/>
    <w:rPr>
      <w:b/>
      <w:spacing w:val="0"/>
    </w:rPr>
  </w:style>
  <w:style w:type="paragraph" w:styleId="Header">
    <w:name w:val="header"/>
    <w:basedOn w:val="Normal"/>
    <w:link w:val="HeaderChar"/>
    <w:rsid w:val="004D5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8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5817"/>
    <w:pPr>
      <w:spacing w:before="240" w:after="120"/>
      <w:outlineLvl w:val="0"/>
    </w:pPr>
    <w:rPr>
      <w:rFonts w:ascii="Times New Roman" w:hAnsi="Times New Roman"/>
      <w:b/>
      <w:sz w:val="28"/>
    </w:rPr>
  </w:style>
  <w:style w:type="paragraph" w:customStyle="1" w:styleId="AllowPageBreak">
    <w:name w:val="AllowPageBreak"/>
    <w:rsid w:val="004D58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5817"/>
    <w:pPr>
      <w:tabs>
        <w:tab w:val="left" w:pos="680"/>
      </w:tabs>
      <w:spacing w:before="60" w:after="60"/>
      <w:ind w:left="680" w:hanging="340"/>
    </w:pPr>
  </w:style>
  <w:style w:type="character" w:customStyle="1" w:styleId="Heading2Char">
    <w:name w:val="Heading 2 Char"/>
    <w:basedOn w:val="DefaultParagraphFont"/>
    <w:link w:val="Heading2"/>
    <w:rsid w:val="004D5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8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58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5817"/>
    <w:rPr>
      <w:rFonts w:ascii="Courier New" w:eastAsia="Times New Roman" w:hAnsi="Courier New" w:cs="Times New Roman"/>
      <w:i/>
      <w:szCs w:val="20"/>
      <w:lang w:val="en-US" w:eastAsia="en-US"/>
    </w:rPr>
  </w:style>
  <w:style w:type="paragraph" w:customStyle="1" w:styleId="HeadingBase">
    <w:name w:val="Heading Base"/>
    <w:rsid w:val="004D5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817"/>
    <w:pPr>
      <w:tabs>
        <w:tab w:val="right" w:leader="dot" w:pos="9072"/>
      </w:tabs>
      <w:ind w:left="567"/>
    </w:pPr>
    <w:rPr>
      <w:szCs w:val="22"/>
    </w:rPr>
  </w:style>
  <w:style w:type="paragraph" w:customStyle="1" w:styleId="TOCBase">
    <w:name w:val="TOC Base"/>
    <w:rsid w:val="004D5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817"/>
    <w:pPr>
      <w:tabs>
        <w:tab w:val="right" w:leader="dot" w:pos="9072"/>
      </w:tabs>
      <w:spacing w:before="40" w:after="40"/>
      <w:ind w:left="284"/>
    </w:pPr>
    <w:rPr>
      <w:rFonts w:ascii="Times New Roman" w:hAnsi="Times New Roman"/>
    </w:rPr>
  </w:style>
  <w:style w:type="paragraph" w:styleId="TOC1">
    <w:name w:val="toc 1"/>
    <w:basedOn w:val="TOCBase"/>
    <w:next w:val="Normal"/>
    <w:rsid w:val="004D58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5817"/>
    <w:pPr>
      <w:spacing w:before="5040"/>
      <w:jc w:val="center"/>
    </w:pPr>
    <w:rPr>
      <w:sz w:val="48"/>
      <w:szCs w:val="72"/>
      <w:lang w:val="en-US"/>
    </w:rPr>
  </w:style>
  <w:style w:type="character" w:customStyle="1" w:styleId="TitleChar">
    <w:name w:val="Title Char"/>
    <w:basedOn w:val="DefaultParagraphFont"/>
    <w:link w:val="Title"/>
    <w:rsid w:val="004D5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817"/>
    <w:pPr>
      <w:tabs>
        <w:tab w:val="left" w:pos="3600"/>
        <w:tab w:val="left" w:pos="3958"/>
      </w:tabs>
    </w:pPr>
  </w:style>
  <w:style w:type="paragraph" w:customStyle="1" w:styleId="Note">
    <w:name w:val="Note"/>
    <w:basedOn w:val="BodyText"/>
    <w:rsid w:val="004D5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817"/>
    <w:pPr>
      <w:framePr w:wrap="auto" w:hAnchor="text" w:y="6049"/>
    </w:pPr>
    <w:rPr>
      <w:color w:val="000000"/>
      <w:sz w:val="40"/>
    </w:rPr>
  </w:style>
  <w:style w:type="paragraph" w:customStyle="1" w:styleId="TOCTitle">
    <w:name w:val="TOCTitle"/>
    <w:basedOn w:val="Heading1"/>
    <w:rsid w:val="004D5817"/>
    <w:pPr>
      <w:spacing w:after="240"/>
      <w:jc w:val="center"/>
      <w:outlineLvl w:val="9"/>
    </w:pPr>
    <w:rPr>
      <w:caps/>
    </w:rPr>
  </w:style>
  <w:style w:type="paragraph" w:customStyle="1" w:styleId="Version">
    <w:name w:val="Version"/>
    <w:rsid w:val="004D58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5817"/>
    <w:pPr>
      <w:numPr>
        <w:numId w:val="13"/>
      </w:numPr>
      <w:tabs>
        <w:tab w:val="clear" w:pos="680"/>
      </w:tabs>
    </w:pPr>
  </w:style>
  <w:style w:type="paragraph" w:styleId="Index1">
    <w:name w:val="index 1"/>
    <w:basedOn w:val="Normal"/>
    <w:next w:val="Normal"/>
    <w:semiHidden/>
    <w:rsid w:val="004D5817"/>
    <w:pPr>
      <w:keepNext w:val="0"/>
      <w:tabs>
        <w:tab w:val="right" w:pos="4176"/>
      </w:tabs>
      <w:ind w:left="198" w:hanging="198"/>
    </w:pPr>
    <w:rPr>
      <w:rFonts w:ascii="Garamond" w:hAnsi="Garamond"/>
    </w:rPr>
  </w:style>
  <w:style w:type="paragraph" w:styleId="IndexHeading">
    <w:name w:val="index heading"/>
    <w:basedOn w:val="Normal"/>
    <w:next w:val="Index1"/>
    <w:semiHidden/>
    <w:rsid w:val="004D5817"/>
    <w:pPr>
      <w:spacing w:before="120" w:after="120"/>
    </w:pPr>
    <w:rPr>
      <w:rFonts w:ascii="Arial" w:hAnsi="Arial"/>
      <w:b/>
      <w:color w:val="918585"/>
      <w:sz w:val="24"/>
    </w:rPr>
  </w:style>
  <w:style w:type="paragraph" w:customStyle="1" w:styleId="Chapter">
    <w:name w:val="Chapter"/>
    <w:basedOn w:val="Normal"/>
    <w:rsid w:val="004D5817"/>
    <w:pPr>
      <w:spacing w:before="240"/>
    </w:pPr>
    <w:rPr>
      <w:rFonts w:ascii="Times New Roman" w:hAnsi="Times New Roman"/>
      <w:smallCaps/>
      <w:spacing w:val="80"/>
      <w:sz w:val="28"/>
    </w:rPr>
  </w:style>
  <w:style w:type="paragraph" w:customStyle="1" w:styleId="InChapter">
    <w:name w:val="InChapter"/>
    <w:basedOn w:val="Heading3"/>
    <w:rsid w:val="004D5817"/>
    <w:pPr>
      <w:spacing w:after="240"/>
      <w:outlineLvl w:val="9"/>
    </w:pPr>
    <w:rPr>
      <w:noProof/>
    </w:rPr>
  </w:style>
  <w:style w:type="paragraph" w:styleId="Index2">
    <w:name w:val="index 2"/>
    <w:basedOn w:val="Normal"/>
    <w:next w:val="Normal"/>
    <w:semiHidden/>
    <w:rsid w:val="004D5817"/>
    <w:pPr>
      <w:tabs>
        <w:tab w:val="right" w:pos="4176"/>
      </w:tabs>
      <w:ind w:left="568" w:hanging="284"/>
    </w:pPr>
    <w:rPr>
      <w:rFonts w:ascii="Garamond" w:hAnsi="Garamond"/>
    </w:rPr>
  </w:style>
  <w:style w:type="paragraph" w:customStyle="1" w:styleId="Byline">
    <w:name w:val="Byline"/>
    <w:rsid w:val="004D5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817"/>
    <w:pPr>
      <w:tabs>
        <w:tab w:val="clear" w:pos="3600"/>
        <w:tab w:val="clear" w:pos="3958"/>
      </w:tabs>
      <w:jc w:val="right"/>
    </w:pPr>
  </w:style>
  <w:style w:type="character" w:styleId="Emphasis">
    <w:name w:val="Emphasis"/>
    <w:basedOn w:val="DefaultParagraphFont"/>
    <w:qFormat/>
    <w:rsid w:val="004D5817"/>
    <w:rPr>
      <w:i/>
    </w:rPr>
  </w:style>
  <w:style w:type="paragraph" w:styleId="Caption">
    <w:name w:val="caption"/>
    <w:basedOn w:val="BodyText"/>
    <w:next w:val="Normal"/>
    <w:qFormat/>
    <w:rsid w:val="004D5817"/>
    <w:pPr>
      <w:framePr w:w="2268" w:hSpace="181" w:vSpace="181" w:wrap="around" w:vAnchor="text" w:hAnchor="page" w:x="1135" w:y="285" w:anchorLock="1"/>
    </w:pPr>
    <w:rPr>
      <w:i/>
    </w:rPr>
  </w:style>
  <w:style w:type="paragraph" w:customStyle="1" w:styleId="MiniTOCTitle">
    <w:name w:val="MiniTOCTitle"/>
    <w:basedOn w:val="Heading4"/>
    <w:rsid w:val="004D5817"/>
    <w:pPr>
      <w:spacing w:before="240"/>
      <w:outlineLvl w:val="9"/>
    </w:pPr>
    <w:rPr>
      <w:noProof/>
      <w:sz w:val="24"/>
    </w:rPr>
  </w:style>
  <w:style w:type="paragraph" w:customStyle="1" w:styleId="MiniTOCItem">
    <w:name w:val="MiniTOCItem"/>
    <w:basedOn w:val="ListBullet"/>
    <w:rsid w:val="004D5817"/>
    <w:pPr>
      <w:numPr>
        <w:numId w:val="0"/>
      </w:numPr>
      <w:tabs>
        <w:tab w:val="right" w:leader="dot" w:pos="6521"/>
      </w:tabs>
      <w:spacing w:before="0" w:after="0"/>
    </w:pPr>
  </w:style>
  <w:style w:type="paragraph" w:customStyle="1" w:styleId="TOFTitle">
    <w:name w:val="TOFTitle"/>
    <w:basedOn w:val="TOCTitle"/>
    <w:rsid w:val="004D5817"/>
  </w:style>
  <w:style w:type="paragraph" w:styleId="TableofFigures">
    <w:name w:val="table of figures"/>
    <w:basedOn w:val="Normal"/>
    <w:next w:val="Normal"/>
    <w:semiHidden/>
    <w:rsid w:val="004D5817"/>
    <w:pPr>
      <w:tabs>
        <w:tab w:val="right" w:leader="dot" w:pos="9072"/>
      </w:tabs>
      <w:ind w:left="970" w:hanging="403"/>
    </w:pPr>
    <w:rPr>
      <w:rFonts w:ascii="Times New Roman" w:hAnsi="Times New Roman"/>
      <w:b/>
    </w:rPr>
  </w:style>
  <w:style w:type="paragraph" w:styleId="ListNumber">
    <w:name w:val="List Number"/>
    <w:basedOn w:val="List"/>
    <w:rsid w:val="004D5817"/>
    <w:pPr>
      <w:numPr>
        <w:numId w:val="10"/>
      </w:numPr>
    </w:pPr>
  </w:style>
  <w:style w:type="character" w:customStyle="1" w:styleId="WingdingSymbols">
    <w:name w:val="Wingding Symbols"/>
    <w:rsid w:val="004D5817"/>
    <w:rPr>
      <w:rFonts w:ascii="Wingdings" w:hAnsi="Wingdings"/>
    </w:rPr>
  </w:style>
  <w:style w:type="paragraph" w:customStyle="1" w:styleId="TableHeading">
    <w:name w:val="Table Heading"/>
    <w:basedOn w:val="HeadingBase"/>
    <w:rsid w:val="004D5817"/>
    <w:pPr>
      <w:keepLines/>
      <w:pBdr>
        <w:bottom w:val="single" w:sz="6" w:space="1" w:color="918585"/>
      </w:pBdr>
      <w:spacing w:before="240"/>
    </w:pPr>
  </w:style>
  <w:style w:type="character" w:customStyle="1" w:styleId="HotSpot">
    <w:name w:val="HotSpot"/>
    <w:rsid w:val="004D5817"/>
    <w:rPr>
      <w:color w:val="0033CC"/>
      <w:u w:val="none"/>
    </w:rPr>
  </w:style>
  <w:style w:type="paragraph" w:customStyle="1" w:styleId="BodyTextRight">
    <w:name w:val="Body Text Right"/>
    <w:basedOn w:val="BodyText"/>
    <w:rsid w:val="004D5817"/>
    <w:pPr>
      <w:spacing w:before="0" w:after="0"/>
      <w:jc w:val="right"/>
    </w:pPr>
  </w:style>
  <w:style w:type="paragraph" w:styleId="Index3">
    <w:name w:val="index 3"/>
    <w:basedOn w:val="ListNumber2"/>
    <w:next w:val="Normal"/>
    <w:semiHidden/>
    <w:rsid w:val="004D5817"/>
    <w:pPr>
      <w:numPr>
        <w:numId w:val="0"/>
      </w:numPr>
      <w:tabs>
        <w:tab w:val="right" w:leader="dot" w:pos="4176"/>
      </w:tabs>
    </w:pPr>
  </w:style>
  <w:style w:type="paragraph" w:styleId="ListNumber2">
    <w:name w:val="List Number 2"/>
    <w:basedOn w:val="List2"/>
    <w:rsid w:val="004D5817"/>
    <w:pPr>
      <w:numPr>
        <w:numId w:val="9"/>
      </w:numPr>
      <w:tabs>
        <w:tab w:val="clear" w:pos="1060"/>
      </w:tabs>
    </w:pPr>
  </w:style>
  <w:style w:type="paragraph" w:customStyle="1" w:styleId="MarginNote">
    <w:name w:val="Margin Note"/>
    <w:basedOn w:val="BodyText"/>
    <w:rsid w:val="004D5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8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5817"/>
    <w:rPr>
      <w:sz w:val="32"/>
    </w:rPr>
  </w:style>
  <w:style w:type="paragraph" w:customStyle="1" w:styleId="HeadingProcedure">
    <w:name w:val="Heading Procedure"/>
    <w:basedOn w:val="HeadingBase"/>
    <w:next w:val="Normal"/>
    <w:rsid w:val="004D5817"/>
    <w:pPr>
      <w:tabs>
        <w:tab w:val="left" w:pos="0"/>
      </w:tabs>
      <w:spacing w:before="120" w:after="60"/>
    </w:pPr>
    <w:rPr>
      <w:i/>
      <w:color w:val="918585"/>
      <w:sz w:val="22"/>
    </w:rPr>
  </w:style>
  <w:style w:type="paragraph" w:customStyle="1" w:styleId="TableBodyText">
    <w:name w:val="Table Body Text"/>
    <w:basedOn w:val="BodyText"/>
    <w:rsid w:val="004D5817"/>
    <w:pPr>
      <w:spacing w:before="60" w:after="60"/>
    </w:pPr>
  </w:style>
  <w:style w:type="paragraph" w:styleId="ListContinue">
    <w:name w:val="List Continue"/>
    <w:basedOn w:val="List"/>
    <w:rsid w:val="004D5817"/>
    <w:pPr>
      <w:ind w:firstLine="0"/>
    </w:pPr>
  </w:style>
  <w:style w:type="paragraph" w:customStyle="1" w:styleId="ListNote">
    <w:name w:val="List Note"/>
    <w:basedOn w:val="List"/>
    <w:rsid w:val="004D5817"/>
    <w:pPr>
      <w:pBdr>
        <w:top w:val="single" w:sz="6" w:space="2" w:color="918585"/>
        <w:bottom w:val="single" w:sz="6" w:space="2" w:color="918585"/>
      </w:pBdr>
      <w:tabs>
        <w:tab w:val="left" w:pos="1021"/>
      </w:tabs>
      <w:ind w:firstLine="0"/>
    </w:pPr>
  </w:style>
  <w:style w:type="paragraph" w:customStyle="1" w:styleId="Warning">
    <w:name w:val="Warning"/>
    <w:basedOn w:val="BodyText"/>
    <w:rsid w:val="004D5817"/>
    <w:pPr>
      <w:shd w:val="clear" w:color="auto" w:fill="D9D9D9"/>
      <w:tabs>
        <w:tab w:val="left" w:pos="992"/>
      </w:tabs>
      <w:ind w:left="119" w:right="119"/>
    </w:pPr>
    <w:rPr>
      <w:sz w:val="20"/>
    </w:rPr>
  </w:style>
  <w:style w:type="paragraph" w:customStyle="1" w:styleId="MarginIcons">
    <w:name w:val="Margin Icons"/>
    <w:basedOn w:val="BodyText"/>
    <w:rsid w:val="004D5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817"/>
    <w:rPr>
      <w:rFonts w:ascii="Courier New" w:hAnsi="Courier New"/>
    </w:rPr>
  </w:style>
  <w:style w:type="paragraph" w:customStyle="1" w:styleId="NoteBullet">
    <w:name w:val="Note Bullet"/>
    <w:basedOn w:val="Note"/>
    <w:rsid w:val="004D5817"/>
    <w:pPr>
      <w:tabs>
        <w:tab w:val="clear" w:pos="680"/>
      </w:tabs>
      <w:spacing w:before="60" w:after="60"/>
    </w:pPr>
  </w:style>
  <w:style w:type="paragraph" w:customStyle="1" w:styleId="SubHeading2">
    <w:name w:val="SubHeading2"/>
    <w:basedOn w:val="HeadingBase"/>
    <w:rsid w:val="004D5817"/>
    <w:pPr>
      <w:spacing w:before="240" w:after="60"/>
    </w:pPr>
    <w:rPr>
      <w:sz w:val="20"/>
    </w:rPr>
  </w:style>
  <w:style w:type="paragraph" w:customStyle="1" w:styleId="SubHeading1">
    <w:name w:val="SubHeading1"/>
    <w:basedOn w:val="HeadingBase"/>
    <w:rsid w:val="004D5817"/>
    <w:pPr>
      <w:spacing w:before="240" w:after="60"/>
    </w:pPr>
    <w:rPr>
      <w:color w:val="918585"/>
      <w:sz w:val="22"/>
    </w:rPr>
  </w:style>
  <w:style w:type="paragraph" w:customStyle="1" w:styleId="SideHeading">
    <w:name w:val="Side Heading"/>
    <w:basedOn w:val="HeadingBase"/>
    <w:rsid w:val="004D5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817"/>
    <w:pPr>
      <w:tabs>
        <w:tab w:val="num" w:pos="360"/>
      </w:tabs>
    </w:pPr>
  </w:style>
  <w:style w:type="paragraph" w:styleId="PlainText">
    <w:name w:val="Plain Text"/>
    <w:basedOn w:val="Normal"/>
    <w:link w:val="PlainTextChar"/>
    <w:rsid w:val="004D5817"/>
    <w:rPr>
      <w:sz w:val="20"/>
    </w:rPr>
  </w:style>
  <w:style w:type="character" w:customStyle="1" w:styleId="PlainTextChar">
    <w:name w:val="Plain Text Char"/>
    <w:basedOn w:val="DefaultParagraphFont"/>
    <w:link w:val="PlainText"/>
    <w:rsid w:val="004D58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5817"/>
    <w:rPr>
      <w:b/>
      <w:smallCaps/>
    </w:rPr>
  </w:style>
  <w:style w:type="paragraph" w:customStyle="1" w:styleId="TableListNumber">
    <w:name w:val="Table List Number"/>
    <w:basedOn w:val="ListNumber"/>
    <w:rsid w:val="004D5817"/>
    <w:pPr>
      <w:numPr>
        <w:numId w:val="0"/>
      </w:numPr>
    </w:pPr>
  </w:style>
  <w:style w:type="paragraph" w:styleId="TOC4">
    <w:name w:val="toc 4"/>
    <w:basedOn w:val="TOCBase"/>
    <w:next w:val="Normal"/>
    <w:semiHidden/>
    <w:rsid w:val="004D5817"/>
    <w:pPr>
      <w:tabs>
        <w:tab w:val="right" w:leader="dot" w:pos="9071"/>
      </w:tabs>
      <w:ind w:left="1701"/>
    </w:pPr>
  </w:style>
  <w:style w:type="paragraph" w:customStyle="1" w:styleId="ListAlpha">
    <w:name w:val="List Alpha"/>
    <w:basedOn w:val="List"/>
    <w:rsid w:val="004D5817"/>
    <w:pPr>
      <w:numPr>
        <w:numId w:val="8"/>
      </w:numPr>
    </w:pPr>
  </w:style>
  <w:style w:type="paragraph" w:customStyle="1" w:styleId="ListAlpha2">
    <w:name w:val="List Alpha 2"/>
    <w:basedOn w:val="List2"/>
    <w:rsid w:val="004D5817"/>
    <w:pPr>
      <w:numPr>
        <w:numId w:val="7"/>
      </w:numPr>
    </w:pPr>
  </w:style>
  <w:style w:type="paragraph" w:styleId="List3">
    <w:name w:val="List 3"/>
    <w:basedOn w:val="BodyText"/>
    <w:rsid w:val="004D5817"/>
    <w:pPr>
      <w:tabs>
        <w:tab w:val="left" w:pos="1021"/>
      </w:tabs>
      <w:spacing w:before="60" w:after="60"/>
      <w:ind w:left="1020" w:hanging="340"/>
    </w:pPr>
  </w:style>
  <w:style w:type="paragraph" w:styleId="List4">
    <w:name w:val="List 4"/>
    <w:basedOn w:val="BodyText"/>
    <w:rsid w:val="004D5817"/>
    <w:pPr>
      <w:tabs>
        <w:tab w:val="left" w:pos="1361"/>
      </w:tabs>
      <w:spacing w:before="60" w:after="60"/>
      <w:ind w:left="1361" w:hanging="340"/>
    </w:pPr>
  </w:style>
  <w:style w:type="paragraph" w:styleId="List5">
    <w:name w:val="List 5"/>
    <w:basedOn w:val="BodyText"/>
    <w:rsid w:val="004D5817"/>
    <w:pPr>
      <w:tabs>
        <w:tab w:val="left" w:pos="1701"/>
      </w:tabs>
      <w:spacing w:before="60" w:after="60"/>
      <w:ind w:left="1701" w:hanging="340"/>
    </w:pPr>
  </w:style>
  <w:style w:type="paragraph" w:styleId="ListBullet3">
    <w:name w:val="List Bullet 3"/>
    <w:basedOn w:val="List3"/>
    <w:rsid w:val="004D5817"/>
    <w:pPr>
      <w:numPr>
        <w:numId w:val="14"/>
      </w:numPr>
      <w:tabs>
        <w:tab w:val="clear" w:pos="1021"/>
      </w:tabs>
      <w:ind w:left="1037" w:hanging="357"/>
    </w:pPr>
  </w:style>
  <w:style w:type="paragraph" w:styleId="ListBullet4">
    <w:name w:val="List Bullet 4"/>
    <w:basedOn w:val="List4"/>
    <w:rsid w:val="004D5817"/>
    <w:pPr>
      <w:numPr>
        <w:numId w:val="2"/>
      </w:numPr>
    </w:pPr>
  </w:style>
  <w:style w:type="paragraph" w:styleId="ListBullet5">
    <w:name w:val="List Bullet 5"/>
    <w:basedOn w:val="List5"/>
    <w:rsid w:val="004D5817"/>
    <w:pPr>
      <w:numPr>
        <w:numId w:val="3"/>
      </w:numPr>
    </w:pPr>
  </w:style>
  <w:style w:type="paragraph" w:styleId="ListContinue2">
    <w:name w:val="List Continue 2"/>
    <w:basedOn w:val="List2"/>
    <w:rsid w:val="004D5817"/>
    <w:pPr>
      <w:ind w:firstLine="0"/>
    </w:pPr>
  </w:style>
  <w:style w:type="paragraph" w:styleId="ListContinue3">
    <w:name w:val="List Continue 3"/>
    <w:basedOn w:val="List3"/>
    <w:rsid w:val="004D5817"/>
    <w:pPr>
      <w:ind w:left="1021" w:firstLine="0"/>
    </w:pPr>
  </w:style>
  <w:style w:type="paragraph" w:styleId="ListContinue4">
    <w:name w:val="List Continue 4"/>
    <w:basedOn w:val="List4"/>
    <w:rsid w:val="004D5817"/>
    <w:pPr>
      <w:ind w:firstLine="0"/>
    </w:pPr>
  </w:style>
  <w:style w:type="paragraph" w:styleId="ListContinue5">
    <w:name w:val="List Continue 5"/>
    <w:basedOn w:val="List5"/>
    <w:rsid w:val="004D5817"/>
    <w:pPr>
      <w:ind w:firstLine="0"/>
    </w:pPr>
  </w:style>
  <w:style w:type="paragraph" w:styleId="ListNumber3">
    <w:name w:val="List Number 3"/>
    <w:basedOn w:val="List3"/>
    <w:rsid w:val="004D5817"/>
    <w:pPr>
      <w:numPr>
        <w:numId w:val="4"/>
      </w:numPr>
    </w:pPr>
  </w:style>
  <w:style w:type="paragraph" w:styleId="ListNumber4">
    <w:name w:val="List Number 4"/>
    <w:basedOn w:val="List4"/>
    <w:rsid w:val="004D5817"/>
    <w:pPr>
      <w:numPr>
        <w:numId w:val="5"/>
      </w:numPr>
    </w:pPr>
  </w:style>
  <w:style w:type="paragraph" w:styleId="ListNumber5">
    <w:name w:val="List Number 5"/>
    <w:basedOn w:val="List5"/>
    <w:rsid w:val="004D5817"/>
    <w:pPr>
      <w:numPr>
        <w:numId w:val="6"/>
      </w:numPr>
    </w:pPr>
  </w:style>
  <w:style w:type="paragraph" w:styleId="BlockText">
    <w:name w:val="Block Text"/>
    <w:basedOn w:val="Normal"/>
    <w:rsid w:val="004D5817"/>
    <w:pPr>
      <w:spacing w:after="120"/>
      <w:ind w:left="1440" w:right="1440"/>
    </w:pPr>
  </w:style>
  <w:style w:type="character" w:customStyle="1" w:styleId="Subscript">
    <w:name w:val="Subscript"/>
    <w:basedOn w:val="DefaultParagraphFont"/>
    <w:rsid w:val="004D5817"/>
    <w:rPr>
      <w:sz w:val="16"/>
      <w:vertAlign w:val="subscript"/>
    </w:rPr>
  </w:style>
  <w:style w:type="character" w:customStyle="1" w:styleId="Superscript">
    <w:name w:val="Superscript"/>
    <w:basedOn w:val="DefaultParagraphFont"/>
    <w:rsid w:val="004D5817"/>
    <w:rPr>
      <w:sz w:val="16"/>
      <w:vertAlign w:val="superscript"/>
    </w:rPr>
  </w:style>
  <w:style w:type="character" w:customStyle="1" w:styleId="Symbols">
    <w:name w:val="Symbols"/>
    <w:basedOn w:val="DefaultParagraphFont"/>
    <w:rsid w:val="004D5817"/>
    <w:rPr>
      <w:rFonts w:ascii="Symbol" w:hAnsi="Symbol"/>
    </w:rPr>
  </w:style>
  <w:style w:type="character" w:customStyle="1" w:styleId="MenuOptions">
    <w:name w:val="Menu Options"/>
    <w:basedOn w:val="DefaultParagraphFont"/>
    <w:rsid w:val="004D5817"/>
    <w:rPr>
      <w:rFonts w:ascii="Arial Narrow" w:hAnsi="Arial Narrow"/>
      <w:smallCaps/>
    </w:rPr>
  </w:style>
  <w:style w:type="character" w:customStyle="1" w:styleId="Buttons">
    <w:name w:val="Buttons"/>
    <w:basedOn w:val="DefaultParagraphFont"/>
    <w:rsid w:val="004D5817"/>
    <w:rPr>
      <w:b/>
    </w:rPr>
  </w:style>
  <w:style w:type="character" w:customStyle="1" w:styleId="Underlined">
    <w:name w:val="Underlined"/>
    <w:basedOn w:val="DefaultParagraphFont"/>
    <w:rsid w:val="004D5817"/>
    <w:rPr>
      <w:u w:val="single"/>
    </w:rPr>
  </w:style>
  <w:style w:type="paragraph" w:customStyle="1" w:styleId="TableBodyTextRight">
    <w:name w:val="Table Body Text Right"/>
    <w:basedOn w:val="TableBodyText"/>
    <w:rsid w:val="004D5817"/>
    <w:pPr>
      <w:widowControl w:val="0"/>
      <w:autoSpaceDE w:val="0"/>
      <w:autoSpaceDN w:val="0"/>
      <w:adjustRightInd w:val="0"/>
      <w:jc w:val="right"/>
    </w:pPr>
    <w:rPr>
      <w:rFonts w:cs="Arial"/>
      <w:szCs w:val="18"/>
    </w:rPr>
  </w:style>
  <w:style w:type="paragraph" w:customStyle="1" w:styleId="CopyrightText">
    <w:name w:val="Copyright Text"/>
    <w:basedOn w:val="BodyText"/>
    <w:rsid w:val="004D5817"/>
    <w:rPr>
      <w:sz w:val="18"/>
    </w:rPr>
  </w:style>
  <w:style w:type="paragraph" w:customStyle="1" w:styleId="BodySmallRight">
    <w:name w:val="Body Small Right"/>
    <w:basedOn w:val="BodyTextRight"/>
    <w:rsid w:val="004D5817"/>
    <w:rPr>
      <w:sz w:val="18"/>
      <w:szCs w:val="18"/>
    </w:rPr>
  </w:style>
  <w:style w:type="paragraph" w:customStyle="1" w:styleId="MarginEdition">
    <w:name w:val="Margin Edition"/>
    <w:basedOn w:val="MarginNote"/>
    <w:rsid w:val="004D5817"/>
    <w:pPr>
      <w:spacing w:before="0" w:after="0"/>
    </w:pPr>
    <w:rPr>
      <w:rFonts w:ascii="Times New Roman" w:hAnsi="Times New Roman"/>
      <w:color w:val="999999"/>
    </w:rPr>
  </w:style>
  <w:style w:type="paragraph" w:customStyle="1" w:styleId="Spacer">
    <w:name w:val="Spacer"/>
    <w:basedOn w:val="Normal"/>
    <w:rsid w:val="004D5817"/>
    <w:rPr>
      <w:sz w:val="2"/>
      <w:szCs w:val="2"/>
    </w:rPr>
  </w:style>
  <w:style w:type="character" w:customStyle="1" w:styleId="Small">
    <w:name w:val="Small"/>
    <w:basedOn w:val="DefaultParagraphFont"/>
    <w:rsid w:val="004D5817"/>
    <w:rPr>
      <w:sz w:val="16"/>
    </w:rPr>
  </w:style>
  <w:style w:type="paragraph" w:customStyle="1" w:styleId="WideTable">
    <w:name w:val="Wide Table"/>
    <w:basedOn w:val="Normal"/>
    <w:rsid w:val="004D5817"/>
    <w:pPr>
      <w:ind w:left="-1418"/>
    </w:pPr>
    <w:rPr>
      <w:sz w:val="2"/>
      <w:szCs w:val="2"/>
    </w:rPr>
  </w:style>
  <w:style w:type="character" w:styleId="PageNumber">
    <w:name w:val="page number"/>
    <w:basedOn w:val="DefaultParagraphFont"/>
    <w:rsid w:val="004D5817"/>
  </w:style>
  <w:style w:type="paragraph" w:styleId="Quote">
    <w:name w:val="Quote"/>
    <w:basedOn w:val="Heading1"/>
    <w:link w:val="QuoteChar"/>
    <w:qFormat/>
    <w:rsid w:val="004D5817"/>
    <w:rPr>
      <w:b w:val="0"/>
      <w:sz w:val="72"/>
      <w:szCs w:val="72"/>
      <w:lang w:val="en-NZ"/>
    </w:rPr>
  </w:style>
  <w:style w:type="character" w:customStyle="1" w:styleId="QuoteChar">
    <w:name w:val="Quote Char"/>
    <w:basedOn w:val="DefaultParagraphFont"/>
    <w:link w:val="Quote"/>
    <w:rsid w:val="004D5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817"/>
    <w:pPr>
      <w:pageBreakBefore/>
    </w:pPr>
  </w:style>
  <w:style w:type="paragraph" w:customStyle="1" w:styleId="Border">
    <w:name w:val="Border"/>
    <w:basedOn w:val="Normal"/>
    <w:qFormat/>
    <w:rsid w:val="004D5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817"/>
    <w:rPr>
      <w:b/>
      <w:bCs/>
      <w:i/>
      <w:iCs/>
      <w:color w:val="auto"/>
    </w:rPr>
  </w:style>
  <w:style w:type="paragraph" w:styleId="IntenseQuote">
    <w:name w:val="Intense Quote"/>
    <w:basedOn w:val="Normal"/>
    <w:next w:val="Normal"/>
    <w:link w:val="IntenseQuoteChar"/>
    <w:uiPriority w:val="30"/>
    <w:qFormat/>
    <w:rsid w:val="004D5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8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5817"/>
    <w:rPr>
      <w:smallCaps/>
      <w:color w:val="auto"/>
      <w:u w:val="single"/>
    </w:rPr>
  </w:style>
  <w:style w:type="character" w:styleId="IntenseReference">
    <w:name w:val="Intense Reference"/>
    <w:basedOn w:val="DefaultParagraphFont"/>
    <w:uiPriority w:val="32"/>
    <w:qFormat/>
    <w:rsid w:val="004D5817"/>
    <w:rPr>
      <w:b/>
      <w:bCs/>
      <w:smallCaps/>
      <w:color w:val="auto"/>
      <w:spacing w:val="5"/>
      <w:u w:val="single"/>
    </w:rPr>
  </w:style>
  <w:style w:type="paragraph" w:customStyle="1" w:styleId="2ColumnHeading">
    <w:name w:val="2Column Heading"/>
    <w:basedOn w:val="BodyText"/>
    <w:qFormat/>
    <w:rsid w:val="004D5817"/>
    <w:pPr>
      <w:spacing w:after="60"/>
      <w:ind w:left="-2268"/>
    </w:pPr>
    <w:rPr>
      <w:b/>
    </w:rPr>
  </w:style>
  <w:style w:type="paragraph" w:customStyle="1" w:styleId="Heading1TOC">
    <w:name w:val="Heading1 TOC"/>
    <w:basedOn w:val="Normal"/>
    <w:qFormat/>
    <w:rsid w:val="004D5817"/>
    <w:pPr>
      <w:spacing w:before="240" w:after="120"/>
    </w:pPr>
    <w:rPr>
      <w:rFonts w:ascii="Times New Roman" w:hAnsi="Times New Roman"/>
      <w:b/>
      <w:sz w:val="32"/>
    </w:rPr>
  </w:style>
  <w:style w:type="paragraph" w:customStyle="1" w:styleId="Heading2TOC">
    <w:name w:val="Heading2 TOC"/>
    <w:basedOn w:val="Normal"/>
    <w:qFormat/>
    <w:rsid w:val="004D5817"/>
    <w:pPr>
      <w:spacing w:before="240" w:after="60"/>
    </w:pPr>
    <w:rPr>
      <w:rFonts w:ascii="Times New Roman" w:hAnsi="Times New Roman"/>
      <w:b/>
      <w:sz w:val="28"/>
    </w:rPr>
  </w:style>
  <w:style w:type="character" w:customStyle="1" w:styleId="Underline">
    <w:name w:val="Underline"/>
    <w:basedOn w:val="DefaultParagraphFont"/>
    <w:qFormat/>
    <w:rsid w:val="004D5817"/>
    <w:rPr>
      <w:u w:val="single"/>
    </w:rPr>
  </w:style>
  <w:style w:type="character" w:customStyle="1" w:styleId="BoldandItalics">
    <w:name w:val="Bold and Italics"/>
    <w:qFormat/>
    <w:rsid w:val="004D5817"/>
    <w:rPr>
      <w:b/>
      <w:i/>
      <w:u w:val="none"/>
    </w:rPr>
  </w:style>
  <w:style w:type="paragraph" w:styleId="BalloonText">
    <w:name w:val="Balloon Text"/>
    <w:basedOn w:val="Normal"/>
    <w:link w:val="BalloonTextChar"/>
    <w:rsid w:val="004D5817"/>
    <w:rPr>
      <w:rFonts w:ascii="Tahoma" w:hAnsi="Tahoma" w:cs="Tahoma"/>
      <w:sz w:val="16"/>
      <w:szCs w:val="16"/>
    </w:rPr>
  </w:style>
  <w:style w:type="character" w:customStyle="1" w:styleId="BalloonTextChar">
    <w:name w:val="Balloon Text Char"/>
    <w:basedOn w:val="DefaultParagraphFont"/>
    <w:link w:val="BalloonText"/>
    <w:rsid w:val="004D58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58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58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1221</Words>
  <Characters>8085</Characters>
  <Application>Microsoft Office Word</Application>
  <DocSecurity>0</DocSecurity>
  <Lines>313</Lines>
  <Paragraphs>164</Paragraphs>
  <ScaleCrop>false</ScaleCrop>
  <Company>Author-it Software Corporation Ltd.</Company>
  <LinksUpToDate>false</LinksUpToDate>
  <CharactersWithSpaces>9185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MEM19008B Prepare jewellery designs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2012-05-27T01:59:00Z</dcterms:created>
  <dcterms:modified xsi:type="dcterms:W3CDTF">2012-05-27T01:59:00Z</dcterms:modified>
</cp:coreProperties>
</file>