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753" w:rsidP="005A7753">
      <w:pPr>
        <w:pStyle w:val="Title"/>
      </w:pPr>
      <w:bookmarkStart w:id="0" w:name="_GoBack"/>
      <w:bookmarkEnd w:id="0"/>
      <w:r>
        <w:fldChar w:fldCharType="begin"/>
      </w:r>
      <w:r>
        <w:instrText xml:space="preserve"> TITLE   \* MERGEFORMAT </w:instrText>
      </w:r>
      <w:r>
        <w:fldChar w:fldCharType="separate"/>
      </w:r>
      <w:r>
        <w:t>MEM18085A Install, service and repair domestic air conditioning and refrigeration appliances</w:t>
      </w:r>
      <w:r>
        <w:fldChar w:fldCharType="end"/>
      </w:r>
    </w:p>
    <w:p w:rsidR="005A7753" w:rsidP="005A7753">
      <w:pPr>
        <w:pStyle w:val="Version"/>
        <w:sectPr w:rsidSect="005F20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2002" w:rsidP="005F2002">
      <w:pPr>
        <w:pStyle w:val="SuperHeading"/>
      </w:pPr>
      <w:r w:rsidRPr="005F2002">
        <w:t>MEM18085A Install, service and repair domestic air conditioning and refrigeration appliances</w:t>
      </w:r>
    </w:p>
    <w:p w:rsidR="00000000" w:rsidRPr="005F2002" w:rsidP="005F2002">
      <w:pPr>
        <w:pStyle w:val="Heading1"/>
      </w:pPr>
      <w:bookmarkStart w:id="1" w:name="O_356256"/>
      <w:bookmarkEnd w:id="1"/>
      <w:r w:rsidRPr="005F2002">
        <w:t>Modification History</w:t>
      </w:r>
    </w:p>
    <w:p w:rsidR="00000000" w:rsidRPr="005F2002" w:rsidP="005F2002">
      <w:pPr>
        <w:pStyle w:val="BodyText"/>
      </w:pPr>
      <w:r w:rsidRPr="005F2002">
        <w:t xml:space="preserve">Prerequisite unit MEM05006B updated </w:t>
      </w:r>
      <w:r w:rsidRPr="005F2002">
        <w:t>to MEM05006C</w:t>
      </w:r>
    </w:p>
    <w:p w:rsidR="00000000" w:rsidRPr="005F2002" w:rsidP="005F2002">
      <w:pPr>
        <w:pStyle w:val="AllowPageBreak"/>
      </w:pPr>
    </w:p>
    <w:p w:rsidR="00000000" w:rsidRPr="005F2002" w:rsidP="005F2002">
      <w:pPr>
        <w:pStyle w:val="Heading1"/>
      </w:pPr>
      <w:bookmarkStart w:id="2" w:name="O_356252"/>
      <w:bookmarkEnd w:id="2"/>
      <w:r w:rsidRPr="005F2002">
        <w:t>Unit Descriptor</w:t>
      </w:r>
    </w:p>
    <w:tbl>
      <w:tblPr>
        <w:tblW w:w="0" w:type="auto"/>
        <w:tblLayout w:type="fixed"/>
        <w:tblCellMar>
          <w:left w:w="62" w:type="dxa"/>
          <w:right w:w="62" w:type="dxa"/>
        </w:tblCellMar>
        <w:tblLook w:val="0000"/>
      </w:tblPr>
      <w:tblGrid>
        <w:gridCol w:w="2672"/>
        <w:gridCol w:w="5850"/>
      </w:tblGrid>
      <w:tr w:rsidTr="005A7753">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t xml:space="preserve">This unit covers installing, servicing and repairing domestic  air conditioning and refrigeration appliances to relevant standards, codes and local regulations.  </w:t>
            </w:r>
          </w:p>
        </w:tc>
      </w:tr>
    </w:tbl>
    <w:p w:rsidR="005A7753" w:rsidP="005F2002">
      <w:pPr>
        <w:pStyle w:val="BodyText"/>
      </w:pPr>
    </w:p>
    <w:p w:rsidR="005A7753" w:rsidP="005F2002">
      <w:pPr>
        <w:pStyle w:val="BodyText"/>
      </w:pPr>
    </w:p>
    <w:p w:rsidR="00000000" w:rsidRPr="005F2002" w:rsidP="005F2002">
      <w:pPr>
        <w:pStyle w:val="Heading1"/>
      </w:pPr>
      <w:bookmarkStart w:id="3" w:name="O_356265"/>
      <w:bookmarkEnd w:id="3"/>
      <w:r w:rsidRPr="005F2002">
        <w:t>Application of the Unit</w:t>
      </w:r>
    </w:p>
    <w:tbl>
      <w:tblPr>
        <w:tblW w:w="0" w:type="auto"/>
        <w:tblLayout w:type="fixed"/>
        <w:tblCellMar>
          <w:left w:w="62" w:type="dxa"/>
          <w:right w:w="62" w:type="dxa"/>
        </w:tblCellMar>
        <w:tblLook w:val="0000"/>
      </w:tblPr>
      <w:tblGrid>
        <w:gridCol w:w="2745"/>
        <w:gridCol w:w="5777"/>
      </w:tblGrid>
      <w:tr w:rsidTr="005A775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t xml:space="preserve">This competency is limited to domestic air conditioning and refrigeration systems only. It includes the application of safe working practices, following standard procedures to perform functional checks, test </w:t>
            </w:r>
            <w:r w:rsidRPr="005F2002">
              <w:t>system performance and carry out straightforward maintenance.</w:t>
            </w:r>
          </w:p>
          <w:p w:rsidR="00000000" w:rsidRPr="005F2002" w:rsidP="005F2002">
            <w:pPr>
              <w:pStyle w:val="BodyText"/>
            </w:pPr>
            <w:r w:rsidRPr="005F2002">
              <w:t>This unit refers to plug in appliances only. For hard wired installations a licensed electrical tradesperson must undertake connection and disconnection.</w:t>
            </w:r>
          </w:p>
          <w:p w:rsidR="00000000" w:rsidRPr="005F2002" w:rsidP="005F2002">
            <w:pPr>
              <w:pStyle w:val="BodyText"/>
            </w:pPr>
            <w:r w:rsidRPr="005F2002">
              <w:t>Aspects of this unit may require a restr</w:t>
            </w:r>
            <w:r w:rsidRPr="005F2002">
              <w:t>icted electrical license in some jurisdictions.</w:t>
            </w:r>
          </w:p>
          <w:p w:rsidR="00000000" w:rsidRPr="005F2002" w:rsidP="005F2002">
            <w:pPr>
              <w:pStyle w:val="BodyText"/>
            </w:pPr>
          </w:p>
          <w:p w:rsidR="00000000" w:rsidRPr="005F2002" w:rsidP="005F2002">
            <w:pPr>
              <w:pStyle w:val="BodyText"/>
            </w:pPr>
            <w:r w:rsidRPr="005F2002">
              <w:rPr>
                <w:rStyle w:val="SpecialBold"/>
              </w:rPr>
              <w:t>Band</w:t>
            </w:r>
            <w:r w:rsidRPr="005F2002">
              <w:t>:</w:t>
            </w:r>
            <w:r w:rsidRPr="005F2002">
              <w:tab/>
            </w:r>
            <w:r w:rsidRPr="005F2002">
              <w:rPr>
                <w:rStyle w:val="SpecialBold"/>
              </w:rPr>
              <w:t>A</w:t>
            </w:r>
          </w:p>
          <w:p w:rsidR="00000000" w:rsidRPr="005F2002" w:rsidP="005F2002">
            <w:pPr>
              <w:pStyle w:val="BodyText"/>
            </w:pPr>
            <w:r w:rsidRPr="005F2002">
              <w:rPr>
                <w:rStyle w:val="SpecialBold"/>
              </w:rPr>
              <w:t>Unit Weight</w:t>
            </w:r>
            <w:r w:rsidRPr="005F2002">
              <w:t>:</w:t>
            </w:r>
            <w:r w:rsidRPr="005F2002">
              <w:tab/>
            </w:r>
            <w:r w:rsidRPr="005F2002">
              <w:rPr>
                <w:rStyle w:val="SpecialBold"/>
              </w:rPr>
              <w:t>6</w:t>
            </w:r>
          </w:p>
        </w:tc>
      </w:tr>
    </w:tbl>
    <w:p w:rsidR="005A7753" w:rsidP="005F2002">
      <w:pPr>
        <w:pStyle w:val="BodyText"/>
      </w:pPr>
    </w:p>
    <w:p w:rsidR="005A7753" w:rsidP="005F2002">
      <w:pPr>
        <w:pStyle w:val="BodyText"/>
      </w:pPr>
    </w:p>
    <w:p w:rsidR="00000000" w:rsidRPr="005F2002" w:rsidP="005F2002">
      <w:pPr>
        <w:pStyle w:val="Heading1"/>
      </w:pPr>
      <w:bookmarkStart w:id="4" w:name="O_356257"/>
      <w:bookmarkEnd w:id="4"/>
      <w:r w:rsidRPr="005F2002">
        <w:t>Licensing/Regulatory Information</w:t>
      </w:r>
    </w:p>
    <w:p w:rsidR="00000000" w:rsidRPr="005F2002" w:rsidP="005F2002">
      <w:pPr>
        <w:pStyle w:val="BodyText"/>
      </w:pPr>
      <w:r w:rsidRPr="005F2002">
        <w:t>Not Applicable</w:t>
      </w:r>
    </w:p>
    <w:p w:rsidR="00000000" w:rsidRPr="005F2002" w:rsidP="005F2002">
      <w:pPr>
        <w:pStyle w:val="AllowPageBreak"/>
      </w:pPr>
    </w:p>
    <w:p w:rsidR="00000000" w:rsidRPr="005F2002" w:rsidP="005F2002">
      <w:pPr>
        <w:pStyle w:val="Heading1"/>
      </w:pPr>
      <w:bookmarkStart w:id="5" w:name="O_356255"/>
      <w:bookmarkEnd w:id="5"/>
      <w:r w:rsidRPr="005F2002">
        <w:t>Pre-Requisites</w:t>
      </w:r>
    </w:p>
    <w:tbl>
      <w:tblPr>
        <w:tblW w:w="0" w:type="auto"/>
        <w:tblLayout w:type="fixed"/>
        <w:tblCellMar>
          <w:left w:w="62" w:type="dxa"/>
          <w:right w:w="62" w:type="dxa"/>
        </w:tblCellMar>
        <w:tblLook w:val="0000"/>
      </w:tblPr>
      <w:tblGrid>
        <w:gridCol w:w="2702"/>
        <w:gridCol w:w="2207"/>
        <w:gridCol w:w="3613"/>
      </w:tblGrid>
      <w:tr w:rsidTr="005A7753">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p>
        </w:tc>
      </w:tr>
      <w:tr w:rsidTr="005A775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MEM05006C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Perform brazing and/or silver soldering</w:t>
            </w:r>
          </w:p>
        </w:tc>
      </w:tr>
      <w:tr w:rsidTr="005A775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Perform electrical/electronic measurement</w:t>
            </w:r>
          </w:p>
        </w:tc>
      </w:tr>
      <w:tr w:rsidTr="005A775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Perform engineering measurements</w:t>
            </w:r>
          </w:p>
        </w:tc>
      </w:tr>
      <w:tr w:rsidTr="005A775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Use hand tools</w:t>
            </w:r>
          </w:p>
        </w:tc>
      </w:tr>
      <w:tr w:rsidTr="005A775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Use power tools/hand held operations</w:t>
            </w:r>
          </w:p>
        </w:tc>
      </w:tr>
      <w:tr w:rsidTr="005A775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MEM18055B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t>Dismantle, replace and assemble engineering components</w:t>
            </w:r>
          </w:p>
        </w:tc>
      </w:tr>
    </w:tbl>
    <w:p w:rsidR="005A7753" w:rsidP="005F2002">
      <w:pPr>
        <w:pStyle w:val="BodyText"/>
      </w:pPr>
    </w:p>
    <w:p w:rsidR="005A7753" w:rsidP="005F2002">
      <w:pPr>
        <w:pStyle w:val="BodyText"/>
      </w:pPr>
    </w:p>
    <w:p w:rsidR="00000000" w:rsidRPr="005F2002" w:rsidP="005F2002">
      <w:pPr>
        <w:pStyle w:val="Heading1"/>
      </w:pPr>
      <w:bookmarkStart w:id="6" w:name="O_356260"/>
      <w:bookmarkEnd w:id="6"/>
      <w:r w:rsidRPr="005F2002">
        <w:t>Employability Skills Information</w:t>
      </w:r>
    </w:p>
    <w:tbl>
      <w:tblPr>
        <w:tblW w:w="0" w:type="auto"/>
        <w:tblLayout w:type="fixed"/>
        <w:tblCellMar>
          <w:left w:w="62" w:type="dxa"/>
          <w:right w:w="62" w:type="dxa"/>
        </w:tblCellMar>
        <w:tblLook w:val="0000"/>
      </w:tblPr>
      <w:tblGrid>
        <w:gridCol w:w="2802"/>
        <w:gridCol w:w="5720"/>
      </w:tblGrid>
      <w:tr w:rsidTr="005A77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t>This unit contains employability skills.</w:t>
            </w:r>
          </w:p>
        </w:tc>
      </w:tr>
    </w:tbl>
    <w:p w:rsidR="005A7753" w:rsidP="005F2002">
      <w:pPr>
        <w:pStyle w:val="BodyText"/>
      </w:pPr>
    </w:p>
    <w:p w:rsidR="005A7753" w:rsidP="005F2002">
      <w:pPr>
        <w:pStyle w:val="BodyText"/>
      </w:pPr>
    </w:p>
    <w:p w:rsidR="00000000" w:rsidRPr="005F2002" w:rsidP="005F2002">
      <w:pPr>
        <w:pStyle w:val="Heading1"/>
      </w:pPr>
      <w:bookmarkStart w:id="7" w:name="O_356261"/>
      <w:bookmarkEnd w:id="7"/>
      <w:r w:rsidRPr="005F2002">
        <w:t>Elements and Performance Criteria Pre-Content</w:t>
      </w:r>
    </w:p>
    <w:tbl>
      <w:tblPr>
        <w:tblW w:w="0" w:type="auto"/>
        <w:tblLayout w:type="fixed"/>
        <w:tblCellMar>
          <w:left w:w="62" w:type="dxa"/>
          <w:right w:w="62" w:type="dxa"/>
        </w:tblCellMar>
        <w:tblLook w:val="0000"/>
      </w:tblPr>
      <w:tblGrid>
        <w:gridCol w:w="2569"/>
        <w:gridCol w:w="5953"/>
      </w:tblGrid>
      <w:tr w:rsidTr="005A775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t xml:space="preserve">Performance criteria </w:t>
            </w:r>
            <w:r w:rsidRPr="005F2002">
              <w:t>describe the performance needed to demonstrate achievement of the element. Where bold italicised text is used, further information is detailed in the required skills and knowledge section and the range statement. Assessment of performance is to be consiste</w:t>
            </w:r>
            <w:r w:rsidRPr="005F2002">
              <w:t>nt with the evidence guide.</w:t>
            </w:r>
          </w:p>
        </w:tc>
      </w:tr>
    </w:tbl>
    <w:p w:rsidR="00000000" w:rsidRPr="005F2002" w:rsidP="005F2002">
      <w:pPr>
        <w:pStyle w:val="BodyText"/>
      </w:pPr>
    </w:p>
    <w:p w:rsidR="00000000" w:rsidRPr="005F2002" w:rsidP="005F2002">
      <w:pPr>
        <w:pStyle w:val="AllowPageBreak"/>
      </w:pPr>
    </w:p>
    <w:p w:rsidR="00000000" w:rsidRPr="005F2002" w:rsidP="005F2002">
      <w:pPr>
        <w:pStyle w:val="Heading1"/>
      </w:pPr>
      <w:bookmarkStart w:id="8" w:name="O_356262"/>
      <w:bookmarkEnd w:id="8"/>
      <w:r w:rsidRPr="005F2002">
        <w:t>Elements and Performance Criteria</w:t>
      </w:r>
    </w:p>
    <w:tbl>
      <w:tblPr>
        <w:tblW w:w="0" w:type="auto"/>
        <w:tblLayout w:type="fixed"/>
        <w:tblCellMar>
          <w:left w:w="62" w:type="dxa"/>
          <w:right w:w="62" w:type="dxa"/>
        </w:tblCellMar>
        <w:tblLook w:val="0000"/>
      </w:tblPr>
      <w:tblGrid>
        <w:gridCol w:w="2569"/>
        <w:gridCol w:w="5953"/>
      </w:tblGrid>
      <w:tr w:rsidTr="005A7753">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PERFORMANCE CRITERIA</w:t>
            </w:r>
          </w:p>
        </w:tc>
      </w:tr>
      <w:tr w:rsidTr="005A775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List"/>
              <w:rPr>
                <w:lang w:val="en-NZ"/>
              </w:rPr>
            </w:pPr>
            <w:r w:rsidRPr="005F2002">
              <w:t>1.</w:t>
            </w:r>
            <w:r w:rsidRPr="005F2002">
              <w:tab/>
              <w:t>Install and remove domestic refrigeration and air conditioning appliances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List2"/>
            </w:pPr>
            <w:r w:rsidRPr="005F2002">
              <w:t>1.1.</w:t>
            </w:r>
            <w:r w:rsidRPr="005F2002">
              <w:tab/>
            </w:r>
            <w:r w:rsidRPr="005F2002">
              <w:t xml:space="preserve">Appliance location is identified and sited in accordance with customer requirements, regulations, standards, codes of  practice and industry guidelines </w:t>
            </w:r>
          </w:p>
          <w:p w:rsidR="00000000" w:rsidRPr="005F2002" w:rsidP="005F2002">
            <w:pPr>
              <w:pStyle w:val="List2"/>
            </w:pPr>
            <w:r w:rsidRPr="005F2002">
              <w:t>1.2.</w:t>
            </w:r>
            <w:r w:rsidRPr="005F2002">
              <w:tab/>
              <w:t>Site is prepared for installation of appliance</w:t>
            </w:r>
          </w:p>
          <w:p w:rsidR="00000000" w:rsidRPr="005F2002" w:rsidP="005F2002">
            <w:pPr>
              <w:pStyle w:val="List2"/>
            </w:pPr>
            <w:r w:rsidRPr="005F2002">
              <w:t>1.3.</w:t>
            </w:r>
            <w:r w:rsidRPr="005F2002">
              <w:tab/>
              <w:t>Appliance is installed and secured in accordan</w:t>
            </w:r>
            <w:r w:rsidRPr="005F2002">
              <w:t>ce with manufacturer instructions and industry best practice</w:t>
            </w:r>
          </w:p>
          <w:p w:rsidR="00000000" w:rsidRPr="005F2002" w:rsidP="005F2002">
            <w:pPr>
              <w:pStyle w:val="List2"/>
            </w:pPr>
            <w:r w:rsidRPr="005F2002">
              <w:t>1.4.</w:t>
            </w:r>
            <w:r w:rsidRPr="005F2002">
              <w:tab/>
              <w:t>Operation of the appliance is checked in accordance with manufacturer instructions</w:t>
            </w:r>
          </w:p>
          <w:p w:rsidR="00000000" w:rsidP="005F2002">
            <w:pPr>
              <w:pStyle w:val="List2"/>
              <w:rPr>
                <w:lang w:val="en-NZ"/>
              </w:rPr>
            </w:pPr>
            <w:r w:rsidRPr="005F2002">
              <w:t>1.5.</w:t>
            </w:r>
            <w:r w:rsidRPr="005F2002">
              <w:tab/>
              <w:t>Waste materials and products are disposed of in accordance with Commonwealth and State legislation, en</w:t>
            </w:r>
            <w:r w:rsidRPr="005F2002">
              <w:t>vironmental and industry codes of practice</w:t>
            </w:r>
          </w:p>
        </w:tc>
      </w:tr>
      <w:tr w:rsidTr="005A775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List"/>
              <w:rPr>
                <w:lang w:val="en-NZ"/>
              </w:rPr>
            </w:pPr>
            <w:r w:rsidRPr="005F2002">
              <w:t>2.</w:t>
            </w:r>
            <w:r w:rsidRPr="005F2002">
              <w:tab/>
              <w:t>Determine operating condition of domestic refrigeration and  air conditioning appliances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List2"/>
            </w:pPr>
            <w:r w:rsidRPr="005F2002">
              <w:t>2.1.</w:t>
            </w:r>
            <w:r w:rsidRPr="005F2002">
              <w:tab/>
              <w:t>Established procedures and standard electrical tests are carried out to determine actual operating condition</w:t>
            </w:r>
          </w:p>
          <w:p w:rsidR="00000000" w:rsidRPr="005F2002" w:rsidP="005F2002">
            <w:pPr>
              <w:pStyle w:val="List2"/>
            </w:pPr>
            <w:r w:rsidRPr="005F2002">
              <w:t>2.2.</w:t>
            </w:r>
            <w:r w:rsidRPr="005F2002">
              <w:tab/>
              <w:t>E</w:t>
            </w:r>
            <w:r w:rsidRPr="005F2002">
              <w:t>stablished OHS risk control measures and procedures are followed to enable the system to be isolated and checked where necessary</w:t>
            </w:r>
          </w:p>
          <w:p w:rsidR="00000000" w:rsidRPr="005F2002" w:rsidP="005F2002">
            <w:pPr>
              <w:pStyle w:val="List2"/>
            </w:pPr>
            <w:r w:rsidRPr="005F2002">
              <w:t>2.3.</w:t>
            </w:r>
            <w:r w:rsidRPr="005F2002">
              <w:tab/>
            </w:r>
            <w:r w:rsidRPr="005F2002">
              <w:t>Tools, equipment and testing devices needed to determine the basic refrigeration operating conditions are obtained and checked for correct operation and safety</w:t>
            </w:r>
          </w:p>
          <w:p w:rsidR="00000000" w:rsidP="005F2002">
            <w:pPr>
              <w:pStyle w:val="List2"/>
              <w:rPr>
                <w:lang w:val="en-NZ"/>
              </w:rPr>
            </w:pPr>
            <w:r w:rsidRPr="005F2002">
              <w:t>2.4.</w:t>
            </w:r>
            <w:r w:rsidRPr="005F2002">
              <w:tab/>
              <w:t>Industry codes of practice and manufacturer service instructions are followed</w:t>
            </w:r>
          </w:p>
        </w:tc>
      </w:tr>
      <w:tr w:rsidTr="005A775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List"/>
              <w:rPr>
                <w:lang w:val="en-NZ"/>
              </w:rPr>
            </w:pPr>
            <w:r w:rsidRPr="005F2002">
              <w:t>3.</w:t>
            </w:r>
            <w:r w:rsidRPr="005F2002">
              <w:tab/>
              <w:t>Carry out</w:t>
            </w:r>
            <w:r w:rsidRPr="005F2002">
              <w:t xml:space="preserve"> routine maintenance of domestic refrigeration and air conditioning appliances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List2"/>
            </w:pPr>
            <w:r w:rsidRPr="005F2002">
              <w:t>3.1.</w:t>
            </w:r>
            <w:r w:rsidRPr="005F2002">
              <w:tab/>
              <w:t>Safety hazards are identified and recorded and established risk control measures implemented</w:t>
            </w:r>
          </w:p>
          <w:p w:rsidR="00000000" w:rsidRPr="005F2002" w:rsidP="005F2002">
            <w:pPr>
              <w:pStyle w:val="List2"/>
            </w:pPr>
            <w:r w:rsidRPr="005F2002">
              <w:t>3.2.</w:t>
            </w:r>
            <w:r w:rsidRPr="005F2002">
              <w:tab/>
              <w:t xml:space="preserve">Routine maintenance procedure is performed as per manufacturer and client </w:t>
            </w:r>
            <w:r w:rsidRPr="005F2002">
              <w:t>scheduling</w:t>
            </w:r>
          </w:p>
          <w:p w:rsidR="00000000" w:rsidP="005F2002">
            <w:pPr>
              <w:pStyle w:val="List2"/>
              <w:rPr>
                <w:lang w:val="en-NZ"/>
              </w:rPr>
            </w:pPr>
            <w:r w:rsidRPr="005F2002">
              <w:t>3.3.</w:t>
            </w:r>
            <w:r w:rsidRPr="005F2002">
              <w:tab/>
              <w:t>Routine maintenance records are maintained and faults recorded</w:t>
            </w:r>
          </w:p>
        </w:tc>
      </w:tr>
      <w:tr w:rsidTr="005A775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List"/>
              <w:rPr>
                <w:lang w:val="en-NZ"/>
              </w:rPr>
            </w:pPr>
            <w:r w:rsidRPr="005F2002">
              <w:t>4.</w:t>
            </w:r>
            <w:r w:rsidRPr="005F2002">
              <w:tab/>
              <w:t>Fault-find and troubleshoot domestic refrigeration and  air conditioning appliance faults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List2"/>
            </w:pPr>
            <w:r w:rsidRPr="005F2002">
              <w:t>4.1.</w:t>
            </w:r>
            <w:r w:rsidRPr="005F2002">
              <w:tab/>
              <w:t>OHS requirements are determined</w:t>
            </w:r>
          </w:p>
          <w:p w:rsidR="00000000" w:rsidRPr="005F2002" w:rsidP="005F2002">
            <w:pPr>
              <w:pStyle w:val="List2"/>
            </w:pPr>
            <w:r w:rsidRPr="005F2002">
              <w:t>4.2.</w:t>
            </w:r>
            <w:r w:rsidRPr="005F2002">
              <w:tab/>
              <w:t>Equipment and testing devices needed to d</w:t>
            </w:r>
            <w:r w:rsidRPr="005F2002">
              <w:t>etermine fault are selected</w:t>
            </w:r>
          </w:p>
          <w:p w:rsidR="00000000" w:rsidRPr="005F2002" w:rsidP="005F2002">
            <w:pPr>
              <w:pStyle w:val="List2"/>
            </w:pPr>
            <w:r w:rsidRPr="005F2002">
              <w:t>4.3.</w:t>
            </w:r>
            <w:r w:rsidRPr="005F2002">
              <w:tab/>
              <w:t>Apply standard test procedures to determine faults against equipment specifications</w:t>
            </w:r>
          </w:p>
          <w:p w:rsidR="00000000" w:rsidP="005F2002">
            <w:pPr>
              <w:pStyle w:val="List2"/>
              <w:rPr>
                <w:lang w:val="en-NZ"/>
              </w:rPr>
            </w:pPr>
            <w:r w:rsidRPr="005F2002">
              <w:t>4.4.</w:t>
            </w:r>
            <w:r w:rsidRPr="005F2002">
              <w:tab/>
              <w:t>Test data and faults are recorded as required</w:t>
            </w:r>
          </w:p>
        </w:tc>
      </w:tr>
      <w:tr w:rsidTr="005A775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List"/>
              <w:rPr>
                <w:lang w:val="en-NZ"/>
              </w:rPr>
            </w:pPr>
            <w:r w:rsidRPr="005F2002">
              <w:t>5.</w:t>
            </w:r>
            <w:r w:rsidRPr="005F2002">
              <w:tab/>
              <w:t>Replace, repair or service faulty components in domestic refrigeration and  air cond</w:t>
            </w:r>
            <w:r w:rsidRPr="005F2002">
              <w:t>itioning appliances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List2"/>
            </w:pPr>
            <w:r w:rsidRPr="005F2002">
              <w:t>5.1.</w:t>
            </w:r>
            <w:r w:rsidRPr="005F2002">
              <w:tab/>
              <w:t>Plug in appliance is electrically disconnected or arrangements made for appropriately licensed person to isolate hard-wired appliances</w:t>
            </w:r>
          </w:p>
          <w:p w:rsidR="00000000" w:rsidRPr="005F2002" w:rsidP="005F2002">
            <w:pPr>
              <w:pStyle w:val="List2"/>
            </w:pPr>
            <w:r w:rsidRPr="005F2002">
              <w:t>5.2.</w:t>
            </w:r>
            <w:r w:rsidRPr="005F2002">
              <w:tab/>
              <w:t>Electrical components are replaced in accordance with manufacturer recommendation and indus</w:t>
            </w:r>
            <w:r w:rsidRPr="005F2002">
              <w:t xml:space="preserve">try best practice </w:t>
            </w:r>
          </w:p>
          <w:p w:rsidR="00000000" w:rsidRPr="005F2002" w:rsidP="005F2002">
            <w:pPr>
              <w:pStyle w:val="List2"/>
            </w:pPr>
            <w:r w:rsidRPr="005F2002">
              <w:t>5.3.</w:t>
            </w:r>
            <w:r w:rsidRPr="005F2002">
              <w:tab/>
              <w:t>Refrigeration system replacement components are selected and prepared</w:t>
            </w:r>
          </w:p>
          <w:p w:rsidR="00000000" w:rsidRPr="005F2002" w:rsidP="005F2002">
            <w:pPr>
              <w:pStyle w:val="List2"/>
            </w:pPr>
            <w:r w:rsidRPr="005F2002">
              <w:t>5.4.</w:t>
            </w:r>
            <w:r w:rsidRPr="005F2002">
              <w:tab/>
              <w:t>Refrigerants are recovered, stored and disposed of in accordance with Commonwealth legislation and industry codes of practice</w:t>
            </w:r>
          </w:p>
          <w:p w:rsidR="00000000" w:rsidRPr="005F2002" w:rsidP="005F2002">
            <w:pPr>
              <w:pStyle w:val="List2"/>
            </w:pPr>
            <w:r w:rsidRPr="005F2002">
              <w:t>5.5.</w:t>
            </w:r>
            <w:r w:rsidRPr="005F2002">
              <w:tab/>
            </w:r>
            <w:r w:rsidRPr="005F2002">
              <w:t>Refrigeration system components are installed in accordance with industry best practice, standards and codes</w:t>
            </w:r>
          </w:p>
          <w:p w:rsidR="00000000" w:rsidP="005F2002">
            <w:pPr>
              <w:pStyle w:val="List2"/>
              <w:rPr>
                <w:lang w:val="en-NZ"/>
              </w:rPr>
            </w:pPr>
            <w:r w:rsidRPr="005F2002">
              <w:t>5.6.</w:t>
            </w:r>
            <w:r w:rsidRPr="005F2002">
              <w:tab/>
              <w:t>Refrigeration system is returned to operating condition using standard refrigeration return to service procedures</w:t>
            </w:r>
          </w:p>
        </w:tc>
      </w:tr>
      <w:tr w:rsidTr="005A775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List"/>
              <w:rPr>
                <w:lang w:val="en-NZ"/>
              </w:rPr>
            </w:pPr>
            <w:r w:rsidRPr="005F2002">
              <w:t>6.</w:t>
            </w:r>
            <w:r w:rsidRPr="005F2002">
              <w:tab/>
              <w:t>Return to service domest</w:t>
            </w:r>
            <w:r w:rsidRPr="005F2002">
              <w:t>ic refrigeration and air conditioning appliances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List2"/>
            </w:pPr>
            <w:r w:rsidRPr="005F2002">
              <w:t>6.1.</w:t>
            </w:r>
            <w:r w:rsidRPr="005F2002">
              <w:tab/>
              <w:t>Standard electrical tests are applied to identify electrical faults before operating</w:t>
            </w:r>
          </w:p>
          <w:p w:rsidR="00000000" w:rsidRPr="005F2002" w:rsidP="005F2002">
            <w:pPr>
              <w:pStyle w:val="List2"/>
            </w:pPr>
            <w:r w:rsidRPr="005F2002">
              <w:t>6.2.</w:t>
            </w:r>
            <w:r w:rsidRPr="005F2002">
              <w:tab/>
              <w:t>Appliance is started and operated in accordance with manufacturer standards</w:t>
            </w:r>
          </w:p>
          <w:p w:rsidR="00000000" w:rsidRPr="005F2002" w:rsidP="005F2002">
            <w:pPr>
              <w:pStyle w:val="List2"/>
            </w:pPr>
            <w:r w:rsidRPr="005F2002">
              <w:t>6.3.</w:t>
            </w:r>
            <w:r w:rsidRPr="005F2002">
              <w:tab/>
              <w:t xml:space="preserve">Standard tests are carried out </w:t>
            </w:r>
            <w:r w:rsidRPr="005F2002">
              <w:t>to confirm system performance to manufacturer specifications</w:t>
            </w:r>
          </w:p>
          <w:p w:rsidR="00000000" w:rsidRPr="005F2002" w:rsidP="005F2002">
            <w:pPr>
              <w:pStyle w:val="List2"/>
            </w:pPr>
            <w:r w:rsidRPr="005F2002">
              <w:t>6.4.</w:t>
            </w:r>
            <w:r w:rsidRPr="005F2002">
              <w:tab/>
              <w:t>Appliance operating data is recorded as required</w:t>
            </w:r>
          </w:p>
          <w:p w:rsidR="00000000" w:rsidRPr="005F2002" w:rsidP="005F2002">
            <w:pPr>
              <w:pStyle w:val="List2"/>
            </w:pPr>
            <w:r w:rsidRPr="005F2002">
              <w:t>6.5.</w:t>
            </w:r>
            <w:r w:rsidRPr="005F2002">
              <w:tab/>
              <w:t xml:space="preserve">Worksite is cleaned and left in presentable condition in accordance with original presentation, client requirements, industry standards </w:t>
            </w:r>
            <w:r w:rsidRPr="005F2002">
              <w:t>and organisational requirements</w:t>
            </w:r>
          </w:p>
        </w:tc>
      </w:tr>
    </w:tbl>
    <w:p w:rsidR="005A7753" w:rsidP="005F2002">
      <w:pPr>
        <w:pStyle w:val="BodyText"/>
      </w:pPr>
    </w:p>
    <w:p w:rsidR="005A7753" w:rsidP="005F2002">
      <w:pPr>
        <w:pStyle w:val="BodyText"/>
      </w:pPr>
    </w:p>
    <w:p w:rsidR="00000000" w:rsidRPr="005F2002" w:rsidP="005F2002">
      <w:pPr>
        <w:pStyle w:val="Heading1"/>
      </w:pPr>
      <w:bookmarkStart w:id="9" w:name="O_356253"/>
      <w:bookmarkEnd w:id="9"/>
      <w:r w:rsidRPr="005F2002">
        <w:t>Required Skills and Knowledge</w:t>
      </w:r>
    </w:p>
    <w:tbl>
      <w:tblPr>
        <w:tblW w:w="0" w:type="auto"/>
        <w:tblLayout w:type="fixed"/>
        <w:tblCellMar>
          <w:left w:w="62" w:type="dxa"/>
          <w:right w:w="62" w:type="dxa"/>
        </w:tblCellMar>
        <w:tblLook w:val="0000"/>
      </w:tblPr>
      <w:tblGrid>
        <w:gridCol w:w="8522"/>
      </w:tblGrid>
      <w:tr w:rsidTr="005A77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REQUIRED SKILLS AND KNOWLEDGE</w:t>
            </w:r>
          </w:p>
        </w:tc>
      </w:tr>
      <w:tr w:rsidTr="005A77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This section describes the skills and knowledge required for this unit.</w:t>
            </w:r>
          </w:p>
        </w:tc>
      </w:tr>
      <w:tr w:rsidTr="005A77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Required skills</w:t>
            </w:r>
          </w:p>
        </w:tc>
      </w:tr>
      <w:tr w:rsidTr="005A77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t>Look for evidence that confirms skills in:</w:t>
            </w:r>
          </w:p>
          <w:p w:rsidR="00000000" w:rsidRPr="005F2002" w:rsidP="005F2002">
            <w:pPr>
              <w:pStyle w:val="ListBullet"/>
            </w:pPr>
            <w:r w:rsidRPr="005F2002">
              <w:t>reading, interpreting and following information on written job instructions, specifications, standard operating procedures, charts, lists, drawings and other applicable reference documents</w:t>
            </w:r>
          </w:p>
          <w:p w:rsidR="00000000" w:rsidRPr="005F2002" w:rsidP="005F2002">
            <w:pPr>
              <w:pStyle w:val="ListBullet"/>
            </w:pPr>
            <w:r w:rsidRPr="005F2002">
              <w:t xml:space="preserve">planning and sequencing </w:t>
            </w:r>
            <w:r w:rsidRPr="005F2002">
              <w:t>operations</w:t>
            </w:r>
          </w:p>
          <w:p w:rsidR="00000000" w:rsidRPr="005F2002" w:rsidP="005F2002">
            <w:pPr>
              <w:pStyle w:val="ListBullet"/>
            </w:pPr>
            <w:r w:rsidRPr="005F2002">
              <w:t>checking and clarifying task related information</w:t>
            </w:r>
          </w:p>
          <w:p w:rsidR="00000000" w:rsidRPr="005F2002" w:rsidP="005F2002">
            <w:pPr>
              <w:pStyle w:val="ListBullet"/>
            </w:pPr>
            <w:r w:rsidRPr="005F2002">
              <w:t>attaching ancillary devices</w:t>
            </w:r>
          </w:p>
          <w:p w:rsidR="00000000" w:rsidRPr="005F2002" w:rsidP="005F2002">
            <w:pPr>
              <w:pStyle w:val="ListBullet"/>
            </w:pPr>
            <w:r w:rsidRPr="005F2002">
              <w:t>using tools, techniques and equipment necessary to check for correct operation</w:t>
            </w:r>
          </w:p>
          <w:p w:rsidR="00000000" w:rsidRPr="005F2002" w:rsidP="005F2002">
            <w:pPr>
              <w:pStyle w:val="ListBullet"/>
            </w:pPr>
            <w:r w:rsidRPr="005F2002">
              <w:t>comparing system and component performance/ operation against specification</w:t>
            </w:r>
          </w:p>
          <w:p w:rsidR="00000000" w:rsidRPr="005F2002" w:rsidP="005F2002">
            <w:pPr>
              <w:pStyle w:val="ListBullet"/>
            </w:pPr>
            <w:r w:rsidRPr="005F2002">
              <w:t>identifying f</w:t>
            </w:r>
            <w:r w:rsidRPr="005F2002">
              <w:t>aulty components and non compliances</w:t>
            </w:r>
          </w:p>
          <w:p w:rsidR="00000000" w:rsidRPr="005F2002" w:rsidP="005F2002">
            <w:pPr>
              <w:pStyle w:val="ListBullet"/>
            </w:pPr>
            <w:r w:rsidRPr="005F2002">
              <w:t>using appropriate test equipment to identify non compliance</w:t>
            </w:r>
          </w:p>
          <w:p w:rsidR="00000000" w:rsidRPr="005F2002" w:rsidP="005F2002">
            <w:pPr>
              <w:pStyle w:val="ListBullet"/>
            </w:pPr>
            <w:r w:rsidRPr="005F2002">
              <w:t>safely remove, contain or add refrigerant to relevant Australian Standards or codes and regulations</w:t>
            </w:r>
          </w:p>
          <w:p w:rsidR="00000000" w:rsidRPr="005F2002" w:rsidP="005F2002">
            <w:pPr>
              <w:pStyle w:val="ListBullet"/>
            </w:pPr>
            <w:r w:rsidRPr="005F2002">
              <w:t>making required adjustments to achieve specifications</w:t>
            </w:r>
          </w:p>
          <w:p w:rsidR="00000000" w:rsidRPr="005F2002" w:rsidP="005F2002">
            <w:pPr>
              <w:pStyle w:val="ListBullet"/>
            </w:pPr>
            <w:r w:rsidRPr="005F2002">
              <w:t>sourc</w:t>
            </w:r>
            <w:r w:rsidRPr="005F2002">
              <w:t>ing and using relevant catalogues/lists</w:t>
            </w:r>
          </w:p>
          <w:p w:rsidR="00000000" w:rsidRPr="005F2002" w:rsidP="005F2002">
            <w:pPr>
              <w:pStyle w:val="ListBullet"/>
            </w:pPr>
            <w:r w:rsidRPr="005F2002">
              <w:t>applying safety procedures, standard operating procedures and legislative requirements to all work undertaken</w:t>
            </w:r>
          </w:p>
          <w:p w:rsidR="00000000" w:rsidRPr="005F2002" w:rsidP="005F2002">
            <w:pPr>
              <w:pStyle w:val="ListBullet"/>
            </w:pPr>
            <w:r w:rsidRPr="005F2002">
              <w:t>documenting results of the adjustments</w:t>
            </w:r>
          </w:p>
          <w:p w:rsidR="00000000" w:rsidP="005F2002">
            <w:pPr>
              <w:pStyle w:val="ListBullet"/>
              <w:rPr>
                <w:lang w:val="en-NZ"/>
              </w:rPr>
            </w:pPr>
            <w:r w:rsidRPr="005F2002">
              <w:t>completing relevant standard, code or local required documentation</w:t>
            </w:r>
          </w:p>
        </w:tc>
      </w:tr>
      <w:tr w:rsidTr="005A77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Required knowledge</w:t>
            </w:r>
          </w:p>
        </w:tc>
      </w:tr>
      <w:tr w:rsidTr="005A77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t>Look for evidence that confirms knowledge of:</w:t>
            </w:r>
          </w:p>
          <w:p w:rsidR="00000000" w:rsidRPr="005F2002" w:rsidP="005F2002">
            <w:pPr>
              <w:pStyle w:val="ListBullet"/>
            </w:pPr>
            <w:r w:rsidRPr="005F2002">
              <w:t>procedures and industry best practice for brazing refrigeration pipework</w:t>
            </w:r>
          </w:p>
          <w:p w:rsidR="00000000" w:rsidRPr="005F2002" w:rsidP="005F2002">
            <w:pPr>
              <w:pStyle w:val="ListBullet"/>
            </w:pPr>
            <w:r w:rsidRPr="005F2002">
              <w:t>procedures for evacuating system</w:t>
            </w:r>
          </w:p>
          <w:p w:rsidR="00000000" w:rsidRPr="005F2002" w:rsidP="005F2002">
            <w:pPr>
              <w:pStyle w:val="ListBullet"/>
            </w:pPr>
            <w:r w:rsidRPr="005F2002">
              <w:t>procedures for pressure and leak testing</w:t>
            </w:r>
          </w:p>
          <w:p w:rsidR="00000000" w:rsidRPr="005F2002" w:rsidP="005F2002">
            <w:pPr>
              <w:pStyle w:val="ListBullet"/>
            </w:pPr>
            <w:r w:rsidRPr="005F2002">
              <w:t>procedures for handling and adding refrige</w:t>
            </w:r>
            <w:r w:rsidRPr="005F2002">
              <w:t>rant</w:t>
            </w:r>
          </w:p>
          <w:p w:rsidR="00000000" w:rsidRPr="005F2002" w:rsidP="005F2002">
            <w:pPr>
              <w:pStyle w:val="ListBullet"/>
            </w:pPr>
            <w:r w:rsidRPr="005F2002">
              <w:t>safety and legislative requirements for handling refrigerants</w:t>
            </w:r>
          </w:p>
          <w:p w:rsidR="00000000" w:rsidRPr="005F2002" w:rsidP="005F2002">
            <w:pPr>
              <w:pStyle w:val="ListBullet"/>
            </w:pPr>
            <w:r w:rsidRPr="005F2002">
              <w:t>procedure for checking air flow</w:t>
            </w:r>
          </w:p>
          <w:p w:rsidR="00000000" w:rsidRPr="005F2002" w:rsidP="005F2002">
            <w:pPr>
              <w:pStyle w:val="ListBullet"/>
            </w:pPr>
            <w:r w:rsidRPr="005F2002">
              <w:t>standard electrical measurements for earth continuety, insulation resistance, circuit resistance, supply voltage and current</w:t>
            </w:r>
          </w:p>
          <w:p w:rsidR="00000000" w:rsidRPr="005F2002" w:rsidP="005F2002">
            <w:pPr>
              <w:pStyle w:val="ListBullet"/>
            </w:pPr>
            <w:r w:rsidRPr="005F2002">
              <w:t>measuring instruments/equipment,</w:t>
            </w:r>
            <w:r w:rsidRPr="005F2002">
              <w:t xml:space="preserve"> specifications and procedures for checking temperature and system performance</w:t>
            </w:r>
          </w:p>
          <w:p w:rsidR="00000000" w:rsidRPr="005F2002" w:rsidP="005F2002">
            <w:pPr>
              <w:pStyle w:val="ListBullet"/>
            </w:pPr>
            <w:r w:rsidRPr="005F2002">
              <w:t>measuring instruments/equipment, specifications and procedures for checking and testing components</w:t>
            </w:r>
          </w:p>
          <w:p w:rsidR="00000000" w:rsidRPr="005F2002" w:rsidP="005F2002">
            <w:pPr>
              <w:pStyle w:val="ListBullet"/>
            </w:pPr>
            <w:r w:rsidRPr="005F2002">
              <w:t>procedures for reporting non-conformances</w:t>
            </w:r>
          </w:p>
          <w:p w:rsidR="00000000" w:rsidRPr="005F2002" w:rsidP="005F2002">
            <w:pPr>
              <w:pStyle w:val="ListBullet"/>
            </w:pPr>
            <w:r w:rsidRPr="005F2002">
              <w:t>specifications, operational characte</w:t>
            </w:r>
            <w:r w:rsidRPr="005F2002">
              <w:t>ristics and process for identifying system components</w:t>
            </w:r>
          </w:p>
          <w:p w:rsidR="00000000" w:rsidRPr="005F2002" w:rsidP="005F2002">
            <w:pPr>
              <w:pStyle w:val="ListBullet"/>
            </w:pPr>
            <w:r w:rsidRPr="005F2002">
              <w:t>process for identifying refrigerant type</w:t>
            </w:r>
          </w:p>
          <w:p w:rsidR="00000000" w:rsidRPr="005F2002" w:rsidP="005F2002">
            <w:pPr>
              <w:pStyle w:val="ListBullet"/>
            </w:pPr>
            <w:r w:rsidRPr="005F2002">
              <w:t>procedures complying to all legislative and regulatory requirements for safely removing the refrigerant and charging and evacuating the system</w:t>
            </w:r>
          </w:p>
          <w:p w:rsidR="00000000" w:rsidRPr="005F2002" w:rsidP="005F2002">
            <w:pPr>
              <w:pStyle w:val="ListBullet"/>
            </w:pPr>
            <w:r w:rsidRPr="005F2002">
              <w:t>procedures for completing documentation</w:t>
            </w:r>
          </w:p>
          <w:p w:rsidR="00000000" w:rsidRPr="005F2002" w:rsidP="005F2002">
            <w:pPr>
              <w:pStyle w:val="ListBullet"/>
            </w:pPr>
            <w:r w:rsidRPr="005F2002">
              <w:t>hazards and control measures associated with installing split  air conditioning systems, including housekeeping</w:t>
            </w:r>
          </w:p>
        </w:tc>
      </w:tr>
    </w:tbl>
    <w:p w:rsidR="005A7753" w:rsidP="005F2002">
      <w:pPr>
        <w:pStyle w:val="BodyText"/>
      </w:pPr>
    </w:p>
    <w:p w:rsidR="005A7753" w:rsidP="005F2002">
      <w:pPr>
        <w:pStyle w:val="BodyText"/>
      </w:pPr>
    </w:p>
    <w:p w:rsidR="00000000" w:rsidRPr="005F2002" w:rsidP="005F2002">
      <w:pPr>
        <w:pStyle w:val="AllowPageBreak"/>
      </w:pPr>
    </w:p>
    <w:p w:rsidR="00000000" w:rsidRPr="005F2002" w:rsidP="005F2002">
      <w:pPr>
        <w:pStyle w:val="Heading1"/>
      </w:pPr>
      <w:bookmarkStart w:id="10" w:name="O_356259"/>
      <w:bookmarkEnd w:id="10"/>
      <w:r w:rsidRPr="005F2002">
        <w:t>Evidence Guide</w:t>
      </w:r>
    </w:p>
    <w:tbl>
      <w:tblPr>
        <w:tblW w:w="9570" w:type="dxa"/>
        <w:tblLayout w:type="fixed"/>
        <w:tblCellMar>
          <w:left w:w="62" w:type="dxa"/>
          <w:right w:w="62" w:type="dxa"/>
        </w:tblCellMar>
        <w:tblLook w:val="0000"/>
      </w:tblPr>
      <w:tblGrid>
        <w:gridCol w:w="3908"/>
        <w:gridCol w:w="5662"/>
      </w:tblGrid>
      <w:tr w:rsidTr="005A77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EVIDENCE GUIDE</w:t>
            </w:r>
          </w:p>
        </w:tc>
      </w:tr>
      <w:tr w:rsidTr="005A77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The evidence guide provides advice on assessment and must be read in conjunction with the performance criteria, required skills and knowledge, range statement and the Assessment Guidelines for the Training Package.</w:t>
            </w:r>
          </w:p>
        </w:tc>
      </w:tr>
      <w:tr w:rsidTr="005A77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t>A person who dem</w:t>
            </w:r>
            <w:r w:rsidRPr="005F2002">
              <w:t>onstrates competency in this unit must be able to install service and repair domestic refrigerators and air conditioners to manufacturer specifications, safely, to relevant Australian Standards, codes and regulations.</w:t>
            </w:r>
          </w:p>
          <w:p w:rsidR="00000000" w:rsidP="005F2002">
            <w:pPr>
              <w:pStyle w:val="BodyText"/>
              <w:rPr>
                <w:lang w:val="en-NZ"/>
              </w:rPr>
            </w:pPr>
            <w:r w:rsidRPr="005F2002">
              <w:t>Competency in this unit cannot be clai</w:t>
            </w:r>
            <w:r w:rsidRPr="005F2002">
              <w:t>med until all prerequisites have been satisfied.</w:t>
            </w:r>
          </w:p>
        </w:tc>
      </w:tr>
      <w:tr w:rsidTr="005A77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Assessors must be satisfied that the candidate can competently and consistently perform all elements of the unit as specified by the criteria, including required knowledge, and be capable of applying the competency in new and different situations and conte</w:t>
            </w:r>
            <w:r w:rsidRPr="005F2002">
              <w:t>xts.</w:t>
            </w:r>
          </w:p>
        </w:tc>
      </w:tr>
      <w:tr w:rsidTr="005A77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t xml:space="preserve">This unit may be assessed on the job, off the job or a combination of both on and off the job. Where assessment occurs off the job, that is the candidate is not in productive work, then an appropriate </w:t>
            </w:r>
            <w:r w:rsidRPr="005F2002">
              <w:t>simulation must be used where the range of conditions reflects realistic workplace situations. The competencies covered by this unit would be demonstrated by an individual working alone or as part of a team. The assessment environment should not disadvanta</w:t>
            </w:r>
            <w:r w:rsidRPr="005F2002">
              <w:t xml:space="preserve">ge the candidate. </w:t>
            </w:r>
          </w:p>
          <w:p w:rsidR="00000000" w:rsidP="005F2002">
            <w:pPr>
              <w:pStyle w:val="BodyText"/>
              <w:rPr>
                <w:lang w:val="en-NZ"/>
              </w:rPr>
            </w:pPr>
            <w:r w:rsidRPr="005F2002">
              <w:t>This unit could be assessed in conjunction with any other units addressing the safety, quality, communication, materials handling, recording and reporting associated with installing, servicing and repairing domestic refrigerators and air</w:t>
            </w:r>
            <w:r w:rsidRPr="005F2002">
              <w:t xml:space="preserve"> conditioners or other units requiring the exercise of the skills and knowledge covered by this unit.</w:t>
            </w:r>
          </w:p>
        </w:tc>
      </w:tr>
      <w:tr w:rsidTr="005A77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Assessors should gather a range of evidence that is valid, sufficient, current and authentic. Evidence can be gathered through a var</w:t>
            </w:r>
            <w:r w:rsidRPr="005F2002">
              <w:t>iety of ways, including direct observation, supervisor reports, project work, samples and questioning. Questioning techniques should not require language, literacy and numeracy skills beyond those required in this unit of competency. The candidate must hav</w:t>
            </w:r>
            <w:r w:rsidRPr="005F2002">
              <w:t>e access to all tools, equipment, materials and documentation required. The candidate must be permitted to refer to any relevant workplace procedures, product and manufacturing specifications, codes, standards, manuals and reference materials.</w:t>
            </w:r>
          </w:p>
        </w:tc>
      </w:tr>
      <w:tr w:rsidTr="005A77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Guidance in</w:t>
            </w:r>
            <w:r w:rsidRPr="005F2002">
              <w:rPr>
                <w:rStyle w:val="SpecialBold"/>
              </w:rPr>
              <w:t>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p>
        </w:tc>
      </w:tr>
    </w:tbl>
    <w:p w:rsidR="005A7753" w:rsidP="005F2002">
      <w:pPr>
        <w:pStyle w:val="BodyText"/>
      </w:pPr>
    </w:p>
    <w:p w:rsidR="005A7753" w:rsidP="005F2002">
      <w:pPr>
        <w:pStyle w:val="BodyText"/>
      </w:pPr>
    </w:p>
    <w:p w:rsidR="00000000" w:rsidRPr="005F2002" w:rsidP="005F2002">
      <w:pPr>
        <w:pStyle w:val="Heading1"/>
      </w:pPr>
      <w:bookmarkStart w:id="11" w:name="O_356254"/>
      <w:bookmarkEnd w:id="11"/>
      <w:r w:rsidRPr="005F2002">
        <w:t>Range Statement</w:t>
      </w:r>
    </w:p>
    <w:tbl>
      <w:tblPr>
        <w:tblW w:w="0" w:type="auto"/>
        <w:tblLayout w:type="fixed"/>
        <w:tblCellMar>
          <w:left w:w="62" w:type="dxa"/>
          <w:right w:w="62" w:type="dxa"/>
        </w:tblCellMar>
        <w:tblLook w:val="0000"/>
      </w:tblPr>
      <w:tblGrid>
        <w:gridCol w:w="3473"/>
        <w:gridCol w:w="5049"/>
      </w:tblGrid>
      <w:tr w:rsidTr="005A77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RANGE STATEMENT</w:t>
            </w:r>
          </w:p>
        </w:tc>
      </w:tr>
      <w:tr w:rsidTr="005A77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 xml:space="preserve">The range statement relates to the unit of competency as a whole. It allows for different work environments and situations that may affect </w:t>
            </w:r>
            <w:r w:rsidRPr="005F2002">
              <w:t>performance. Bold italicised wording, if used in the performance criteria, is detailed below. Essential operating conditions that may be present with training and assessment (depending on the work situation, needs of the candidate, accessibility of the ite</w:t>
            </w:r>
            <w:r w:rsidRPr="005F2002">
              <w:t>m, and local industry and regional contexts) may also be included.</w:t>
            </w:r>
          </w:p>
        </w:tc>
      </w:tr>
      <w:tr w:rsidTr="005A775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Routine maintenance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Electrical testing of the appliance, polarity testing, cleaning condensers, clearing drains, checking temperatures, pressures, component operation, air flow and system</w:t>
            </w:r>
            <w:r w:rsidRPr="005F2002">
              <w:t xml:space="preserve"> capacity, cleaning filters.</w:t>
            </w:r>
          </w:p>
        </w:tc>
      </w:tr>
      <w:tr w:rsidTr="005A775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Standard electrical tests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Earth continuity, Insulation resistance, and Circuit resistance to meet electrical equipment regulations and codes (AS3000). Testing of supply voltage and the appliance or individual component current</w:t>
            </w:r>
            <w:r w:rsidRPr="005F2002">
              <w:t xml:space="preserve"> draw.</w:t>
            </w:r>
          </w:p>
        </w:tc>
      </w:tr>
      <w:tr w:rsidTr="005A775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Equipment and testing devices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 xml:space="preserve">Refrigeration gauge manifold, Schraeder access valves; quick connect couplings, thermometer/thermocouple temperature measuring devices; analogue </w:t>
            </w:r>
            <w:r w:rsidRPr="005F2002">
              <w:t>and digital vacuum measuring gauges; digital scales; refrigerant recovery unit; vacuum pump; electronic leak detectors, refrigerant containers/cylinders.</w:t>
            </w:r>
          </w:p>
        </w:tc>
      </w:tr>
      <w:tr w:rsidTr="005A775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Industry best practice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Pipe fabrication techniques and industry best practice for pipe brazing.</w:t>
            </w:r>
          </w:p>
        </w:tc>
      </w:tr>
      <w:tr w:rsidTr="005A775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Stan</w:t>
            </w:r>
            <w:r w:rsidRPr="005F2002">
              <w:rPr>
                <w:rStyle w:val="SpecialBold"/>
              </w:rPr>
              <w:t>dard refrigeration return to service procedures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Leak detection, evacuation, and refrigerant charging of domestic air conditioning and refrigeration plug in appliances.</w:t>
            </w:r>
          </w:p>
        </w:tc>
      </w:tr>
      <w:tr w:rsidTr="005A775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Commonwealth</w:t>
            </w:r>
            <w:r w:rsidRPr="005F2002">
              <w:t xml:space="preserve">, </w:t>
            </w:r>
            <w:r w:rsidRPr="005F2002">
              <w:rPr>
                <w:rStyle w:val="SpecialBold"/>
              </w:rPr>
              <w:t>State and Territory legislation</w:t>
            </w:r>
            <w:r w:rsidRPr="005F2002">
              <w:t xml:space="preserve">, </w:t>
            </w:r>
            <w:r w:rsidRPr="005F2002">
              <w:rPr>
                <w:rStyle w:val="SpecialBold"/>
              </w:rPr>
              <w:t>regulations</w:t>
            </w:r>
            <w:r w:rsidRPr="005F2002">
              <w:t xml:space="preserve">, </w:t>
            </w:r>
            <w:r w:rsidRPr="005F2002">
              <w:rPr>
                <w:rStyle w:val="SpecialBold"/>
              </w:rPr>
              <w:t>standards and codes of prac</w:t>
            </w:r>
            <w:r w:rsidRPr="005F2002">
              <w:rPr>
                <w:rStyle w:val="SpecialBold"/>
              </w:rPr>
              <w:t>tice</w:t>
            </w:r>
            <w:r w:rsidRPr="005F2002">
              <w:t xml:space="preserve">, </w:t>
            </w:r>
            <w:r w:rsidRPr="005F2002">
              <w:rPr>
                <w:rStyle w:val="SpecialBold"/>
              </w:rPr>
              <w:t>industry guidelines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The Ozone Protection and Synthetic Greenhouse Gas Legislation Amendment Bill 2003; air conditioning residential best practice guidelines (AIRAH); State and local building regulations; Codes of Practice for domestic refrigeration a</w:t>
            </w:r>
            <w:r w:rsidRPr="005F2002">
              <w:t>nd air conditioning. (HB40)</w:t>
            </w:r>
          </w:p>
        </w:tc>
      </w:tr>
      <w:tr w:rsidTr="005A775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System performance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t>Pressure; temperature; sub cooling; superheating; evaporator coil to air temperature difference</w:t>
            </w:r>
          </w:p>
        </w:tc>
      </w:tr>
      <w:tr w:rsidTr="005A775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Domestic refrigeration and air conditioning appliances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t>Self contained plug in appliances primarily designed for</w:t>
            </w:r>
            <w:r w:rsidRPr="005F2002">
              <w:t xml:space="preserve"> domestic and residential situations: </w:t>
            </w:r>
          </w:p>
          <w:p w:rsidR="00000000" w:rsidRPr="005F2002" w:rsidP="005F2002">
            <w:pPr>
              <w:pStyle w:val="ListBullet"/>
            </w:pPr>
            <w:r w:rsidRPr="005F2002">
              <w:t>refrigerators - single door, two door and two door side by side</w:t>
            </w:r>
          </w:p>
          <w:p w:rsidR="00000000" w:rsidRPr="005F2002" w:rsidP="005F2002">
            <w:pPr>
              <w:pStyle w:val="ListBullet"/>
            </w:pPr>
            <w:r w:rsidRPr="005F2002">
              <w:t>freezers - chest and vertical door using, for example, refrigeration systems with cyclic defrost, frost-free with electric and hot-gas defrost, and manua</w:t>
            </w:r>
            <w:r w:rsidRPr="005F2002">
              <w:t>l defrost.</w:t>
            </w:r>
          </w:p>
          <w:p w:rsidR="00000000" w:rsidRPr="005F2002" w:rsidP="005F2002">
            <w:pPr>
              <w:pStyle w:val="ListBullet"/>
            </w:pPr>
            <w:r w:rsidRPr="005F2002">
              <w:t xml:space="preserve">air conditioners (window and wall mounted self-contained room air conditioners) </w:t>
            </w:r>
          </w:p>
        </w:tc>
      </w:tr>
    </w:tbl>
    <w:p w:rsidR="005A7753" w:rsidP="005F2002">
      <w:pPr>
        <w:pStyle w:val="BodyText"/>
      </w:pPr>
    </w:p>
    <w:p w:rsidR="005A7753" w:rsidP="005F2002">
      <w:pPr>
        <w:pStyle w:val="BodyText"/>
      </w:pPr>
    </w:p>
    <w:p w:rsidR="00000000" w:rsidRPr="005F2002" w:rsidP="005F2002">
      <w:pPr>
        <w:pStyle w:val="Heading1"/>
      </w:pPr>
      <w:bookmarkStart w:id="12" w:name="O_356251"/>
      <w:bookmarkEnd w:id="12"/>
      <w:r w:rsidRPr="005F2002">
        <w:t>Unit Sector(s)</w:t>
      </w:r>
    </w:p>
    <w:tbl>
      <w:tblPr>
        <w:tblW w:w="0" w:type="auto"/>
        <w:tblLayout w:type="fixed"/>
        <w:tblCellMar>
          <w:left w:w="62" w:type="dxa"/>
          <w:right w:w="62" w:type="dxa"/>
        </w:tblCellMar>
        <w:tblLook w:val="0000"/>
      </w:tblPr>
      <w:tblGrid>
        <w:gridCol w:w="2654"/>
        <w:gridCol w:w="5868"/>
      </w:tblGrid>
      <w:tr w:rsidTr="005A775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p>
        </w:tc>
      </w:tr>
    </w:tbl>
    <w:p w:rsidR="005A7753" w:rsidP="005F2002">
      <w:pPr>
        <w:pStyle w:val="BodyText"/>
      </w:pPr>
    </w:p>
    <w:p w:rsidR="005A7753" w:rsidP="005F2002">
      <w:pPr>
        <w:pStyle w:val="BodyText"/>
      </w:pPr>
    </w:p>
    <w:p w:rsidR="00000000" w:rsidRPr="005F2002" w:rsidP="005F2002">
      <w:pPr>
        <w:pStyle w:val="Heading1"/>
      </w:pPr>
      <w:bookmarkStart w:id="13" w:name="O_356263"/>
      <w:bookmarkEnd w:id="13"/>
      <w:r w:rsidRPr="005F2002">
        <w:t>Co-requisite units</w:t>
      </w:r>
    </w:p>
    <w:tbl>
      <w:tblPr>
        <w:tblW w:w="0" w:type="auto"/>
        <w:tblLayout w:type="fixed"/>
        <w:tblCellMar>
          <w:left w:w="62" w:type="dxa"/>
          <w:right w:w="62" w:type="dxa"/>
        </w:tblCellMar>
        <w:tblLook w:val="0000"/>
      </w:tblPr>
      <w:tblGrid>
        <w:gridCol w:w="2641"/>
        <w:gridCol w:w="1322"/>
        <w:gridCol w:w="4559"/>
      </w:tblGrid>
      <w:tr w:rsidTr="005A77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p>
        </w:tc>
      </w:tr>
      <w:tr w:rsidTr="005A77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p>
        </w:tc>
      </w:tr>
      <w:tr w:rsidTr="005A77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p>
        </w:tc>
      </w:tr>
    </w:tbl>
    <w:p w:rsidR="005A7753" w:rsidP="005F2002">
      <w:pPr>
        <w:pStyle w:val="BodyText"/>
      </w:pPr>
    </w:p>
    <w:p w:rsidR="005A7753" w:rsidP="005F2002">
      <w:pPr>
        <w:pStyle w:val="BodyText"/>
      </w:pPr>
    </w:p>
    <w:p w:rsidR="00000000" w:rsidRPr="005F2002" w:rsidP="005F2002">
      <w:pPr>
        <w:pStyle w:val="Heading1"/>
      </w:pPr>
      <w:bookmarkStart w:id="14" w:name="O_356264"/>
      <w:bookmarkEnd w:id="14"/>
      <w:r w:rsidRPr="005F2002">
        <w:t>Competency field</w:t>
      </w:r>
    </w:p>
    <w:tbl>
      <w:tblPr>
        <w:tblW w:w="0" w:type="auto"/>
        <w:tblLayout w:type="fixed"/>
        <w:tblCellMar>
          <w:left w:w="62" w:type="dxa"/>
          <w:right w:w="62" w:type="dxa"/>
        </w:tblCellMar>
        <w:tblLook w:val="0000"/>
      </w:tblPr>
      <w:tblGrid>
        <w:gridCol w:w="2776"/>
        <w:gridCol w:w="5746"/>
      </w:tblGrid>
      <w:tr w:rsidTr="005A775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002">
            <w:pPr>
              <w:pStyle w:val="BodyText"/>
              <w:rPr>
                <w:lang w:val="en-NZ"/>
              </w:rPr>
            </w:pPr>
            <w:r w:rsidRPr="005F200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002" w:rsidP="005F2002">
            <w:pPr>
              <w:pStyle w:val="BodyText"/>
            </w:pPr>
            <w:r w:rsidRPr="005F2002">
              <w:t>Installation and commissioning</w:t>
            </w:r>
          </w:p>
        </w:tc>
      </w:tr>
    </w:tbl>
    <w:p w:rsidR="005A7753" w:rsidP="005F2002">
      <w:pPr>
        <w:pStyle w:val="BodyText"/>
      </w:pPr>
    </w:p>
    <w:p w:rsidR="005A7753" w:rsidP="005F2002">
      <w:pPr>
        <w:pStyle w:val="BodyText"/>
      </w:pPr>
    </w:p>
    <w:p w:rsidR="00000000" w:rsidRPr="005F2002" w:rsidP="005F2002"/>
    <w:sectPr w:rsidSect="005F20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753" w:rsidP="005A77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53" w:rsidP="005F20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7753" w:rsidP="005F20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A7753" w:rsidP="005F20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02" w:rsidRPr="005A7753" w:rsidP="005A77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53" w:rsidRPr="002D2AF8" w:rsidP="005F2002">
    <w:pPr>
      <w:pStyle w:val="Header"/>
      <w:framePr w:wrap="around"/>
    </w:pPr>
    <w:r>
      <w:fldChar w:fldCharType="begin"/>
    </w:r>
    <w:r>
      <w:instrText xml:space="preserve"> TITLE   \* MERGEFORMAT </w:instrText>
    </w:r>
    <w:r>
      <w:fldChar w:fldCharType="separate"/>
    </w:r>
    <w:r>
      <w:t>MEM18085A Install, service and repair domestic air conditioning and refrigeration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A7753" w:rsidP="005F2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2EE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002"/>
    <w:pPr>
      <w:spacing w:before="360" w:after="60"/>
      <w:outlineLvl w:val="0"/>
    </w:pPr>
    <w:rPr>
      <w:sz w:val="32"/>
    </w:rPr>
  </w:style>
  <w:style w:type="paragraph" w:styleId="Heading2">
    <w:name w:val="heading 2"/>
    <w:basedOn w:val="HeadingBase"/>
    <w:next w:val="BodyText"/>
    <w:link w:val="Heading2Char"/>
    <w:qFormat/>
    <w:rsid w:val="005F2002"/>
    <w:pPr>
      <w:keepLines/>
      <w:spacing w:before="240" w:after="120"/>
      <w:outlineLvl w:val="1"/>
    </w:pPr>
    <w:rPr>
      <w:sz w:val="28"/>
      <w:szCs w:val="40"/>
    </w:rPr>
  </w:style>
  <w:style w:type="paragraph" w:styleId="Heading3">
    <w:name w:val="heading 3"/>
    <w:basedOn w:val="HeadingBase"/>
    <w:next w:val="BodyText"/>
    <w:link w:val="Heading3Char"/>
    <w:qFormat/>
    <w:rsid w:val="005F2002"/>
    <w:pPr>
      <w:spacing w:before="180" w:after="120"/>
      <w:outlineLvl w:val="2"/>
    </w:pPr>
    <w:rPr>
      <w:spacing w:val="-10"/>
      <w:kern w:val="32"/>
    </w:rPr>
  </w:style>
  <w:style w:type="paragraph" w:styleId="Heading4">
    <w:name w:val="heading 4"/>
    <w:basedOn w:val="HeadingBase"/>
    <w:next w:val="BodyText"/>
    <w:link w:val="Heading4Char"/>
    <w:qFormat/>
    <w:rsid w:val="005F2002"/>
    <w:pPr>
      <w:spacing w:before="160" w:after="120"/>
      <w:outlineLvl w:val="3"/>
    </w:pPr>
    <w:rPr>
      <w:sz w:val="22"/>
    </w:rPr>
  </w:style>
  <w:style w:type="paragraph" w:styleId="Heading5">
    <w:name w:val="heading 5"/>
    <w:basedOn w:val="HeadingBase"/>
    <w:next w:val="Normal"/>
    <w:link w:val="Heading5Char"/>
    <w:qFormat/>
    <w:rsid w:val="005F2002"/>
    <w:pPr>
      <w:spacing w:before="80"/>
      <w:outlineLvl w:val="4"/>
    </w:pPr>
    <w:rPr>
      <w:color w:val="918585"/>
      <w:sz w:val="20"/>
    </w:rPr>
  </w:style>
  <w:style w:type="paragraph" w:styleId="Heading6">
    <w:name w:val="heading 6"/>
    <w:basedOn w:val="HeadingBase"/>
    <w:next w:val="Normal"/>
    <w:link w:val="Heading6Char"/>
    <w:qFormat/>
    <w:rsid w:val="005F2002"/>
    <w:pPr>
      <w:spacing w:before="60"/>
      <w:outlineLvl w:val="5"/>
    </w:pPr>
    <w:rPr>
      <w:color w:val="918585"/>
      <w:sz w:val="20"/>
    </w:rPr>
  </w:style>
  <w:style w:type="paragraph" w:styleId="Heading7">
    <w:name w:val="heading 7"/>
    <w:basedOn w:val="Normal"/>
    <w:next w:val="Normal"/>
    <w:link w:val="Heading7Char"/>
    <w:qFormat/>
    <w:rsid w:val="005F2002"/>
    <w:pPr>
      <w:ind w:left="720"/>
      <w:outlineLvl w:val="6"/>
    </w:pPr>
    <w:rPr>
      <w:i/>
    </w:rPr>
  </w:style>
  <w:style w:type="paragraph" w:styleId="Heading8">
    <w:name w:val="heading 8"/>
    <w:basedOn w:val="Normal"/>
    <w:next w:val="Normal"/>
    <w:link w:val="Heading8Char"/>
    <w:qFormat/>
    <w:rsid w:val="005F2002"/>
    <w:pPr>
      <w:ind w:left="720"/>
      <w:outlineLvl w:val="7"/>
    </w:pPr>
    <w:rPr>
      <w:i/>
    </w:rPr>
  </w:style>
  <w:style w:type="paragraph" w:styleId="Heading9">
    <w:name w:val="heading 9"/>
    <w:basedOn w:val="Normal"/>
    <w:next w:val="Normal"/>
    <w:link w:val="Heading9Char"/>
    <w:qFormat/>
    <w:rsid w:val="005F2002"/>
    <w:pPr>
      <w:ind w:left="720"/>
      <w:outlineLvl w:val="8"/>
    </w:pPr>
    <w:rPr>
      <w:i/>
    </w:rPr>
  </w:style>
  <w:style w:type="character" w:default="1" w:styleId="DefaultParagraphFont">
    <w:name w:val="Default Paragraph Font"/>
    <w:uiPriority w:val="1"/>
    <w:unhideWhenUsed/>
    <w:rsid w:val="005F2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002"/>
  </w:style>
  <w:style w:type="character" w:customStyle="1" w:styleId="Heading1Char">
    <w:name w:val="Heading 1 Char"/>
    <w:basedOn w:val="DefaultParagraphFont"/>
    <w:link w:val="Heading1"/>
    <w:rsid w:val="005F2002"/>
    <w:rPr>
      <w:rFonts w:ascii="Times New Roman" w:eastAsia="Times New Roman" w:hAnsi="Times New Roman" w:cs="Times New Roman"/>
      <w:b/>
      <w:sz w:val="32"/>
      <w:szCs w:val="20"/>
      <w:lang w:eastAsia="en-US"/>
    </w:rPr>
  </w:style>
  <w:style w:type="paragraph" w:styleId="BodyText">
    <w:name w:val="Body Text"/>
    <w:basedOn w:val="Normal"/>
    <w:link w:val="BodyTextChar"/>
    <w:rsid w:val="005F20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2002"/>
    <w:rPr>
      <w:rFonts w:ascii="Times New Roman" w:eastAsia="Times New Roman" w:hAnsi="Times New Roman" w:cs="Times New Roman"/>
      <w:sz w:val="24"/>
      <w:lang w:eastAsia="en-US"/>
    </w:rPr>
  </w:style>
  <w:style w:type="paragraph" w:styleId="Footer">
    <w:name w:val="footer"/>
    <w:basedOn w:val="Normal"/>
    <w:link w:val="FooterChar"/>
    <w:rsid w:val="005F2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002"/>
    <w:rPr>
      <w:rFonts w:ascii="Times New Roman" w:eastAsia="Times New Roman" w:hAnsi="Times New Roman" w:cs="Times New Roman"/>
      <w:sz w:val="16"/>
      <w:lang w:eastAsia="en-US"/>
    </w:rPr>
  </w:style>
  <w:style w:type="paragraph" w:styleId="List">
    <w:name w:val="List"/>
    <w:basedOn w:val="BodyText"/>
    <w:next w:val="BodyText"/>
    <w:rsid w:val="005F2002"/>
    <w:pPr>
      <w:tabs>
        <w:tab w:val="left" w:pos="340"/>
      </w:tabs>
      <w:spacing w:before="60" w:after="60"/>
      <w:ind w:left="340" w:hanging="340"/>
    </w:pPr>
  </w:style>
  <w:style w:type="paragraph" w:styleId="ListBullet">
    <w:name w:val="List Bullet"/>
    <w:basedOn w:val="List"/>
    <w:rsid w:val="005F2002"/>
    <w:pPr>
      <w:numPr>
        <w:numId w:val="12"/>
      </w:numPr>
      <w:tabs>
        <w:tab w:val="clear" w:pos="340"/>
      </w:tabs>
      <w:spacing w:before="40" w:after="40"/>
    </w:pPr>
  </w:style>
  <w:style w:type="character" w:customStyle="1" w:styleId="SpecialBold">
    <w:name w:val="Special Bold"/>
    <w:basedOn w:val="DefaultParagraphFont"/>
    <w:rsid w:val="005F2002"/>
    <w:rPr>
      <w:b/>
      <w:spacing w:val="0"/>
    </w:rPr>
  </w:style>
  <w:style w:type="paragraph" w:customStyle="1" w:styleId="SuperHeading">
    <w:name w:val="SuperHeading"/>
    <w:basedOn w:val="Normal"/>
    <w:rsid w:val="005F2002"/>
    <w:pPr>
      <w:spacing w:before="240" w:after="120"/>
      <w:outlineLvl w:val="0"/>
    </w:pPr>
    <w:rPr>
      <w:rFonts w:ascii="Times New Roman" w:hAnsi="Times New Roman"/>
      <w:b/>
      <w:sz w:val="28"/>
    </w:rPr>
  </w:style>
  <w:style w:type="paragraph" w:customStyle="1" w:styleId="AllowPageBreak">
    <w:name w:val="AllowPageBreak"/>
    <w:rsid w:val="005F20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2002"/>
    <w:pPr>
      <w:tabs>
        <w:tab w:val="left" w:pos="680"/>
      </w:tabs>
      <w:spacing w:before="60" w:after="60"/>
      <w:ind w:left="680" w:hanging="340"/>
    </w:pPr>
  </w:style>
  <w:style w:type="character" w:customStyle="1" w:styleId="Heading2Char">
    <w:name w:val="Heading 2 Char"/>
    <w:basedOn w:val="DefaultParagraphFont"/>
    <w:link w:val="Heading2"/>
    <w:rsid w:val="005F2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002"/>
    <w:rPr>
      <w:rFonts w:ascii="Courier New" w:eastAsia="Times New Roman" w:hAnsi="Courier New" w:cs="Times New Roman"/>
      <w:i/>
      <w:szCs w:val="20"/>
      <w:lang w:eastAsia="en-US"/>
    </w:rPr>
  </w:style>
  <w:style w:type="paragraph" w:customStyle="1" w:styleId="HeadingBase">
    <w:name w:val="Heading Base"/>
    <w:rsid w:val="005F2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002"/>
    <w:pPr>
      <w:tabs>
        <w:tab w:val="right" w:leader="dot" w:pos="9072"/>
      </w:tabs>
      <w:ind w:left="567"/>
    </w:pPr>
    <w:rPr>
      <w:szCs w:val="22"/>
    </w:rPr>
  </w:style>
  <w:style w:type="paragraph" w:customStyle="1" w:styleId="TOCBase">
    <w:name w:val="TOC Base"/>
    <w:rsid w:val="005F2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002"/>
    <w:pPr>
      <w:tabs>
        <w:tab w:val="right" w:leader="dot" w:pos="9072"/>
      </w:tabs>
      <w:spacing w:before="40" w:after="40"/>
      <w:ind w:left="284"/>
    </w:pPr>
    <w:rPr>
      <w:rFonts w:ascii="Times New Roman" w:hAnsi="Times New Roman"/>
    </w:rPr>
  </w:style>
  <w:style w:type="paragraph" w:styleId="TOC1">
    <w:name w:val="toc 1"/>
    <w:basedOn w:val="TOCBase"/>
    <w:next w:val="Normal"/>
    <w:rsid w:val="005F20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2002"/>
    <w:pPr>
      <w:spacing w:before="5040"/>
      <w:jc w:val="center"/>
    </w:pPr>
    <w:rPr>
      <w:sz w:val="48"/>
      <w:szCs w:val="72"/>
      <w:lang w:val="en-US"/>
    </w:rPr>
  </w:style>
  <w:style w:type="character" w:customStyle="1" w:styleId="TitleChar">
    <w:name w:val="Title Char"/>
    <w:basedOn w:val="DefaultParagraphFont"/>
    <w:link w:val="Title"/>
    <w:rsid w:val="005F2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002"/>
    <w:pPr>
      <w:tabs>
        <w:tab w:val="left" w:pos="3600"/>
        <w:tab w:val="left" w:pos="3958"/>
      </w:tabs>
    </w:pPr>
  </w:style>
  <w:style w:type="paragraph" w:customStyle="1" w:styleId="Note">
    <w:name w:val="Note"/>
    <w:basedOn w:val="BodyText"/>
    <w:rsid w:val="005F2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002"/>
    <w:pPr>
      <w:framePr w:wrap="auto" w:hAnchor="text" w:y="6049"/>
    </w:pPr>
    <w:rPr>
      <w:color w:val="000000"/>
      <w:sz w:val="40"/>
    </w:rPr>
  </w:style>
  <w:style w:type="paragraph" w:customStyle="1" w:styleId="TOCTitle">
    <w:name w:val="TOCTitle"/>
    <w:basedOn w:val="Heading1"/>
    <w:rsid w:val="005F2002"/>
    <w:pPr>
      <w:spacing w:after="240"/>
      <w:jc w:val="center"/>
      <w:outlineLvl w:val="9"/>
    </w:pPr>
    <w:rPr>
      <w:caps/>
    </w:rPr>
  </w:style>
  <w:style w:type="paragraph" w:customStyle="1" w:styleId="Version">
    <w:name w:val="Version"/>
    <w:rsid w:val="005F2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002"/>
    <w:pPr>
      <w:numPr>
        <w:numId w:val="13"/>
      </w:numPr>
      <w:tabs>
        <w:tab w:val="clear" w:pos="680"/>
      </w:tabs>
    </w:pPr>
  </w:style>
  <w:style w:type="paragraph" w:styleId="Index1">
    <w:name w:val="index 1"/>
    <w:basedOn w:val="Normal"/>
    <w:next w:val="Normal"/>
    <w:semiHidden/>
    <w:rsid w:val="005F2002"/>
    <w:pPr>
      <w:keepNext w:val="0"/>
      <w:tabs>
        <w:tab w:val="right" w:pos="4176"/>
      </w:tabs>
      <w:ind w:left="198" w:hanging="198"/>
    </w:pPr>
    <w:rPr>
      <w:rFonts w:ascii="Garamond" w:hAnsi="Garamond"/>
    </w:rPr>
  </w:style>
  <w:style w:type="paragraph" w:styleId="IndexHeading">
    <w:name w:val="index heading"/>
    <w:basedOn w:val="Normal"/>
    <w:next w:val="Index1"/>
    <w:semiHidden/>
    <w:rsid w:val="005F2002"/>
    <w:pPr>
      <w:spacing w:before="120" w:after="120"/>
    </w:pPr>
    <w:rPr>
      <w:rFonts w:ascii="Arial" w:hAnsi="Arial"/>
      <w:b/>
      <w:color w:val="918585"/>
      <w:sz w:val="24"/>
    </w:rPr>
  </w:style>
  <w:style w:type="paragraph" w:styleId="Header">
    <w:name w:val="header"/>
    <w:basedOn w:val="Normal"/>
    <w:link w:val="HeaderChar"/>
    <w:rsid w:val="005F2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002"/>
    <w:rPr>
      <w:rFonts w:ascii="Times New Roman" w:eastAsia="Times New Roman" w:hAnsi="Times New Roman" w:cs="Times New Roman"/>
      <w:sz w:val="16"/>
      <w:szCs w:val="20"/>
      <w:lang w:val="en-GB" w:eastAsia="en-US"/>
    </w:rPr>
  </w:style>
  <w:style w:type="paragraph" w:customStyle="1" w:styleId="Chapter">
    <w:name w:val="Chapter"/>
    <w:basedOn w:val="Normal"/>
    <w:rsid w:val="005F2002"/>
    <w:pPr>
      <w:spacing w:before="240"/>
    </w:pPr>
    <w:rPr>
      <w:rFonts w:ascii="Times New Roman" w:hAnsi="Times New Roman"/>
      <w:smallCaps/>
      <w:spacing w:val="80"/>
      <w:sz w:val="28"/>
    </w:rPr>
  </w:style>
  <w:style w:type="paragraph" w:customStyle="1" w:styleId="InChapter">
    <w:name w:val="InChapter"/>
    <w:basedOn w:val="Heading3"/>
    <w:rsid w:val="005F2002"/>
    <w:pPr>
      <w:spacing w:after="240"/>
      <w:outlineLvl w:val="9"/>
    </w:pPr>
    <w:rPr>
      <w:noProof/>
    </w:rPr>
  </w:style>
  <w:style w:type="paragraph" w:styleId="Index2">
    <w:name w:val="index 2"/>
    <w:basedOn w:val="Normal"/>
    <w:next w:val="Normal"/>
    <w:semiHidden/>
    <w:rsid w:val="005F2002"/>
    <w:pPr>
      <w:tabs>
        <w:tab w:val="right" w:pos="4176"/>
      </w:tabs>
      <w:ind w:left="568" w:hanging="284"/>
    </w:pPr>
    <w:rPr>
      <w:rFonts w:ascii="Garamond" w:hAnsi="Garamond"/>
    </w:rPr>
  </w:style>
  <w:style w:type="paragraph" w:customStyle="1" w:styleId="Byline">
    <w:name w:val="Byline"/>
    <w:rsid w:val="005F2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002"/>
    <w:pPr>
      <w:tabs>
        <w:tab w:val="clear" w:pos="3600"/>
        <w:tab w:val="clear" w:pos="3958"/>
      </w:tabs>
      <w:jc w:val="right"/>
    </w:pPr>
  </w:style>
  <w:style w:type="character" w:styleId="Emphasis">
    <w:name w:val="Emphasis"/>
    <w:basedOn w:val="DefaultParagraphFont"/>
    <w:qFormat/>
    <w:rsid w:val="005F2002"/>
    <w:rPr>
      <w:i/>
    </w:rPr>
  </w:style>
  <w:style w:type="paragraph" w:styleId="Caption">
    <w:name w:val="caption"/>
    <w:basedOn w:val="BodyText"/>
    <w:next w:val="Normal"/>
    <w:qFormat/>
    <w:rsid w:val="005F2002"/>
    <w:pPr>
      <w:framePr w:w="2268" w:hSpace="181" w:vSpace="181" w:wrap="around" w:vAnchor="text" w:hAnchor="page" w:x="1135" w:y="285" w:anchorLock="1"/>
    </w:pPr>
    <w:rPr>
      <w:i/>
    </w:rPr>
  </w:style>
  <w:style w:type="paragraph" w:customStyle="1" w:styleId="MiniTOCTitle">
    <w:name w:val="MiniTOCTitle"/>
    <w:basedOn w:val="Heading4"/>
    <w:rsid w:val="005F2002"/>
    <w:pPr>
      <w:spacing w:before="240"/>
      <w:outlineLvl w:val="9"/>
    </w:pPr>
    <w:rPr>
      <w:noProof/>
      <w:sz w:val="24"/>
    </w:rPr>
  </w:style>
  <w:style w:type="paragraph" w:customStyle="1" w:styleId="MiniTOCItem">
    <w:name w:val="MiniTOCItem"/>
    <w:basedOn w:val="ListBullet"/>
    <w:rsid w:val="005F2002"/>
    <w:pPr>
      <w:numPr>
        <w:numId w:val="0"/>
      </w:numPr>
      <w:tabs>
        <w:tab w:val="right" w:leader="dot" w:pos="6521"/>
      </w:tabs>
      <w:spacing w:before="0" w:after="0"/>
    </w:pPr>
  </w:style>
  <w:style w:type="paragraph" w:customStyle="1" w:styleId="TOFTitle">
    <w:name w:val="TOFTitle"/>
    <w:basedOn w:val="TOCTitle"/>
    <w:rsid w:val="005F2002"/>
  </w:style>
  <w:style w:type="paragraph" w:styleId="TableofFigures">
    <w:name w:val="table of figures"/>
    <w:basedOn w:val="Normal"/>
    <w:next w:val="Normal"/>
    <w:semiHidden/>
    <w:rsid w:val="005F2002"/>
    <w:pPr>
      <w:tabs>
        <w:tab w:val="right" w:leader="dot" w:pos="9072"/>
      </w:tabs>
      <w:ind w:left="970" w:hanging="403"/>
    </w:pPr>
    <w:rPr>
      <w:rFonts w:ascii="Times New Roman" w:hAnsi="Times New Roman"/>
      <w:b/>
    </w:rPr>
  </w:style>
  <w:style w:type="paragraph" w:styleId="ListNumber">
    <w:name w:val="List Number"/>
    <w:basedOn w:val="List"/>
    <w:rsid w:val="005F2002"/>
    <w:pPr>
      <w:numPr>
        <w:numId w:val="10"/>
      </w:numPr>
    </w:pPr>
  </w:style>
  <w:style w:type="character" w:customStyle="1" w:styleId="WingdingSymbols">
    <w:name w:val="Wingding Symbols"/>
    <w:rsid w:val="005F2002"/>
    <w:rPr>
      <w:rFonts w:ascii="Wingdings" w:hAnsi="Wingdings"/>
    </w:rPr>
  </w:style>
  <w:style w:type="paragraph" w:customStyle="1" w:styleId="TableHeading">
    <w:name w:val="Table Heading"/>
    <w:basedOn w:val="HeadingBase"/>
    <w:rsid w:val="005F2002"/>
    <w:pPr>
      <w:keepLines/>
      <w:pBdr>
        <w:bottom w:val="single" w:sz="6" w:space="1" w:color="918585"/>
      </w:pBdr>
      <w:spacing w:before="240"/>
    </w:pPr>
  </w:style>
  <w:style w:type="character" w:customStyle="1" w:styleId="HotSpot">
    <w:name w:val="HotSpot"/>
    <w:rsid w:val="005F2002"/>
    <w:rPr>
      <w:color w:val="0033CC"/>
      <w:u w:val="none"/>
    </w:rPr>
  </w:style>
  <w:style w:type="paragraph" w:customStyle="1" w:styleId="BodyTextRight">
    <w:name w:val="Body Text Right"/>
    <w:basedOn w:val="BodyText"/>
    <w:rsid w:val="005F2002"/>
    <w:pPr>
      <w:spacing w:before="0" w:after="0"/>
      <w:jc w:val="right"/>
    </w:pPr>
  </w:style>
  <w:style w:type="paragraph" w:styleId="Index3">
    <w:name w:val="index 3"/>
    <w:basedOn w:val="ListNumber2"/>
    <w:next w:val="Normal"/>
    <w:semiHidden/>
    <w:rsid w:val="005F2002"/>
    <w:pPr>
      <w:numPr>
        <w:numId w:val="0"/>
      </w:numPr>
      <w:tabs>
        <w:tab w:val="right" w:leader="dot" w:pos="4176"/>
      </w:tabs>
    </w:pPr>
  </w:style>
  <w:style w:type="paragraph" w:styleId="ListNumber2">
    <w:name w:val="List Number 2"/>
    <w:basedOn w:val="List2"/>
    <w:rsid w:val="005F2002"/>
    <w:pPr>
      <w:numPr>
        <w:numId w:val="9"/>
      </w:numPr>
      <w:tabs>
        <w:tab w:val="clear" w:pos="1060"/>
      </w:tabs>
    </w:pPr>
  </w:style>
  <w:style w:type="paragraph" w:customStyle="1" w:styleId="MarginNote">
    <w:name w:val="Margin Note"/>
    <w:basedOn w:val="BodyText"/>
    <w:rsid w:val="005F2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002"/>
    <w:rPr>
      <w:sz w:val="32"/>
    </w:rPr>
  </w:style>
  <w:style w:type="paragraph" w:customStyle="1" w:styleId="HeadingProcedure">
    <w:name w:val="Heading Procedure"/>
    <w:basedOn w:val="HeadingBase"/>
    <w:next w:val="Normal"/>
    <w:rsid w:val="005F2002"/>
    <w:pPr>
      <w:tabs>
        <w:tab w:val="left" w:pos="0"/>
      </w:tabs>
      <w:spacing w:before="120" w:after="60"/>
    </w:pPr>
    <w:rPr>
      <w:i/>
      <w:color w:val="918585"/>
      <w:sz w:val="22"/>
    </w:rPr>
  </w:style>
  <w:style w:type="paragraph" w:customStyle="1" w:styleId="TableBodyText">
    <w:name w:val="Table Body Text"/>
    <w:basedOn w:val="BodyText"/>
    <w:rsid w:val="005F2002"/>
    <w:pPr>
      <w:spacing w:before="60" w:after="60"/>
    </w:pPr>
  </w:style>
  <w:style w:type="paragraph" w:styleId="ListContinue">
    <w:name w:val="List Continue"/>
    <w:basedOn w:val="List"/>
    <w:rsid w:val="005F2002"/>
    <w:pPr>
      <w:ind w:firstLine="0"/>
    </w:pPr>
  </w:style>
  <w:style w:type="paragraph" w:customStyle="1" w:styleId="ListNote">
    <w:name w:val="List Note"/>
    <w:basedOn w:val="List"/>
    <w:rsid w:val="005F2002"/>
    <w:pPr>
      <w:pBdr>
        <w:top w:val="single" w:sz="6" w:space="2" w:color="918585"/>
        <w:bottom w:val="single" w:sz="6" w:space="2" w:color="918585"/>
      </w:pBdr>
      <w:tabs>
        <w:tab w:val="left" w:pos="1021"/>
      </w:tabs>
      <w:ind w:firstLine="0"/>
    </w:pPr>
  </w:style>
  <w:style w:type="paragraph" w:customStyle="1" w:styleId="Warning">
    <w:name w:val="Warning"/>
    <w:basedOn w:val="BodyText"/>
    <w:rsid w:val="005F2002"/>
    <w:pPr>
      <w:shd w:val="clear" w:color="auto" w:fill="D9D9D9"/>
      <w:tabs>
        <w:tab w:val="left" w:pos="992"/>
      </w:tabs>
      <w:ind w:left="119" w:right="119"/>
    </w:pPr>
    <w:rPr>
      <w:sz w:val="20"/>
    </w:rPr>
  </w:style>
  <w:style w:type="paragraph" w:customStyle="1" w:styleId="MarginIcons">
    <w:name w:val="Margin Icons"/>
    <w:basedOn w:val="BodyText"/>
    <w:rsid w:val="005F2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002"/>
    <w:rPr>
      <w:rFonts w:ascii="Courier New" w:hAnsi="Courier New"/>
    </w:rPr>
  </w:style>
  <w:style w:type="paragraph" w:customStyle="1" w:styleId="NoteBullet">
    <w:name w:val="Note Bullet"/>
    <w:basedOn w:val="Note"/>
    <w:rsid w:val="005F2002"/>
    <w:pPr>
      <w:tabs>
        <w:tab w:val="clear" w:pos="680"/>
      </w:tabs>
      <w:spacing w:before="60" w:after="60"/>
    </w:pPr>
  </w:style>
  <w:style w:type="paragraph" w:customStyle="1" w:styleId="SubHeading2">
    <w:name w:val="SubHeading2"/>
    <w:basedOn w:val="HeadingBase"/>
    <w:rsid w:val="005F2002"/>
    <w:pPr>
      <w:spacing w:before="240" w:after="60"/>
    </w:pPr>
    <w:rPr>
      <w:sz w:val="20"/>
    </w:rPr>
  </w:style>
  <w:style w:type="paragraph" w:customStyle="1" w:styleId="SubHeading1">
    <w:name w:val="SubHeading1"/>
    <w:basedOn w:val="HeadingBase"/>
    <w:rsid w:val="005F2002"/>
    <w:pPr>
      <w:spacing w:before="240" w:after="60"/>
    </w:pPr>
    <w:rPr>
      <w:color w:val="918585"/>
      <w:sz w:val="22"/>
    </w:rPr>
  </w:style>
  <w:style w:type="paragraph" w:customStyle="1" w:styleId="SideHeading">
    <w:name w:val="Side Heading"/>
    <w:basedOn w:val="HeadingBase"/>
    <w:rsid w:val="005F2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002"/>
    <w:pPr>
      <w:tabs>
        <w:tab w:val="num" w:pos="360"/>
      </w:tabs>
    </w:pPr>
  </w:style>
  <w:style w:type="paragraph" w:styleId="PlainText">
    <w:name w:val="Plain Text"/>
    <w:basedOn w:val="Normal"/>
    <w:link w:val="PlainTextChar"/>
    <w:rsid w:val="005F2002"/>
    <w:rPr>
      <w:sz w:val="20"/>
    </w:rPr>
  </w:style>
  <w:style w:type="character" w:customStyle="1" w:styleId="PlainTextChar">
    <w:name w:val="Plain Text Char"/>
    <w:basedOn w:val="DefaultParagraphFont"/>
    <w:link w:val="PlainText"/>
    <w:rsid w:val="005F2002"/>
    <w:rPr>
      <w:rFonts w:ascii="Courier New" w:eastAsia="Times New Roman" w:hAnsi="Courier New" w:cs="Times New Roman"/>
      <w:sz w:val="20"/>
      <w:szCs w:val="20"/>
      <w:lang w:eastAsia="en-US"/>
    </w:rPr>
  </w:style>
  <w:style w:type="character" w:customStyle="1" w:styleId="MenuOption">
    <w:name w:val="Menu Option"/>
    <w:basedOn w:val="DefaultParagraphFont"/>
    <w:rsid w:val="005F2002"/>
    <w:rPr>
      <w:b/>
      <w:smallCaps/>
    </w:rPr>
  </w:style>
  <w:style w:type="paragraph" w:customStyle="1" w:styleId="TableListNumber">
    <w:name w:val="Table List Number"/>
    <w:basedOn w:val="ListNumber"/>
    <w:rsid w:val="005F2002"/>
    <w:pPr>
      <w:numPr>
        <w:numId w:val="0"/>
      </w:numPr>
    </w:pPr>
  </w:style>
  <w:style w:type="paragraph" w:styleId="TOC4">
    <w:name w:val="toc 4"/>
    <w:basedOn w:val="TOCBase"/>
    <w:next w:val="Normal"/>
    <w:semiHidden/>
    <w:rsid w:val="005F2002"/>
    <w:pPr>
      <w:tabs>
        <w:tab w:val="right" w:leader="dot" w:pos="9071"/>
      </w:tabs>
      <w:ind w:left="1701"/>
    </w:pPr>
  </w:style>
  <w:style w:type="paragraph" w:customStyle="1" w:styleId="ListAlpha">
    <w:name w:val="List Alpha"/>
    <w:basedOn w:val="List"/>
    <w:rsid w:val="005F2002"/>
    <w:pPr>
      <w:numPr>
        <w:numId w:val="8"/>
      </w:numPr>
    </w:pPr>
  </w:style>
  <w:style w:type="paragraph" w:customStyle="1" w:styleId="ListAlpha2">
    <w:name w:val="List Alpha 2"/>
    <w:basedOn w:val="List2"/>
    <w:rsid w:val="005F2002"/>
    <w:pPr>
      <w:numPr>
        <w:numId w:val="7"/>
      </w:numPr>
    </w:pPr>
  </w:style>
  <w:style w:type="paragraph" w:styleId="List3">
    <w:name w:val="List 3"/>
    <w:basedOn w:val="BodyText"/>
    <w:rsid w:val="005F2002"/>
    <w:pPr>
      <w:tabs>
        <w:tab w:val="left" w:pos="1021"/>
      </w:tabs>
      <w:spacing w:before="60" w:after="60"/>
      <w:ind w:left="1020" w:hanging="340"/>
    </w:pPr>
  </w:style>
  <w:style w:type="paragraph" w:styleId="List4">
    <w:name w:val="List 4"/>
    <w:basedOn w:val="BodyText"/>
    <w:rsid w:val="005F2002"/>
    <w:pPr>
      <w:tabs>
        <w:tab w:val="left" w:pos="1361"/>
      </w:tabs>
      <w:spacing w:before="60" w:after="60"/>
      <w:ind w:left="1361" w:hanging="340"/>
    </w:pPr>
  </w:style>
  <w:style w:type="paragraph" w:styleId="List5">
    <w:name w:val="List 5"/>
    <w:basedOn w:val="BodyText"/>
    <w:rsid w:val="005F2002"/>
    <w:pPr>
      <w:tabs>
        <w:tab w:val="left" w:pos="1701"/>
      </w:tabs>
      <w:spacing w:before="60" w:after="60"/>
      <w:ind w:left="1701" w:hanging="340"/>
    </w:pPr>
  </w:style>
  <w:style w:type="paragraph" w:styleId="ListBullet3">
    <w:name w:val="List Bullet 3"/>
    <w:basedOn w:val="List3"/>
    <w:rsid w:val="005F2002"/>
    <w:pPr>
      <w:numPr>
        <w:numId w:val="14"/>
      </w:numPr>
      <w:tabs>
        <w:tab w:val="clear" w:pos="1021"/>
      </w:tabs>
      <w:ind w:left="1037" w:hanging="357"/>
    </w:pPr>
  </w:style>
  <w:style w:type="paragraph" w:styleId="ListBullet4">
    <w:name w:val="List Bullet 4"/>
    <w:basedOn w:val="List4"/>
    <w:rsid w:val="005F2002"/>
    <w:pPr>
      <w:numPr>
        <w:numId w:val="2"/>
      </w:numPr>
    </w:pPr>
  </w:style>
  <w:style w:type="paragraph" w:styleId="ListBullet5">
    <w:name w:val="List Bullet 5"/>
    <w:basedOn w:val="List5"/>
    <w:rsid w:val="005F2002"/>
    <w:pPr>
      <w:numPr>
        <w:numId w:val="3"/>
      </w:numPr>
    </w:pPr>
  </w:style>
  <w:style w:type="paragraph" w:styleId="ListContinue2">
    <w:name w:val="List Continue 2"/>
    <w:basedOn w:val="List2"/>
    <w:rsid w:val="005F2002"/>
    <w:pPr>
      <w:ind w:firstLine="0"/>
    </w:pPr>
  </w:style>
  <w:style w:type="paragraph" w:styleId="ListContinue3">
    <w:name w:val="List Continue 3"/>
    <w:basedOn w:val="List3"/>
    <w:rsid w:val="005F2002"/>
    <w:pPr>
      <w:ind w:left="1021" w:firstLine="0"/>
    </w:pPr>
  </w:style>
  <w:style w:type="paragraph" w:styleId="ListContinue4">
    <w:name w:val="List Continue 4"/>
    <w:basedOn w:val="List4"/>
    <w:rsid w:val="005F2002"/>
    <w:pPr>
      <w:ind w:firstLine="0"/>
    </w:pPr>
  </w:style>
  <w:style w:type="paragraph" w:styleId="ListContinue5">
    <w:name w:val="List Continue 5"/>
    <w:basedOn w:val="List5"/>
    <w:rsid w:val="005F2002"/>
    <w:pPr>
      <w:ind w:firstLine="0"/>
    </w:pPr>
  </w:style>
  <w:style w:type="paragraph" w:styleId="ListNumber3">
    <w:name w:val="List Number 3"/>
    <w:basedOn w:val="List3"/>
    <w:rsid w:val="005F2002"/>
    <w:pPr>
      <w:numPr>
        <w:numId w:val="4"/>
      </w:numPr>
    </w:pPr>
  </w:style>
  <w:style w:type="paragraph" w:styleId="ListNumber4">
    <w:name w:val="List Number 4"/>
    <w:basedOn w:val="List4"/>
    <w:rsid w:val="005F2002"/>
    <w:pPr>
      <w:numPr>
        <w:numId w:val="5"/>
      </w:numPr>
    </w:pPr>
  </w:style>
  <w:style w:type="paragraph" w:styleId="ListNumber5">
    <w:name w:val="List Number 5"/>
    <w:basedOn w:val="List5"/>
    <w:rsid w:val="005F2002"/>
    <w:pPr>
      <w:numPr>
        <w:numId w:val="6"/>
      </w:numPr>
    </w:pPr>
  </w:style>
  <w:style w:type="paragraph" w:styleId="BlockText">
    <w:name w:val="Block Text"/>
    <w:basedOn w:val="Normal"/>
    <w:rsid w:val="005F2002"/>
    <w:pPr>
      <w:spacing w:after="120"/>
      <w:ind w:left="1440" w:right="1440"/>
    </w:pPr>
  </w:style>
  <w:style w:type="character" w:customStyle="1" w:styleId="Subscript">
    <w:name w:val="Subscript"/>
    <w:basedOn w:val="DefaultParagraphFont"/>
    <w:rsid w:val="005F2002"/>
    <w:rPr>
      <w:sz w:val="16"/>
      <w:vertAlign w:val="subscript"/>
    </w:rPr>
  </w:style>
  <w:style w:type="character" w:customStyle="1" w:styleId="Superscript">
    <w:name w:val="Superscript"/>
    <w:basedOn w:val="DefaultParagraphFont"/>
    <w:rsid w:val="005F2002"/>
    <w:rPr>
      <w:sz w:val="16"/>
      <w:vertAlign w:val="superscript"/>
    </w:rPr>
  </w:style>
  <w:style w:type="character" w:customStyle="1" w:styleId="Symbols">
    <w:name w:val="Symbols"/>
    <w:basedOn w:val="DefaultParagraphFont"/>
    <w:rsid w:val="005F2002"/>
    <w:rPr>
      <w:rFonts w:ascii="Symbol" w:hAnsi="Symbol"/>
    </w:rPr>
  </w:style>
  <w:style w:type="character" w:customStyle="1" w:styleId="MenuOptions">
    <w:name w:val="Menu Options"/>
    <w:basedOn w:val="DefaultParagraphFont"/>
    <w:rsid w:val="005F2002"/>
    <w:rPr>
      <w:rFonts w:ascii="Arial Narrow" w:hAnsi="Arial Narrow"/>
      <w:smallCaps/>
    </w:rPr>
  </w:style>
  <w:style w:type="character" w:customStyle="1" w:styleId="Buttons">
    <w:name w:val="Buttons"/>
    <w:basedOn w:val="DefaultParagraphFont"/>
    <w:rsid w:val="005F2002"/>
    <w:rPr>
      <w:b/>
    </w:rPr>
  </w:style>
  <w:style w:type="character" w:customStyle="1" w:styleId="Underlined">
    <w:name w:val="Underlined"/>
    <w:basedOn w:val="DefaultParagraphFont"/>
    <w:rsid w:val="005F2002"/>
    <w:rPr>
      <w:u w:val="single"/>
    </w:rPr>
  </w:style>
  <w:style w:type="paragraph" w:customStyle="1" w:styleId="TableBodyTextRight">
    <w:name w:val="Table Body Text Right"/>
    <w:basedOn w:val="TableBodyText"/>
    <w:rsid w:val="005F2002"/>
    <w:pPr>
      <w:widowControl w:val="0"/>
      <w:autoSpaceDE w:val="0"/>
      <w:autoSpaceDN w:val="0"/>
      <w:adjustRightInd w:val="0"/>
      <w:jc w:val="right"/>
    </w:pPr>
    <w:rPr>
      <w:rFonts w:cs="Arial"/>
      <w:szCs w:val="18"/>
    </w:rPr>
  </w:style>
  <w:style w:type="paragraph" w:customStyle="1" w:styleId="CopyrightText">
    <w:name w:val="Copyright Text"/>
    <w:basedOn w:val="BodyText"/>
    <w:rsid w:val="005F2002"/>
    <w:rPr>
      <w:sz w:val="18"/>
    </w:rPr>
  </w:style>
  <w:style w:type="paragraph" w:customStyle="1" w:styleId="BodySmallRight">
    <w:name w:val="Body Small Right"/>
    <w:basedOn w:val="BodyTextRight"/>
    <w:rsid w:val="005F2002"/>
    <w:rPr>
      <w:sz w:val="18"/>
      <w:szCs w:val="18"/>
    </w:rPr>
  </w:style>
  <w:style w:type="paragraph" w:customStyle="1" w:styleId="MarginEdition">
    <w:name w:val="Margin Edition"/>
    <w:basedOn w:val="MarginNote"/>
    <w:rsid w:val="005F2002"/>
    <w:pPr>
      <w:spacing w:before="0" w:after="0"/>
    </w:pPr>
    <w:rPr>
      <w:rFonts w:ascii="Times New Roman" w:hAnsi="Times New Roman"/>
      <w:color w:val="999999"/>
    </w:rPr>
  </w:style>
  <w:style w:type="paragraph" w:customStyle="1" w:styleId="Spacer">
    <w:name w:val="Spacer"/>
    <w:basedOn w:val="Normal"/>
    <w:rsid w:val="005F2002"/>
    <w:rPr>
      <w:sz w:val="2"/>
      <w:szCs w:val="2"/>
    </w:rPr>
  </w:style>
  <w:style w:type="character" w:customStyle="1" w:styleId="Small">
    <w:name w:val="Small"/>
    <w:basedOn w:val="DefaultParagraphFont"/>
    <w:rsid w:val="005F2002"/>
    <w:rPr>
      <w:sz w:val="16"/>
    </w:rPr>
  </w:style>
  <w:style w:type="paragraph" w:customStyle="1" w:styleId="WideTable">
    <w:name w:val="Wide Table"/>
    <w:basedOn w:val="Normal"/>
    <w:rsid w:val="005F2002"/>
    <w:pPr>
      <w:ind w:left="-1418"/>
    </w:pPr>
    <w:rPr>
      <w:sz w:val="2"/>
      <w:szCs w:val="2"/>
    </w:rPr>
  </w:style>
  <w:style w:type="character" w:styleId="PageNumber">
    <w:name w:val="page number"/>
    <w:basedOn w:val="DefaultParagraphFont"/>
    <w:rsid w:val="005F2002"/>
  </w:style>
  <w:style w:type="paragraph" w:styleId="Quote">
    <w:name w:val="Quote"/>
    <w:basedOn w:val="Heading1"/>
    <w:link w:val="QuoteChar"/>
    <w:qFormat/>
    <w:rsid w:val="005F2002"/>
    <w:rPr>
      <w:b w:val="0"/>
      <w:sz w:val="72"/>
      <w:szCs w:val="72"/>
      <w:lang w:val="en-NZ"/>
    </w:rPr>
  </w:style>
  <w:style w:type="character" w:customStyle="1" w:styleId="QuoteChar">
    <w:name w:val="Quote Char"/>
    <w:basedOn w:val="DefaultParagraphFont"/>
    <w:link w:val="Quote"/>
    <w:rsid w:val="005F2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002"/>
    <w:pPr>
      <w:pageBreakBefore/>
    </w:pPr>
  </w:style>
  <w:style w:type="paragraph" w:customStyle="1" w:styleId="Border">
    <w:name w:val="Border"/>
    <w:basedOn w:val="Normal"/>
    <w:qFormat/>
    <w:rsid w:val="005F2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002"/>
    <w:rPr>
      <w:b/>
      <w:bCs/>
      <w:i/>
      <w:iCs/>
      <w:color w:val="auto"/>
    </w:rPr>
  </w:style>
  <w:style w:type="paragraph" w:styleId="IntenseQuote">
    <w:name w:val="Intense Quote"/>
    <w:basedOn w:val="Normal"/>
    <w:next w:val="Normal"/>
    <w:link w:val="IntenseQuoteChar"/>
    <w:uiPriority w:val="30"/>
    <w:qFormat/>
    <w:rsid w:val="005F2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002"/>
    <w:rPr>
      <w:smallCaps/>
      <w:color w:val="auto"/>
      <w:u w:val="single"/>
    </w:rPr>
  </w:style>
  <w:style w:type="character" w:styleId="IntenseReference">
    <w:name w:val="Intense Reference"/>
    <w:basedOn w:val="DefaultParagraphFont"/>
    <w:uiPriority w:val="32"/>
    <w:qFormat/>
    <w:rsid w:val="005F2002"/>
    <w:rPr>
      <w:b/>
      <w:bCs/>
      <w:smallCaps/>
      <w:color w:val="auto"/>
      <w:spacing w:val="5"/>
      <w:u w:val="single"/>
    </w:rPr>
  </w:style>
  <w:style w:type="paragraph" w:customStyle="1" w:styleId="2ColumnHeading">
    <w:name w:val="2Column Heading"/>
    <w:basedOn w:val="BodyText"/>
    <w:qFormat/>
    <w:rsid w:val="005F2002"/>
    <w:pPr>
      <w:spacing w:after="60"/>
      <w:ind w:left="-2268"/>
    </w:pPr>
    <w:rPr>
      <w:b/>
    </w:rPr>
  </w:style>
  <w:style w:type="paragraph" w:customStyle="1" w:styleId="Heading1TOC">
    <w:name w:val="Heading1 TOC"/>
    <w:basedOn w:val="Normal"/>
    <w:qFormat/>
    <w:rsid w:val="005F2002"/>
    <w:pPr>
      <w:spacing w:before="240" w:after="120"/>
    </w:pPr>
    <w:rPr>
      <w:rFonts w:ascii="Times New Roman" w:hAnsi="Times New Roman"/>
      <w:b/>
      <w:sz w:val="32"/>
    </w:rPr>
  </w:style>
  <w:style w:type="paragraph" w:customStyle="1" w:styleId="Heading2TOC">
    <w:name w:val="Heading2 TOC"/>
    <w:basedOn w:val="Normal"/>
    <w:qFormat/>
    <w:rsid w:val="005F2002"/>
    <w:pPr>
      <w:spacing w:before="240" w:after="60"/>
    </w:pPr>
    <w:rPr>
      <w:rFonts w:ascii="Times New Roman" w:hAnsi="Times New Roman"/>
      <w:b/>
      <w:sz w:val="28"/>
    </w:rPr>
  </w:style>
  <w:style w:type="character" w:customStyle="1" w:styleId="Underline">
    <w:name w:val="Underline"/>
    <w:basedOn w:val="DefaultParagraphFont"/>
    <w:qFormat/>
    <w:rsid w:val="005F2002"/>
    <w:rPr>
      <w:u w:val="single"/>
    </w:rPr>
  </w:style>
  <w:style w:type="character" w:customStyle="1" w:styleId="BoldandItalics">
    <w:name w:val="Bold and Italics"/>
    <w:qFormat/>
    <w:rsid w:val="005F2002"/>
    <w:rPr>
      <w:b/>
      <w:i/>
      <w:u w:val="none"/>
    </w:rPr>
  </w:style>
  <w:style w:type="paragraph" w:styleId="BalloonText">
    <w:name w:val="Balloon Text"/>
    <w:basedOn w:val="Normal"/>
    <w:link w:val="BalloonTextChar"/>
    <w:rsid w:val="005F2002"/>
    <w:rPr>
      <w:rFonts w:ascii="Tahoma" w:hAnsi="Tahoma" w:cs="Tahoma"/>
      <w:sz w:val="16"/>
      <w:szCs w:val="16"/>
    </w:rPr>
  </w:style>
  <w:style w:type="character" w:customStyle="1" w:styleId="BalloonTextChar">
    <w:name w:val="Balloon Text Char"/>
    <w:basedOn w:val="DefaultParagraphFont"/>
    <w:link w:val="BalloonText"/>
    <w:rsid w:val="005F2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0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2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002"/>
    <w:rPr>
      <w:b/>
      <w:color w:val="660033"/>
      <w:spacing w:val="0"/>
    </w:rPr>
  </w:style>
  <w:style w:type="paragraph" w:customStyle="1" w:styleId="Nameditemlist">
    <w:name w:val="Named item list"/>
    <w:basedOn w:val="BodyText"/>
    <w:qFormat/>
    <w:rsid w:val="005F20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1670</Words>
  <Characters>11068</Characters>
  <Application>Microsoft Office Word</Application>
  <DocSecurity>0</DocSecurity>
  <Lines>374</Lines>
  <Paragraphs>153</Paragraphs>
  <ScaleCrop>false</ScaleCrop>
  <Company>Author-it Software Corporation Ltd.</Company>
  <LinksUpToDate>false</LinksUpToDate>
  <CharactersWithSpaces>12629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MEM18085A Install, service and repair domestic air conditioning and refrigeration appliances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2012-10-05T10:46:00Z</dcterms:created>
  <dcterms:modified xsi:type="dcterms:W3CDTF">2012-10-05T10:46:00Z</dcterms:modified>
</cp:coreProperties>
</file>