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C99" w:rsidP="002B5C99">
      <w:pPr>
        <w:pStyle w:val="Title"/>
      </w:pPr>
      <w:bookmarkStart w:id="0" w:name="_GoBack"/>
      <w:bookmarkEnd w:id="0"/>
      <w:r>
        <w:fldChar w:fldCharType="begin"/>
      </w:r>
      <w:r>
        <w:instrText xml:space="preserve"> TITLE   \* MERGEFORMAT </w:instrText>
      </w:r>
      <w:r>
        <w:fldChar w:fldCharType="separate"/>
      </w:r>
      <w:r>
        <w:t>MEM18060B Maintain, repair control instrumentation - single and multiple loop control systems</w:t>
      </w:r>
      <w:r>
        <w:fldChar w:fldCharType="end"/>
      </w:r>
    </w:p>
    <w:p w:rsidR="002B5C99" w:rsidP="002B5C99">
      <w:pPr>
        <w:pStyle w:val="Version"/>
        <w:sectPr w:rsidSect="00B56B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BF8" w:rsidP="00B56BF8">
      <w:pPr>
        <w:pStyle w:val="SuperHeading"/>
      </w:pPr>
      <w:r w:rsidRPr="00B56BF8">
        <w:t>MEM18060B Maintain, repair control instrumentation - single and multiple loop control systems</w:t>
      </w:r>
    </w:p>
    <w:p w:rsidR="00000000" w:rsidRPr="00B56BF8" w:rsidP="00B56BF8">
      <w:pPr>
        <w:pStyle w:val="Heading1"/>
      </w:pPr>
      <w:bookmarkStart w:id="1" w:name="O_272281"/>
      <w:bookmarkEnd w:id="1"/>
      <w:r w:rsidRPr="00B56BF8">
        <w:t>Modification History</w:t>
      </w:r>
    </w:p>
    <w:p w:rsidR="00000000" w:rsidRPr="00B56BF8" w:rsidP="00B56BF8">
      <w:pPr>
        <w:pStyle w:val="BodyText"/>
      </w:pPr>
      <w:r w:rsidRPr="00B56BF8">
        <w:t>Not Applicable</w:t>
      </w:r>
    </w:p>
    <w:p w:rsidR="00000000" w:rsidRPr="00B56BF8" w:rsidP="00B56BF8">
      <w:pPr>
        <w:pStyle w:val="AllowPageBreak"/>
      </w:pPr>
    </w:p>
    <w:p w:rsidR="00000000" w:rsidRPr="00B56BF8" w:rsidP="00B56BF8">
      <w:pPr>
        <w:pStyle w:val="Heading1"/>
      </w:pPr>
      <w:bookmarkStart w:id="2" w:name="O_212405"/>
      <w:bookmarkEnd w:id="2"/>
      <w:r w:rsidRPr="00B56BF8">
        <w:t>Uni</w:t>
      </w:r>
      <w:r w:rsidRPr="00B56BF8">
        <w:t>t Descriptor</w:t>
      </w:r>
    </w:p>
    <w:tbl>
      <w:tblPr>
        <w:tblW w:w="0" w:type="auto"/>
        <w:tblLayout w:type="fixed"/>
        <w:tblCellMar>
          <w:left w:w="62" w:type="dxa"/>
          <w:right w:w="62" w:type="dxa"/>
        </w:tblCellMar>
        <w:tblLook w:val="0000"/>
      </w:tblPr>
      <w:tblGrid>
        <w:gridCol w:w="2665"/>
        <w:gridCol w:w="5857"/>
      </w:tblGrid>
      <w:tr w:rsidTr="002B5C99">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This unit covers determining control loop characteristics, monitoring and recording the operation of a control loop, localising the fault condition, and replacing or repairing the faulty condition.</w:t>
            </w:r>
          </w:p>
        </w:tc>
      </w:tr>
    </w:tbl>
    <w:p w:rsidR="002B5C99" w:rsidP="00B56BF8">
      <w:pPr>
        <w:pStyle w:val="BodyText"/>
      </w:pPr>
    </w:p>
    <w:p w:rsidR="002B5C99" w:rsidP="00B56BF8">
      <w:pPr>
        <w:pStyle w:val="BodyText"/>
      </w:pPr>
    </w:p>
    <w:p w:rsidR="00000000" w:rsidRPr="00B56BF8" w:rsidP="00B56BF8">
      <w:pPr>
        <w:pStyle w:val="Heading1"/>
      </w:pPr>
      <w:bookmarkStart w:id="3" w:name="O_212409"/>
      <w:bookmarkEnd w:id="3"/>
      <w:r w:rsidRPr="00B56BF8">
        <w:t>Application of the Unit</w:t>
      </w:r>
    </w:p>
    <w:tbl>
      <w:tblPr>
        <w:tblW w:w="0" w:type="auto"/>
        <w:tblLayout w:type="fixed"/>
        <w:tblCellMar>
          <w:left w:w="62" w:type="dxa"/>
          <w:right w:w="62" w:type="dxa"/>
        </w:tblCellMar>
        <w:tblLook w:val="0000"/>
      </w:tblPr>
      <w:tblGrid>
        <w:gridCol w:w="2745"/>
        <w:gridCol w:w="5777"/>
      </w:tblGrid>
      <w:tr w:rsidTr="002B5C9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This unit applies to split architecture single/multi loop control instrumentation that includes PLCs, distributed control systems (DCS) and computer-based systems. This unit also includes the basic adjustment</w:t>
            </w:r>
            <w:r w:rsidRPr="00B56BF8">
              <w:t xml:space="preserve"> of controller modes, checking of the loop operation, identification and fault finding of simple and multiple controller type controls schemes and the adjustment of controller modes.</w:t>
            </w:r>
          </w:p>
          <w:p w:rsidR="00000000" w:rsidRPr="00B56BF8" w:rsidP="00B56BF8">
            <w:pPr>
              <w:pStyle w:val="BodyText"/>
            </w:pPr>
            <w:r w:rsidRPr="00B56BF8">
              <w:t>Where fault finding is required to electronic component level, Unit MEM18</w:t>
            </w:r>
            <w:r w:rsidRPr="00B56BF8">
              <w:t>056B (Diagnose and repair analog equipment and components) and/or Unit MEM18065B (Diagnose and repair digital equipment and components) should also be selected.</w:t>
            </w:r>
          </w:p>
          <w:p w:rsidR="00000000" w:rsidRPr="00B56BF8" w:rsidP="00B56BF8">
            <w:pPr>
              <w:pStyle w:val="BodyText"/>
            </w:pPr>
            <w:r w:rsidRPr="00B56BF8">
              <w:t>This unit has dual status and is to be regarded as both a Specialisation band A unit and Specia</w:t>
            </w:r>
            <w:r w:rsidRPr="00B56BF8">
              <w:t>lisation band B unit for progression to C5 (AQF level V).</w:t>
            </w:r>
          </w:p>
          <w:p w:rsidR="00000000" w:rsidRPr="00B56BF8" w:rsidP="00B56BF8">
            <w:pPr>
              <w:pStyle w:val="BodyText"/>
            </w:pPr>
          </w:p>
          <w:p w:rsidR="00000000" w:rsidRPr="00B56BF8" w:rsidP="00B56BF8">
            <w:pPr>
              <w:pStyle w:val="BodyText"/>
            </w:pPr>
            <w:r w:rsidRPr="00B56BF8">
              <w:rPr>
                <w:rStyle w:val="SpecialBold"/>
              </w:rPr>
              <w:t>Band</w:t>
            </w:r>
            <w:r w:rsidRPr="00B56BF8">
              <w:t>:</w:t>
            </w:r>
            <w:r w:rsidRPr="00B56BF8">
              <w:tab/>
            </w:r>
            <w:r w:rsidRPr="00B56BF8">
              <w:rPr>
                <w:rStyle w:val="SpecialBold"/>
              </w:rPr>
              <w:t>A</w:t>
            </w:r>
          </w:p>
          <w:p w:rsidR="00000000" w:rsidRPr="00B56BF8" w:rsidP="00B56BF8">
            <w:pPr>
              <w:pStyle w:val="BodyText"/>
            </w:pPr>
            <w:r w:rsidRPr="00B56BF8">
              <w:rPr>
                <w:rStyle w:val="SpecialBold"/>
              </w:rPr>
              <w:t>Unit Weight</w:t>
            </w:r>
            <w:r w:rsidRPr="00B56BF8">
              <w:t>:</w:t>
            </w:r>
            <w:r w:rsidRPr="00B56BF8">
              <w:tab/>
            </w:r>
            <w:r w:rsidRPr="00B56BF8">
              <w:rPr>
                <w:rStyle w:val="SpecialBold"/>
              </w:rPr>
              <w:t>8</w:t>
            </w:r>
          </w:p>
        </w:tc>
      </w:tr>
    </w:tbl>
    <w:p w:rsidR="002B5C99" w:rsidP="00B56BF8">
      <w:pPr>
        <w:pStyle w:val="BodyText"/>
      </w:pPr>
    </w:p>
    <w:p w:rsidR="002B5C99" w:rsidP="00B56BF8">
      <w:pPr>
        <w:pStyle w:val="BodyText"/>
      </w:pPr>
    </w:p>
    <w:p w:rsidR="00000000" w:rsidRPr="00B56BF8" w:rsidP="00B56BF8">
      <w:pPr>
        <w:pStyle w:val="Heading1"/>
      </w:pPr>
      <w:bookmarkStart w:id="4" w:name="O_280541"/>
      <w:bookmarkEnd w:id="4"/>
      <w:r w:rsidRPr="00B56BF8">
        <w:t>Licensing/Regulatory Information</w:t>
      </w:r>
    </w:p>
    <w:p w:rsidR="00000000" w:rsidRPr="00B56BF8" w:rsidP="00B56BF8">
      <w:pPr>
        <w:pStyle w:val="BodyText"/>
      </w:pPr>
      <w:r w:rsidRPr="00B56BF8">
        <w:t>Not Applicable</w:t>
      </w:r>
    </w:p>
    <w:p w:rsidR="00000000" w:rsidRPr="00B56BF8" w:rsidP="00B56BF8">
      <w:pPr>
        <w:pStyle w:val="AllowPageBreak"/>
      </w:pPr>
    </w:p>
    <w:p w:rsidR="00000000" w:rsidRPr="00B56BF8" w:rsidP="00B56BF8">
      <w:pPr>
        <w:pStyle w:val="Heading1"/>
      </w:pPr>
      <w:bookmarkStart w:id="5" w:name="O_212407"/>
      <w:bookmarkEnd w:id="5"/>
      <w:r w:rsidRPr="00B56BF8">
        <w:t>Pre-Requisites</w:t>
      </w:r>
    </w:p>
    <w:tbl>
      <w:tblPr>
        <w:tblW w:w="0" w:type="auto"/>
        <w:tblLayout w:type="fixed"/>
        <w:tblCellMar>
          <w:left w:w="62" w:type="dxa"/>
          <w:right w:w="62" w:type="dxa"/>
        </w:tblCellMar>
        <w:tblLook w:val="0000"/>
      </w:tblPr>
      <w:tblGrid>
        <w:gridCol w:w="2687"/>
        <w:gridCol w:w="2207"/>
        <w:gridCol w:w="3628"/>
      </w:tblGrid>
      <w:tr w:rsidTr="002B5C99">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Perform manual soldering/desoldering - electrical/electronic components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Interpret technical drawing</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Perform precision electrical/electronic measurement</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Perform engineering measurements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Use hand tools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Use power tools/hand held operations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Fault find, test, calibrate instrumentation systems and equipment</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Dismantle, replace and assemble engineering components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Maintain/service analog/digital electronic equipment</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Install, maintain and calibrate instrumentation sensors, transmitters and final control elements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Path 2</w:t>
            </w:r>
            <w:r w:rsidRPr="00B56BF8">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Interpret technical drawing</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Perform electrical/electronic measurement</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Perform engineering measurements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Use hand tools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Use power tools/hand held operations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 xml:space="preserve">Fault find, test and calibrate instrumentation systems and </w:t>
            </w:r>
            <w:r w:rsidRPr="00B56BF8">
              <w:t>equipment</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Dismantle, replace and assemble engineering components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Install, maintain a</w:t>
            </w:r>
            <w:r w:rsidRPr="00B56BF8">
              <w:t>nd calibrate instrumentation sensors, transmitters and final control elements</w:t>
            </w:r>
          </w:p>
        </w:tc>
      </w:tr>
      <w:tr w:rsidTr="002B5C99">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Maintain instrumentation system components</w:t>
            </w:r>
          </w:p>
        </w:tc>
      </w:tr>
    </w:tbl>
    <w:p w:rsidR="002B5C99" w:rsidP="00B56BF8">
      <w:pPr>
        <w:pStyle w:val="BodyText"/>
      </w:pPr>
    </w:p>
    <w:p w:rsidR="002B5C99" w:rsidP="00B56BF8">
      <w:pPr>
        <w:pStyle w:val="BodyText"/>
      </w:pPr>
    </w:p>
    <w:p w:rsidR="00000000" w:rsidRPr="00B56BF8" w:rsidP="00B56BF8">
      <w:pPr>
        <w:pStyle w:val="Heading1"/>
      </w:pPr>
      <w:bookmarkStart w:id="6" w:name="O_212406"/>
      <w:bookmarkEnd w:id="6"/>
      <w:r w:rsidRPr="00B56BF8">
        <w:t>Employability Skills Information</w:t>
      </w:r>
    </w:p>
    <w:tbl>
      <w:tblPr>
        <w:tblW w:w="0" w:type="auto"/>
        <w:tblLayout w:type="fixed"/>
        <w:tblCellMar>
          <w:left w:w="62" w:type="dxa"/>
          <w:right w:w="62" w:type="dxa"/>
        </w:tblCellMar>
        <w:tblLook w:val="0000"/>
      </w:tblPr>
      <w:tblGrid>
        <w:gridCol w:w="2802"/>
        <w:gridCol w:w="5720"/>
      </w:tblGrid>
      <w:tr w:rsidTr="002B5C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This unit contains employability skills.</w:t>
            </w:r>
          </w:p>
        </w:tc>
      </w:tr>
    </w:tbl>
    <w:p w:rsidR="002B5C99" w:rsidP="00B56BF8">
      <w:pPr>
        <w:pStyle w:val="BodyText"/>
      </w:pPr>
    </w:p>
    <w:p w:rsidR="002B5C99" w:rsidP="00B56BF8">
      <w:pPr>
        <w:pStyle w:val="BodyText"/>
      </w:pPr>
    </w:p>
    <w:p w:rsidR="00000000" w:rsidRPr="00B56BF8" w:rsidP="00B56BF8">
      <w:pPr>
        <w:pStyle w:val="Heading1"/>
      </w:pPr>
      <w:bookmarkStart w:id="7" w:name="O_290327"/>
      <w:bookmarkEnd w:id="7"/>
      <w:r w:rsidRPr="00B56BF8">
        <w:t>Elements and Performance Criteria Pre-Content</w:t>
      </w:r>
    </w:p>
    <w:tbl>
      <w:tblPr>
        <w:tblW w:w="0" w:type="auto"/>
        <w:tblLayout w:type="fixed"/>
        <w:tblCellMar>
          <w:left w:w="62" w:type="dxa"/>
          <w:right w:w="62" w:type="dxa"/>
        </w:tblCellMar>
        <w:tblLook w:val="0000"/>
      </w:tblPr>
      <w:tblGrid>
        <w:gridCol w:w="2560"/>
        <w:gridCol w:w="5962"/>
      </w:tblGrid>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Performance criteria describe the performance needed to demonstrate achievement of the element. Where bold italicised text is used, further information is detailed in the required skills and knowledge section and the range statement. Assessment of performa</w:t>
            </w:r>
            <w:r w:rsidRPr="00B56BF8">
              <w:t>nce is to be consistent with the evidence guide.</w:t>
            </w:r>
          </w:p>
        </w:tc>
      </w:tr>
    </w:tbl>
    <w:p w:rsidR="00000000" w:rsidRPr="00B56BF8" w:rsidP="00B56BF8">
      <w:pPr>
        <w:pStyle w:val="BodyText"/>
      </w:pPr>
    </w:p>
    <w:p w:rsidR="00000000" w:rsidRPr="00B56BF8" w:rsidP="00B56BF8">
      <w:pPr>
        <w:pStyle w:val="AllowPageBreak"/>
      </w:pPr>
    </w:p>
    <w:p w:rsidR="00000000" w:rsidRPr="00B56BF8" w:rsidP="00B56BF8">
      <w:pPr>
        <w:pStyle w:val="Heading1"/>
      </w:pPr>
      <w:bookmarkStart w:id="8" w:name="O_236994"/>
      <w:bookmarkEnd w:id="8"/>
      <w:r w:rsidRPr="00B56BF8">
        <w:t>Elements and Performance Criteria</w:t>
      </w:r>
    </w:p>
    <w:tbl>
      <w:tblPr>
        <w:tblW w:w="0" w:type="auto"/>
        <w:tblLayout w:type="fixed"/>
        <w:tblCellMar>
          <w:left w:w="62" w:type="dxa"/>
          <w:right w:w="62" w:type="dxa"/>
        </w:tblCellMar>
        <w:tblLook w:val="0000"/>
      </w:tblPr>
      <w:tblGrid>
        <w:gridCol w:w="2560"/>
        <w:gridCol w:w="5962"/>
      </w:tblGrid>
      <w:tr w:rsidTr="002B5C99">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PERFORMANCE CRITERIA</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1.</w:t>
            </w:r>
            <w:r w:rsidRPr="00B56BF8">
              <w:tab/>
              <w:t xml:space="preserve">Determine control loop operating characteristics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1.1.</w:t>
            </w:r>
            <w:r w:rsidRPr="00B56BF8">
              <w:tab/>
              <w:t>Engineering specifications, technical information and historical t</w:t>
            </w:r>
            <w:r w:rsidRPr="00B56BF8">
              <w:t>rends are examined for relevant data.</w:t>
            </w:r>
          </w:p>
          <w:p w:rsidR="00000000" w:rsidRPr="00B56BF8" w:rsidP="00B56BF8">
            <w:pPr>
              <w:pStyle w:val="List2"/>
            </w:pPr>
            <w:r w:rsidRPr="00B56BF8">
              <w:t>1.2.</w:t>
            </w:r>
            <w:r w:rsidRPr="00B56BF8">
              <w:tab/>
              <w:t>System specifications, operational data and other relevant data sources are examined, read, interpreted and relevant conclusions are noted.</w:t>
            </w:r>
          </w:p>
          <w:p w:rsidR="00000000" w:rsidRPr="00B56BF8" w:rsidP="00B56BF8">
            <w:pPr>
              <w:pStyle w:val="List2"/>
            </w:pPr>
            <w:r w:rsidRPr="00B56BF8">
              <w:t>1.3.</w:t>
            </w:r>
            <w:r w:rsidRPr="00B56BF8">
              <w:tab/>
              <w:t>Consultation with system operators and other releva</w:t>
            </w:r>
            <w:r w:rsidRPr="00B56BF8">
              <w:t>nt plant personnel is carried out, and relevant data is extracted and documented by appropriate means.</w:t>
            </w:r>
          </w:p>
          <w:p w:rsidR="00000000" w:rsidRPr="00B56BF8" w:rsidP="00B56BF8">
            <w:pPr>
              <w:pStyle w:val="List2"/>
            </w:pPr>
            <w:r w:rsidRPr="00B56BF8">
              <w:t>1.4.</w:t>
            </w:r>
            <w:r w:rsidRPr="00B56BF8">
              <w:tab/>
              <w:t>Using knowledge of all control loop device characteristics, controller mode principles and adjustment methods, operation of the system is observed.</w:t>
            </w:r>
          </w:p>
          <w:p w:rsidR="00000000" w:rsidRPr="00B56BF8" w:rsidP="00B56BF8">
            <w:pPr>
              <w:pStyle w:val="List2"/>
            </w:pPr>
            <w:r w:rsidRPr="00B56BF8">
              <w:t>1.5.</w:t>
            </w:r>
            <w:r w:rsidRPr="00B56BF8">
              <w:tab/>
              <w:t>Appropriate test equipment and testing procedures are used.</w:t>
            </w:r>
          </w:p>
          <w:p w:rsidR="00000000" w:rsidRPr="00B56BF8" w:rsidP="00B56BF8">
            <w:pPr>
              <w:pStyle w:val="List2"/>
            </w:pPr>
            <w:r w:rsidRPr="00B56BF8">
              <w:t>1.6.</w:t>
            </w:r>
            <w:r w:rsidRPr="00B56BF8">
              <w:tab/>
              <w:t>Fault finding and diagnostic techniques are utilised.</w:t>
            </w:r>
          </w:p>
          <w:p w:rsidR="00000000" w:rsidP="00B56BF8">
            <w:pPr>
              <w:pStyle w:val="List2"/>
              <w:rPr>
                <w:lang w:val="en-NZ"/>
              </w:rPr>
            </w:pPr>
            <w:r w:rsidRPr="00B56BF8">
              <w:t>1.7.</w:t>
            </w:r>
            <w:r w:rsidRPr="00B56BF8">
              <w:tab/>
              <w:t>Relevant data is collected by appropriate means from all sources including maintenance records, fault indicators, charts, error</w:t>
            </w:r>
            <w:r w:rsidRPr="00B56BF8">
              <w:t xml:space="preserve"> codes operational symptoms, observation monitoring and consultation with appropriate personnel.</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2.</w:t>
            </w:r>
            <w:r w:rsidRPr="00B56BF8">
              <w:tab/>
              <w:t>Monitor and record operation of a control loop</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2.1.</w:t>
            </w:r>
            <w:r w:rsidRPr="00B56BF8">
              <w:tab/>
              <w:t>Pneumatic, electrical and electronic circuit diagrams are interpreted and understood.</w:t>
            </w:r>
          </w:p>
          <w:p w:rsidR="00000000" w:rsidRPr="00B56BF8" w:rsidP="00B56BF8">
            <w:pPr>
              <w:pStyle w:val="List2"/>
            </w:pPr>
            <w:r w:rsidRPr="00B56BF8">
              <w:t>2.2.</w:t>
            </w:r>
            <w:r w:rsidRPr="00B56BF8">
              <w:tab/>
              <w:t>Using knowle</w:t>
            </w:r>
            <w:r w:rsidRPr="00B56BF8">
              <w:t>dge of all control loop device characteristics, controller mode principles and calibration/adjustment methods, loop operation from the controller response to set point and manual output changes using correct test equipment, principles and procedures are ch</w:t>
            </w:r>
            <w:r w:rsidRPr="00B56BF8">
              <w:t>eck tested and monitored.</w:t>
            </w:r>
          </w:p>
          <w:p w:rsidR="00000000" w:rsidRPr="00B56BF8" w:rsidP="00B56BF8">
            <w:pPr>
              <w:pStyle w:val="List2"/>
            </w:pPr>
            <w:r w:rsidRPr="00B56BF8">
              <w:t>2.3.</w:t>
            </w:r>
            <w:r w:rsidRPr="00B56BF8">
              <w:tab/>
              <w:t>Software configuration data for digital control systems is interpreted.</w:t>
            </w:r>
          </w:p>
          <w:p w:rsidR="00000000" w:rsidRPr="00B56BF8" w:rsidP="00B56BF8">
            <w:pPr>
              <w:pStyle w:val="List2"/>
            </w:pPr>
            <w:r w:rsidRPr="00B56BF8">
              <w:t>2.4.</w:t>
            </w:r>
            <w:r w:rsidRPr="00B56BF8">
              <w:tab/>
              <w:t>Operational responses are monitored and recorded by appropriate means.</w:t>
            </w:r>
          </w:p>
          <w:p w:rsidR="00000000" w:rsidRPr="00B56BF8" w:rsidP="00B56BF8">
            <w:pPr>
              <w:pStyle w:val="List2"/>
            </w:pPr>
            <w:r w:rsidRPr="00B56BF8">
              <w:t>2.5.</w:t>
            </w:r>
            <w:r w:rsidRPr="00B56BF8">
              <w:tab/>
              <w:t>Fault finding and diagnostic techniques are utilised throughout checking</w:t>
            </w:r>
            <w:r w:rsidRPr="00B56BF8">
              <w:t xml:space="preserve"> and testing procedures including simple and multi-controller type control schemes.</w:t>
            </w:r>
          </w:p>
          <w:p w:rsidR="00000000" w:rsidP="00B56BF8">
            <w:pPr>
              <w:pStyle w:val="List2"/>
              <w:rPr>
                <w:lang w:val="en-NZ"/>
              </w:rPr>
            </w:pPr>
            <w:r w:rsidRPr="00B56BF8">
              <w:t>2.6.</w:t>
            </w:r>
            <w:r w:rsidRPr="00B56BF8">
              <w:tab/>
              <w:t>Diagnostic results and conclusions are analysed against predetermined operational specifications.</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3.</w:t>
            </w:r>
            <w:r w:rsidRPr="00B56BF8">
              <w:tab/>
              <w:t>Localise fault condition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3.1.</w:t>
            </w:r>
            <w:r w:rsidRPr="00B56BF8">
              <w:tab/>
              <w:t>Circuits are tested to the level ne</w:t>
            </w:r>
            <w:r w:rsidRPr="00B56BF8">
              <w:t>cessary to identify and localise faults.</w:t>
            </w:r>
          </w:p>
          <w:p w:rsidR="00000000" w:rsidRPr="00B56BF8" w:rsidP="00B56BF8">
            <w:pPr>
              <w:pStyle w:val="List2"/>
            </w:pPr>
            <w:r w:rsidRPr="00B56BF8">
              <w:t>3.2.</w:t>
            </w:r>
            <w:r w:rsidRPr="00B56BF8">
              <w:tab/>
              <w:t>Drawings/diagrams and operational testing data are utilised in identifying and localising fault conditions.</w:t>
            </w:r>
          </w:p>
          <w:p w:rsidR="00000000" w:rsidP="00B56BF8">
            <w:pPr>
              <w:pStyle w:val="List2"/>
              <w:rPr>
                <w:lang w:val="en-NZ"/>
              </w:rPr>
            </w:pPr>
            <w:r w:rsidRPr="00B56BF8">
              <w:t>3.3.</w:t>
            </w:r>
            <w:r w:rsidRPr="00B56BF8">
              <w:tab/>
              <w:t>Fault condition is localised and verified to major component level using appropriate test equipme</w:t>
            </w:r>
            <w:r w:rsidRPr="00B56BF8">
              <w:t>nt, principles and procedures.</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4.</w:t>
            </w:r>
            <w:r w:rsidRPr="00B56BF8">
              <w:tab/>
              <w:t>Replace or repair faulty condition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4.1.</w:t>
            </w:r>
            <w:r w:rsidRPr="00B56BF8">
              <w:tab/>
              <w:t>Components are dismantled for repair or replacement using appropriate tools, equipment and procedures.</w:t>
            </w:r>
          </w:p>
          <w:p w:rsidR="00000000" w:rsidRPr="00B56BF8" w:rsidP="00B56BF8">
            <w:pPr>
              <w:pStyle w:val="List2"/>
            </w:pPr>
            <w:r w:rsidRPr="00B56BF8">
              <w:t>4.2.</w:t>
            </w:r>
            <w:r w:rsidRPr="00B56BF8">
              <w:tab/>
            </w:r>
            <w:r w:rsidRPr="00B56BF8">
              <w:t>Replaceable items are selected from manufacturers' catalogues, spare parts lists, or data sheets.</w:t>
            </w:r>
          </w:p>
          <w:p w:rsidR="00000000" w:rsidRPr="00B56BF8" w:rsidP="00B56BF8">
            <w:pPr>
              <w:pStyle w:val="List2"/>
            </w:pPr>
            <w:r w:rsidRPr="00B56BF8">
              <w:t>4.3.</w:t>
            </w:r>
            <w:r w:rsidRPr="00B56BF8">
              <w:tab/>
              <w:t>Serviceable items are repaired using correct principles, tools, equipment and procedures.</w:t>
            </w:r>
          </w:p>
          <w:p w:rsidR="00000000" w:rsidP="00B56BF8">
            <w:pPr>
              <w:pStyle w:val="List2"/>
              <w:rPr>
                <w:lang w:val="en-NZ"/>
              </w:rPr>
            </w:pPr>
            <w:r w:rsidRPr="00B56BF8">
              <w:t>4.4.</w:t>
            </w:r>
            <w:r w:rsidRPr="00B56BF8">
              <w:tab/>
              <w:t>Repaired and replaceable items are reassembled using appro</w:t>
            </w:r>
            <w:r w:rsidRPr="00B56BF8">
              <w:t>priate tools, equipment, techniques and procedures.</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5.</w:t>
            </w:r>
            <w:r w:rsidRPr="00B56BF8">
              <w:tab/>
              <w:t>Calibrate and adjust control instrumentation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5.1.</w:t>
            </w:r>
            <w:r w:rsidRPr="00B56BF8">
              <w:tab/>
              <w:t>Panel mounted, split architecture single loop/multiple loop control instruments are calibrated and adjusted using correct calibration principles, equi</w:t>
            </w:r>
            <w:r w:rsidRPr="00B56BF8">
              <w:t>pment and methods for all devices according to manufacturers' instructions.</w:t>
            </w:r>
          </w:p>
          <w:p w:rsidR="00000000" w:rsidRPr="00B56BF8" w:rsidP="00B56BF8">
            <w:pPr>
              <w:pStyle w:val="List2"/>
            </w:pPr>
            <w:r w:rsidRPr="00B56BF8">
              <w:t>5.2.</w:t>
            </w:r>
            <w:r w:rsidRPr="00B56BF8">
              <w:tab/>
              <w:t>Adjust controller modes and actions are adjusted according to specifications.</w:t>
            </w:r>
          </w:p>
          <w:p w:rsidR="00000000" w:rsidRPr="00B56BF8" w:rsidP="00B56BF8">
            <w:pPr>
              <w:pStyle w:val="List2"/>
            </w:pPr>
            <w:r w:rsidRPr="00B56BF8">
              <w:t>5.3.</w:t>
            </w:r>
            <w:r w:rsidRPr="00B56BF8">
              <w:tab/>
              <w:t>Zero span and range checks are undertaken using correct and appropriate configuration.</w:t>
            </w:r>
          </w:p>
          <w:p w:rsidR="00000000" w:rsidP="00B56BF8">
            <w:pPr>
              <w:pStyle w:val="List2"/>
              <w:rPr>
                <w:lang w:val="en-NZ"/>
              </w:rPr>
            </w:pPr>
            <w:r w:rsidRPr="00B56BF8">
              <w:t>5.4.</w:t>
            </w:r>
            <w:r w:rsidRPr="00B56BF8">
              <w:tab/>
            </w:r>
            <w:r w:rsidRPr="00B56BF8">
              <w:t>Correct and appropriate procedures, techniques, tools and equipment are used to make final adjustments to control instrumentation to specifications.</w:t>
            </w:r>
          </w:p>
        </w:tc>
      </w:tr>
      <w:tr w:rsidTr="002B5C99">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List"/>
              <w:rPr>
                <w:lang w:val="en-NZ"/>
              </w:rPr>
            </w:pPr>
            <w:r w:rsidRPr="00B56BF8">
              <w:t>6.</w:t>
            </w:r>
            <w:r w:rsidRPr="00B56BF8">
              <w:tab/>
              <w:t>Complete service reports and recommission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List2"/>
            </w:pPr>
            <w:r w:rsidRPr="00B56BF8">
              <w:t>6.1.</w:t>
            </w:r>
            <w:r w:rsidRPr="00B56BF8">
              <w:tab/>
              <w:t>Service reports are completed to standard operating proc</w:t>
            </w:r>
            <w:r w:rsidRPr="00B56BF8">
              <w:t>edures.</w:t>
            </w:r>
          </w:p>
          <w:p w:rsidR="00000000" w:rsidRPr="00B56BF8" w:rsidP="00B56BF8">
            <w:pPr>
              <w:pStyle w:val="List2"/>
            </w:pPr>
            <w:r w:rsidRPr="00B56BF8">
              <w:t>6.2.</w:t>
            </w:r>
            <w:r w:rsidRPr="00B56BF8">
              <w:tab/>
              <w:t>Appropriate follow-up procedures are adopted.</w:t>
            </w:r>
          </w:p>
          <w:p w:rsidR="00000000" w:rsidRPr="00B56BF8" w:rsidP="00B56BF8">
            <w:pPr>
              <w:pStyle w:val="List2"/>
            </w:pPr>
            <w:r w:rsidRPr="00B56BF8">
              <w:t>6.3.</w:t>
            </w:r>
            <w:r w:rsidRPr="00B56BF8">
              <w:tab/>
              <w:t>Control instrumentation is recommissioned to standard operating procedures.</w:t>
            </w:r>
          </w:p>
        </w:tc>
      </w:tr>
    </w:tbl>
    <w:p w:rsidR="002B5C99" w:rsidP="00B56BF8">
      <w:pPr>
        <w:pStyle w:val="BodyText"/>
      </w:pPr>
    </w:p>
    <w:p w:rsidR="002B5C99" w:rsidP="00B56BF8">
      <w:pPr>
        <w:pStyle w:val="BodyText"/>
      </w:pPr>
    </w:p>
    <w:p w:rsidR="00000000" w:rsidRPr="00B56BF8" w:rsidP="00B56BF8">
      <w:pPr>
        <w:pStyle w:val="Heading1"/>
      </w:pPr>
      <w:bookmarkStart w:id="9" w:name="O_260944"/>
      <w:bookmarkEnd w:id="9"/>
      <w:r w:rsidRPr="00B56BF8">
        <w:t>Required Skills and Knowledge</w:t>
      </w:r>
    </w:p>
    <w:tbl>
      <w:tblPr>
        <w:tblW w:w="0" w:type="auto"/>
        <w:tblLayout w:type="fixed"/>
        <w:tblCellMar>
          <w:left w:w="62" w:type="dxa"/>
          <w:right w:w="62" w:type="dxa"/>
        </w:tblCellMar>
        <w:tblLook w:val="0000"/>
      </w:tblPr>
      <w:tblGrid>
        <w:gridCol w:w="8522"/>
      </w:tblGrid>
      <w:tr w:rsidTr="002B5C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REQUIRED SKILLS AND KNOWLEDGE</w:t>
            </w:r>
          </w:p>
        </w:tc>
      </w:tr>
      <w:tr w:rsidTr="002B5C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This section describes the skills and knowledge required for this unit.</w:t>
            </w:r>
          </w:p>
        </w:tc>
      </w:tr>
      <w:tr w:rsidTr="002B5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Required skills</w:t>
            </w:r>
          </w:p>
        </w:tc>
      </w:tr>
      <w:tr w:rsidTr="002B5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Look for evidence that confirms skills in:</w:t>
            </w:r>
          </w:p>
          <w:p w:rsidR="00000000" w:rsidRPr="00B56BF8" w:rsidP="00B56BF8">
            <w:pPr>
              <w:pStyle w:val="ListBullet"/>
            </w:pPr>
            <w:r w:rsidRPr="00B56BF8">
              <w:t>obtaining and interpreting relevant engineering specifications, technical information, software data, diagrams and drawings</w:t>
            </w:r>
            <w:r w:rsidRPr="00B56BF8">
              <w:t>, historical records and documents pertaining to the system components and operational data</w:t>
            </w:r>
          </w:p>
          <w:p w:rsidR="00000000" w:rsidRPr="00B56BF8" w:rsidP="00B56BF8">
            <w:pPr>
              <w:pStyle w:val="ListBullet"/>
            </w:pPr>
            <w:r w:rsidRPr="00B56BF8">
              <w:t>consulting system operators and other relevant plant personnel with respect to the control loop characteristics</w:t>
            </w:r>
          </w:p>
          <w:p w:rsidR="00000000" w:rsidRPr="00B56BF8" w:rsidP="00B56BF8">
            <w:pPr>
              <w:pStyle w:val="ListBullet"/>
            </w:pPr>
            <w:r w:rsidRPr="00B56BF8">
              <w:t>confirming function/malfunction of the system and/or</w:t>
            </w:r>
            <w:r w:rsidRPr="00B56BF8">
              <w:t xml:space="preserve"> its components</w:t>
            </w:r>
          </w:p>
          <w:p w:rsidR="00000000" w:rsidRPr="00B56BF8" w:rsidP="00B56BF8">
            <w:pPr>
              <w:pStyle w:val="ListBullet"/>
            </w:pPr>
            <w:r w:rsidRPr="00B56BF8">
              <w:t xml:space="preserve">checking operational characteristics of control devices, signal conversion instruments and final control elements for conformance to specification </w:t>
            </w:r>
          </w:p>
          <w:p w:rsidR="00000000" w:rsidRPr="00B56BF8" w:rsidP="00B56BF8">
            <w:pPr>
              <w:pStyle w:val="ListBullet"/>
            </w:pPr>
            <w:r w:rsidRPr="00B56BF8">
              <w:t>identifying faults/defects in control system components</w:t>
            </w:r>
          </w:p>
          <w:p w:rsidR="00000000" w:rsidRPr="00B56BF8" w:rsidP="00B56BF8">
            <w:pPr>
              <w:pStyle w:val="ListBullet"/>
            </w:pPr>
            <w:r w:rsidRPr="00B56BF8">
              <w:t>locating/reading in-built fault indicators and error codes</w:t>
            </w:r>
          </w:p>
          <w:p w:rsidR="00000000" w:rsidRPr="00B56BF8" w:rsidP="00B56BF8">
            <w:pPr>
              <w:pStyle w:val="ListBullet"/>
            </w:pPr>
            <w:r w:rsidRPr="00B56BF8">
              <w:t>obtaining relevant pneumatic, electrical and electronic circuit diagrams</w:t>
            </w:r>
          </w:p>
          <w:p w:rsidR="00000000" w:rsidRPr="00B56BF8" w:rsidP="00B56BF8">
            <w:pPr>
              <w:pStyle w:val="ListBullet"/>
            </w:pPr>
            <w:r w:rsidRPr="00B56BF8">
              <w:t xml:space="preserve">testing and monitoring the control loop for correct operation </w:t>
            </w:r>
          </w:p>
          <w:p w:rsidR="00000000" w:rsidRPr="00B56BF8" w:rsidP="00B56BF8">
            <w:pPr>
              <w:pStyle w:val="ListBullet"/>
            </w:pPr>
            <w:r w:rsidRPr="00B56BF8">
              <w:t>monitoring and recording responses of the control system</w:t>
            </w:r>
          </w:p>
          <w:p w:rsidR="00000000" w:rsidRPr="00B56BF8" w:rsidP="00B56BF8">
            <w:pPr>
              <w:pStyle w:val="ListBullet"/>
            </w:pPr>
            <w:r w:rsidRPr="00B56BF8">
              <w:t>usin</w:t>
            </w:r>
            <w:r w:rsidRPr="00B56BF8">
              <w:t>g appropriate fault-finding and diagnostic techniques and procedures throughout the monitoring and testing process</w:t>
            </w:r>
          </w:p>
          <w:p w:rsidR="00000000" w:rsidRPr="00B56BF8" w:rsidP="00B56BF8">
            <w:pPr>
              <w:pStyle w:val="ListBullet"/>
            </w:pPr>
            <w:r w:rsidRPr="00B56BF8">
              <w:t>comparing collected data with the operational specifications of the control system</w:t>
            </w:r>
          </w:p>
          <w:p w:rsidR="00000000" w:rsidRPr="00B56BF8" w:rsidP="00B56BF8">
            <w:pPr>
              <w:pStyle w:val="ListBullet"/>
            </w:pPr>
            <w:r w:rsidRPr="00B56BF8">
              <w:t>marking components for repair or replacement</w:t>
            </w:r>
          </w:p>
          <w:p w:rsidR="00000000" w:rsidRPr="00B56BF8" w:rsidP="00B56BF8">
            <w:pPr>
              <w:pStyle w:val="ListBullet"/>
            </w:pPr>
            <w:r w:rsidRPr="00B56BF8">
              <w:t>dismantling/d</w:t>
            </w:r>
            <w:r w:rsidRPr="00B56BF8">
              <w:t>isassembling serviceable items</w:t>
            </w:r>
          </w:p>
          <w:p w:rsidR="00000000" w:rsidRPr="00B56BF8" w:rsidP="00B56BF8">
            <w:pPr>
              <w:pStyle w:val="ListBullet"/>
            </w:pPr>
            <w:r w:rsidRPr="00B56BF8">
              <w:t>setting up appropriate test and calibration equipment</w:t>
            </w:r>
          </w:p>
          <w:p w:rsidR="00000000" w:rsidRPr="00B56BF8" w:rsidP="00B56BF8">
            <w:pPr>
              <w:pStyle w:val="ListBullet"/>
            </w:pPr>
            <w:r w:rsidRPr="00B56BF8">
              <w:t>setting and adjusting the controller modes</w:t>
            </w:r>
          </w:p>
          <w:p w:rsidR="00000000" w:rsidRPr="00B56BF8" w:rsidP="00B56BF8">
            <w:pPr>
              <w:pStyle w:val="ListBullet"/>
            </w:pPr>
            <w:r w:rsidRPr="00B56BF8">
              <w:t>checking the control instrumentation for correct zero, span and range</w:t>
            </w:r>
          </w:p>
          <w:p w:rsidR="00000000" w:rsidRPr="00B56BF8" w:rsidP="00B56BF8">
            <w:pPr>
              <w:pStyle w:val="ListBullet"/>
            </w:pPr>
            <w:r w:rsidRPr="00B56BF8">
              <w:t>adjusting the control system as required</w:t>
            </w:r>
          </w:p>
          <w:p w:rsidR="00000000" w:rsidRPr="00B56BF8" w:rsidP="00B56BF8">
            <w:pPr>
              <w:pStyle w:val="ListBullet"/>
            </w:pPr>
            <w:r w:rsidRPr="00B56BF8">
              <w:t>completing all ne</w:t>
            </w:r>
            <w:r w:rsidRPr="00B56BF8">
              <w:t>cessary reports including appropriate follow-up procedures</w:t>
            </w:r>
          </w:p>
          <w:p w:rsidR="00000000" w:rsidRPr="00B56BF8" w:rsidP="00B56BF8">
            <w:pPr>
              <w:pStyle w:val="ListBullet"/>
            </w:pPr>
            <w:r w:rsidRPr="00B56BF8">
              <w:t>commissioning the control system</w:t>
            </w:r>
          </w:p>
          <w:p w:rsidR="00000000" w:rsidRPr="00B56BF8" w:rsidP="00B56BF8">
            <w:pPr>
              <w:pStyle w:val="ListBullet"/>
            </w:pPr>
            <w:r w:rsidRPr="00B56BF8">
              <w:t>interpreting trends from operational data</w:t>
            </w:r>
          </w:p>
          <w:p w:rsidR="00000000" w:rsidRPr="00B56BF8" w:rsidP="00B56BF8">
            <w:pPr>
              <w:pStyle w:val="ListBullet"/>
            </w:pPr>
            <w:r w:rsidRPr="00B56BF8">
              <w:t xml:space="preserve">interpreting information from in-built devices </w:t>
            </w:r>
          </w:p>
          <w:p w:rsidR="00000000" w:rsidP="00B56BF8">
            <w:pPr>
              <w:pStyle w:val="ListBullet"/>
              <w:rPr>
                <w:lang w:val="en-NZ"/>
              </w:rPr>
            </w:pPr>
            <w:r w:rsidRPr="00B56BF8">
              <w:t>calculating control loop characteristics</w:t>
            </w:r>
          </w:p>
        </w:tc>
      </w:tr>
      <w:tr w:rsidTr="002B5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Required knowledge</w:t>
            </w:r>
          </w:p>
        </w:tc>
      </w:tr>
      <w:tr w:rsidTr="002B5C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Look for evidence that confirms knowledge of:</w:t>
            </w:r>
          </w:p>
          <w:p w:rsidR="00000000" w:rsidRPr="00B56BF8" w:rsidP="00B56BF8">
            <w:pPr>
              <w:pStyle w:val="ListBullet"/>
            </w:pPr>
            <w:r w:rsidRPr="00B56BF8">
              <w:t>mathematical computations including algebra, exponentials and logarithms, equations, graphs, charts, vectors, complex numbers, Boolean algebra</w:t>
            </w:r>
          </w:p>
          <w:p w:rsidR="00000000" w:rsidRPr="00B56BF8" w:rsidP="00B56BF8">
            <w:pPr>
              <w:pStyle w:val="ListBullet"/>
            </w:pPr>
            <w:r w:rsidRPr="00B56BF8">
              <w:t>relevant data, including information from in-built devices on the c</w:t>
            </w:r>
            <w:r w:rsidRPr="00B56BF8">
              <w:t xml:space="preserve">ontrol loop characteristics </w:t>
            </w:r>
          </w:p>
          <w:p w:rsidR="00000000" w:rsidRPr="00B56BF8" w:rsidP="00B56BF8">
            <w:pPr>
              <w:pStyle w:val="ListBullet"/>
            </w:pPr>
            <w:r w:rsidRPr="00B56BF8">
              <w:t xml:space="preserve">specifications of each system component </w:t>
            </w:r>
          </w:p>
          <w:p w:rsidR="00000000" w:rsidRPr="00B56BF8" w:rsidP="00B56BF8">
            <w:pPr>
              <w:pStyle w:val="ListBullet"/>
            </w:pPr>
            <w:r w:rsidRPr="00B56BF8">
              <w:t xml:space="preserve">control programming </w:t>
            </w:r>
          </w:p>
          <w:p w:rsidR="00000000" w:rsidRPr="00B56BF8" w:rsidP="00B56BF8">
            <w:pPr>
              <w:pStyle w:val="ListBullet"/>
            </w:pPr>
            <w:r w:rsidRPr="00B56BF8">
              <w:t>SCADA systems, programmable logic controller systems (PLC) distributive control systems (DCS) and computer-based systems</w:t>
            </w:r>
          </w:p>
          <w:p w:rsidR="00000000" w:rsidRPr="00B56BF8" w:rsidP="00B56BF8">
            <w:pPr>
              <w:pStyle w:val="ListBullet"/>
            </w:pPr>
            <w:r w:rsidRPr="00B56BF8">
              <w:t>procedures for documenting/reporting informa</w:t>
            </w:r>
            <w:r w:rsidRPr="00B56BF8">
              <w:t xml:space="preserve">tion </w:t>
            </w:r>
          </w:p>
          <w:p w:rsidR="00000000" w:rsidRPr="00B56BF8" w:rsidP="00B56BF8">
            <w:pPr>
              <w:pStyle w:val="ListBullet"/>
            </w:pPr>
            <w:r w:rsidRPr="00B56BF8">
              <w:t xml:space="preserve">signal transmission including the principles of operation of the final control element, procedures for calibrating and adjusting the control system </w:t>
            </w:r>
          </w:p>
          <w:p w:rsidR="00000000" w:rsidRPr="00B56BF8" w:rsidP="00B56BF8">
            <w:pPr>
              <w:pStyle w:val="ListBullet"/>
            </w:pPr>
            <w:r w:rsidRPr="00B56BF8">
              <w:t xml:space="preserve">correct function of the circuits and components within the control loop </w:t>
            </w:r>
          </w:p>
          <w:p w:rsidR="00000000" w:rsidRPr="00B56BF8" w:rsidP="00B56BF8">
            <w:pPr>
              <w:pStyle w:val="ListBullet"/>
            </w:pPr>
            <w:r w:rsidRPr="00B56BF8">
              <w:t>calibration and adjustment m</w:t>
            </w:r>
            <w:r w:rsidRPr="00B56BF8">
              <w:t xml:space="preserve">ethods for the control loop devices </w:t>
            </w:r>
          </w:p>
          <w:p w:rsidR="00000000" w:rsidRPr="00B56BF8" w:rsidP="00B56BF8">
            <w:pPr>
              <w:pStyle w:val="ListBullet"/>
            </w:pPr>
            <w:r w:rsidRPr="00B56BF8">
              <w:t xml:space="preserve">configuration of the digital control system software </w:t>
            </w:r>
          </w:p>
          <w:p w:rsidR="00000000" w:rsidRPr="00B56BF8" w:rsidP="00B56BF8">
            <w:pPr>
              <w:pStyle w:val="ListBullet"/>
            </w:pPr>
            <w:r w:rsidRPr="00B56BF8">
              <w:t>operational responses and procedures for monitoring and recording test and operational data</w:t>
            </w:r>
          </w:p>
          <w:p w:rsidR="00000000" w:rsidRPr="00B56BF8" w:rsidP="00B56BF8">
            <w:pPr>
              <w:pStyle w:val="ListBullet"/>
            </w:pPr>
            <w:r w:rsidRPr="00B56BF8">
              <w:t>fault-finding and diagnostic techniques throughout the monitoring and tes</w:t>
            </w:r>
            <w:r w:rsidRPr="00B56BF8">
              <w:t xml:space="preserve">ting process </w:t>
            </w:r>
          </w:p>
          <w:p w:rsidR="00000000" w:rsidRPr="00B56BF8" w:rsidP="00B56BF8">
            <w:pPr>
              <w:pStyle w:val="ListBullet"/>
            </w:pPr>
            <w:r w:rsidRPr="00B56BF8">
              <w:t xml:space="preserve">deviations/variations from specification </w:t>
            </w:r>
          </w:p>
          <w:p w:rsidR="00000000" w:rsidRPr="00B56BF8" w:rsidP="00B56BF8">
            <w:pPr>
              <w:pStyle w:val="ListBullet"/>
            </w:pPr>
            <w:r w:rsidRPr="00B56BF8">
              <w:t>procedures for documenting control system tests and analysis</w:t>
            </w:r>
          </w:p>
          <w:p w:rsidR="00000000" w:rsidRPr="00B56BF8" w:rsidP="00B56BF8">
            <w:pPr>
              <w:pStyle w:val="ListBullet"/>
            </w:pPr>
            <w:r w:rsidRPr="00B56BF8">
              <w:t xml:space="preserve">hazards associated with testing circuits </w:t>
            </w:r>
          </w:p>
          <w:p w:rsidR="00000000" w:rsidRPr="00B56BF8" w:rsidP="00B56BF8">
            <w:pPr>
              <w:pStyle w:val="ListBullet"/>
            </w:pPr>
            <w:r w:rsidRPr="00B56BF8">
              <w:t>procedures for isolating and testing the control system and its components</w:t>
            </w:r>
          </w:p>
          <w:p w:rsidR="00000000" w:rsidRPr="00B56BF8" w:rsidP="00B56BF8">
            <w:pPr>
              <w:pStyle w:val="ListBullet"/>
            </w:pPr>
            <w:r w:rsidRPr="00B56BF8">
              <w:t>procedures for verifyi</w:t>
            </w:r>
            <w:r w:rsidRPr="00B56BF8">
              <w:t xml:space="preserve">ng apparent faults in circuits and/or control system components </w:t>
            </w:r>
          </w:p>
          <w:p w:rsidR="00000000" w:rsidRPr="00B56BF8" w:rsidP="00B56BF8">
            <w:pPr>
              <w:pStyle w:val="ListBullet"/>
            </w:pPr>
            <w:r w:rsidRPr="00B56BF8">
              <w:t xml:space="preserve">procedures for marking components for repair or replacement including procedures for dismantling/ disassembling components for repair or replacement </w:t>
            </w:r>
          </w:p>
          <w:p w:rsidR="00000000" w:rsidRPr="00B56BF8" w:rsidP="00B56BF8">
            <w:pPr>
              <w:pStyle w:val="ListBullet"/>
            </w:pPr>
            <w:r w:rsidRPr="00B56BF8">
              <w:t xml:space="preserve">correct maintenance procedures for </w:t>
            </w:r>
            <w:r w:rsidRPr="00B56BF8">
              <w:t xml:space="preserve">serviceable item(s) </w:t>
            </w:r>
          </w:p>
          <w:p w:rsidR="00000000" w:rsidRPr="00B56BF8" w:rsidP="00B56BF8">
            <w:pPr>
              <w:pStyle w:val="ListBullet"/>
            </w:pPr>
            <w:r w:rsidRPr="00B56BF8">
              <w:t xml:space="preserve">procedures for assembling repaired and/or replacement items </w:t>
            </w:r>
          </w:p>
          <w:p w:rsidR="00000000" w:rsidRPr="00B56BF8" w:rsidP="00B56BF8">
            <w:pPr>
              <w:pStyle w:val="ListBullet"/>
            </w:pPr>
            <w:r w:rsidRPr="00B56BF8">
              <w:t xml:space="preserve">procedures and equipment necessary for the calibration of control system components </w:t>
            </w:r>
          </w:p>
          <w:p w:rsidR="00000000" w:rsidRPr="00B56BF8" w:rsidP="00B56BF8">
            <w:pPr>
              <w:pStyle w:val="ListBullet"/>
            </w:pPr>
            <w:r w:rsidRPr="00B56BF8">
              <w:t xml:space="preserve">adjustments which affect the calibration to control system components </w:t>
            </w:r>
          </w:p>
          <w:p w:rsidR="00000000" w:rsidRPr="00B56BF8" w:rsidP="00B56BF8">
            <w:pPr>
              <w:pStyle w:val="ListBullet"/>
            </w:pPr>
            <w:r w:rsidRPr="00B56BF8">
              <w:t>controller modes a</w:t>
            </w:r>
            <w:r w:rsidRPr="00B56BF8">
              <w:t xml:space="preserve">nd actions </w:t>
            </w:r>
          </w:p>
          <w:p w:rsidR="00000000" w:rsidRPr="00B56BF8" w:rsidP="00B56BF8">
            <w:pPr>
              <w:pStyle w:val="ListBullet"/>
            </w:pPr>
            <w:r w:rsidRPr="00B56BF8">
              <w:t xml:space="preserve">procedures for checking control instruments for zero, span and range </w:t>
            </w:r>
          </w:p>
          <w:p w:rsidR="00000000" w:rsidRPr="00B56BF8" w:rsidP="00B56BF8">
            <w:pPr>
              <w:pStyle w:val="ListBullet"/>
            </w:pPr>
            <w:r w:rsidRPr="00B56BF8">
              <w:t xml:space="preserve">procedures for making final adjustments to ensure all control system components conform to specification </w:t>
            </w:r>
          </w:p>
          <w:p w:rsidR="00000000" w:rsidRPr="00B56BF8" w:rsidP="00B56BF8">
            <w:pPr>
              <w:pStyle w:val="ListBullet"/>
            </w:pPr>
            <w:r w:rsidRPr="00B56BF8">
              <w:t>reporting/recording requirements associated with the commissioning o</w:t>
            </w:r>
            <w:r w:rsidRPr="00B56BF8">
              <w:t>f the control system</w:t>
            </w:r>
          </w:p>
          <w:p w:rsidR="00000000" w:rsidRPr="00B56BF8" w:rsidP="00B56BF8">
            <w:pPr>
              <w:pStyle w:val="ListBullet"/>
            </w:pPr>
            <w:r w:rsidRPr="00B56BF8">
              <w:t xml:space="preserve">follow-up actions to be undertaken after maintaining/repairing control system instrumentation </w:t>
            </w:r>
          </w:p>
          <w:p w:rsidR="00000000" w:rsidRPr="00B56BF8" w:rsidP="00B56BF8">
            <w:pPr>
              <w:pStyle w:val="ListBullet"/>
            </w:pPr>
            <w:r w:rsidRPr="00B56BF8">
              <w:t xml:space="preserve">procedures for commissioning the control system </w:t>
            </w:r>
          </w:p>
          <w:p w:rsidR="00000000" w:rsidRPr="00B56BF8" w:rsidP="00B56BF8">
            <w:pPr>
              <w:pStyle w:val="ListBullet"/>
            </w:pPr>
            <w:r w:rsidRPr="00B56BF8">
              <w:t>safe work practices and procedures</w:t>
            </w:r>
          </w:p>
        </w:tc>
      </w:tr>
    </w:tbl>
    <w:p w:rsidR="002B5C99" w:rsidP="00B56BF8">
      <w:pPr>
        <w:pStyle w:val="BodyText"/>
      </w:pPr>
    </w:p>
    <w:p w:rsidR="002B5C99" w:rsidP="00B56BF8">
      <w:pPr>
        <w:pStyle w:val="BodyText"/>
      </w:pPr>
    </w:p>
    <w:p w:rsidR="00000000" w:rsidRPr="00B56BF8" w:rsidP="00B56BF8">
      <w:pPr>
        <w:pStyle w:val="AllowPageBreak"/>
      </w:pPr>
    </w:p>
    <w:p w:rsidR="00000000" w:rsidRPr="00B56BF8" w:rsidP="00B56BF8">
      <w:pPr>
        <w:pStyle w:val="Heading1"/>
      </w:pPr>
      <w:bookmarkStart w:id="10" w:name="O_244978"/>
      <w:bookmarkEnd w:id="10"/>
      <w:r w:rsidRPr="00B56BF8">
        <w:t>Evidence Guide</w:t>
      </w:r>
    </w:p>
    <w:tbl>
      <w:tblPr>
        <w:tblW w:w="9570" w:type="dxa"/>
        <w:tblLayout w:type="fixed"/>
        <w:tblCellMar>
          <w:left w:w="62" w:type="dxa"/>
          <w:right w:w="62" w:type="dxa"/>
        </w:tblCellMar>
        <w:tblLook w:val="0000"/>
      </w:tblPr>
      <w:tblGrid>
        <w:gridCol w:w="3908"/>
        <w:gridCol w:w="5662"/>
      </w:tblGrid>
      <w:tr w:rsidTr="002B5C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EVIDENCE GUIDE</w:t>
            </w:r>
          </w:p>
        </w:tc>
      </w:tr>
      <w:tr w:rsidTr="002B5C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The evidence guide provides advice on assessment and must be read in conjunction with the performance criteria, required skills and knowledge, range statement and the Assessment Guidelines for the Training Package.</w:t>
            </w:r>
          </w:p>
        </w:tc>
      </w:tr>
      <w:tr w:rsidTr="002B5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A person who demonstrates competency in this unit must be able to maintain, repair control instrumentation - single and multiple loop control systems. Competency in this unit cannot be claimed until all prerequisites have been satisfied.</w:t>
            </w:r>
          </w:p>
        </w:tc>
      </w:tr>
      <w:tr w:rsidTr="002B5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Critical aspects</w:t>
            </w:r>
            <w:r w:rsidRPr="00B56BF8">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Assessors must be satisfied that the candidate can competently and consistently perform all elements of the unit as specified by the criteria, including required knowledge, and be</w:t>
            </w:r>
            <w:r w:rsidRPr="00B56BF8">
              <w:t xml:space="preserve"> capable of applying the competency in new and different situations and contexts.</w:t>
            </w:r>
          </w:p>
        </w:tc>
      </w:tr>
      <w:tr w:rsidTr="002B5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This unit may be assessed on the job, off the job or a combination of both on and off the job. Where assessment occurs off t</w:t>
            </w:r>
            <w:r w:rsidRPr="00B56BF8">
              <w:t>he job, that is the candidate is not in productive work, then an appropriate simulation must be used where the range of conditions reflects realistic workplace situations. The competencies covered by this unit would be demonstrated by an individual working</w:t>
            </w:r>
            <w:r w:rsidRPr="00B56BF8">
              <w:t xml:space="preserve"> alone or as part of a team. The assessment environment should not disadvantage the candidate. </w:t>
            </w:r>
          </w:p>
          <w:p w:rsidR="00000000" w:rsidP="00B56BF8">
            <w:pPr>
              <w:pStyle w:val="BodyText"/>
              <w:rPr>
                <w:lang w:val="en-NZ"/>
              </w:rPr>
            </w:pPr>
            <w:r w:rsidRPr="00B56BF8">
              <w:t>This unit could be assessed in conjunction with any other units addressing the safety, quality, communication, materials handling, recording and reporting assoc</w:t>
            </w:r>
            <w:r w:rsidRPr="00B56BF8">
              <w:t>iated with maintaining, repairing control instrumentation - single and multiple loop control systems, or other units requiring the exercise of the skills and knowledge covered by this unit.</w:t>
            </w:r>
          </w:p>
        </w:tc>
      </w:tr>
      <w:tr w:rsidTr="002B5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 xml:space="preserve">Assessors should gather a range of evidence </w:t>
            </w:r>
            <w:r w:rsidRPr="00B56BF8">
              <w:t>that is valid, sufficient, current and authentic. Evidence can be gathered through a variety of ways including direct observation, supervisor's reports, project work, samples and questioning. Questioning techniques should not require language, literacy and</w:t>
            </w:r>
            <w:r w:rsidRPr="00B56BF8">
              <w:t xml:space="preserve"> numeracy skills beyond those required in this unit of competency. The candidate must have access to all tools, equipment, materials and documentation required. The candidate must be permitted to refer to any relevant workplace procedures, product and manu</w:t>
            </w:r>
            <w:r w:rsidRPr="00B56BF8">
              <w:t>facturing specifications, codes, standards, manuals and reference materials.</w:t>
            </w:r>
          </w:p>
        </w:tc>
      </w:tr>
      <w:tr w:rsidTr="002B5C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p>
        </w:tc>
      </w:tr>
    </w:tbl>
    <w:p w:rsidR="002B5C99" w:rsidP="00B56BF8">
      <w:pPr>
        <w:pStyle w:val="BodyText"/>
      </w:pPr>
    </w:p>
    <w:p w:rsidR="002B5C99" w:rsidP="00B56BF8">
      <w:pPr>
        <w:pStyle w:val="BodyText"/>
      </w:pPr>
    </w:p>
    <w:p w:rsidR="00000000" w:rsidRPr="00B56BF8" w:rsidP="00B56BF8">
      <w:pPr>
        <w:pStyle w:val="Heading1"/>
      </w:pPr>
      <w:bookmarkStart w:id="11" w:name="O_252961"/>
      <w:bookmarkEnd w:id="11"/>
      <w:r w:rsidRPr="00B56BF8">
        <w:t>Range Statement</w:t>
      </w:r>
    </w:p>
    <w:tbl>
      <w:tblPr>
        <w:tblW w:w="0" w:type="auto"/>
        <w:tblLayout w:type="fixed"/>
        <w:tblCellMar>
          <w:left w:w="62" w:type="dxa"/>
          <w:right w:w="62" w:type="dxa"/>
        </w:tblCellMar>
        <w:tblLook w:val="0000"/>
      </w:tblPr>
      <w:tblGrid>
        <w:gridCol w:w="3526"/>
        <w:gridCol w:w="4996"/>
      </w:tblGrid>
      <w:tr w:rsidTr="002B5C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RANGE STATEMENT</w:t>
            </w:r>
          </w:p>
        </w:tc>
      </w:tr>
      <w:tr w:rsidTr="002B5C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The range statement relates to the unit of competency as a whole. It allows for different work environments and situations that may affect performance. Bold italicised wording, if used in the performance criteria, is detailed below. Essential operating con</w:t>
            </w:r>
            <w:r w:rsidRPr="00B56BF8">
              <w:t>ditions that may be present with training and assessment (depending on the work situation, needs of the candidate, accessibility of the item, and local industry and regional contexts) may also be included.</w:t>
            </w:r>
          </w:p>
        </w:tc>
      </w:tr>
      <w:tr w:rsidTr="002B5C9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Historical trends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SCADA, charts, chart recorders</w:t>
            </w:r>
            <w:r w:rsidRPr="00B56BF8">
              <w:t xml:space="preserve"> and data loggers, equipment condition monitoring etc.</w:t>
            </w:r>
          </w:p>
        </w:tc>
      </w:tr>
      <w:tr w:rsidTr="002B5C9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Control loop</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t>An opened and closed loop system includes final control elements, process measuring devices, converters, controllers, process signals and the like</w:t>
            </w:r>
          </w:p>
        </w:tc>
      </w:tr>
      <w:tr w:rsidTr="002B5C9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Major components can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Transducers, power supplies, removable circuit boards, sensor units and other like components</w:t>
            </w:r>
          </w:p>
        </w:tc>
      </w:tr>
    </w:tbl>
    <w:p w:rsidR="002B5C99" w:rsidP="00B56BF8">
      <w:pPr>
        <w:pStyle w:val="BodyText"/>
      </w:pPr>
    </w:p>
    <w:p w:rsidR="002B5C99" w:rsidP="00B56BF8">
      <w:pPr>
        <w:pStyle w:val="BodyText"/>
      </w:pPr>
    </w:p>
    <w:p w:rsidR="00000000" w:rsidRPr="00B56BF8" w:rsidP="00B56BF8">
      <w:pPr>
        <w:pStyle w:val="Heading1"/>
      </w:pPr>
      <w:bookmarkStart w:id="12" w:name="O_212411"/>
      <w:bookmarkEnd w:id="12"/>
      <w:r w:rsidRPr="00B56BF8">
        <w:t>Unit Sector(s)</w:t>
      </w:r>
    </w:p>
    <w:tbl>
      <w:tblPr>
        <w:tblW w:w="0" w:type="auto"/>
        <w:tblLayout w:type="fixed"/>
        <w:tblCellMar>
          <w:left w:w="62" w:type="dxa"/>
          <w:right w:w="62" w:type="dxa"/>
        </w:tblCellMar>
        <w:tblLook w:val="0000"/>
      </w:tblPr>
      <w:tblGrid>
        <w:gridCol w:w="2654"/>
        <w:gridCol w:w="5868"/>
      </w:tblGrid>
      <w:tr w:rsidTr="002B5C9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p>
        </w:tc>
      </w:tr>
    </w:tbl>
    <w:p w:rsidR="002B5C99" w:rsidP="00B56BF8">
      <w:pPr>
        <w:pStyle w:val="BodyText"/>
      </w:pPr>
    </w:p>
    <w:p w:rsidR="002B5C99" w:rsidP="00B56BF8">
      <w:pPr>
        <w:pStyle w:val="BodyText"/>
      </w:pPr>
    </w:p>
    <w:p w:rsidR="00000000" w:rsidRPr="00B56BF8" w:rsidP="00B56BF8">
      <w:pPr>
        <w:pStyle w:val="Heading1"/>
      </w:pPr>
      <w:bookmarkStart w:id="13" w:name="O_212408"/>
      <w:bookmarkEnd w:id="13"/>
      <w:r w:rsidRPr="00B56BF8">
        <w:t>Co-requisite units</w:t>
      </w:r>
    </w:p>
    <w:tbl>
      <w:tblPr>
        <w:tblW w:w="0" w:type="auto"/>
        <w:tblLayout w:type="fixed"/>
        <w:tblCellMar>
          <w:left w:w="62" w:type="dxa"/>
          <w:right w:w="62" w:type="dxa"/>
        </w:tblCellMar>
        <w:tblLook w:val="0000"/>
      </w:tblPr>
      <w:tblGrid>
        <w:gridCol w:w="2641"/>
        <w:gridCol w:w="1322"/>
        <w:gridCol w:w="4559"/>
      </w:tblGrid>
      <w:tr w:rsidTr="002B5C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p>
        </w:tc>
      </w:tr>
      <w:tr w:rsidTr="002B5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p>
        </w:tc>
      </w:tr>
      <w:tr w:rsidTr="002B5C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p>
        </w:tc>
      </w:tr>
    </w:tbl>
    <w:p w:rsidR="002B5C99" w:rsidP="00B56BF8">
      <w:pPr>
        <w:pStyle w:val="BodyText"/>
      </w:pPr>
    </w:p>
    <w:p w:rsidR="002B5C99" w:rsidP="00B56BF8">
      <w:pPr>
        <w:pStyle w:val="BodyText"/>
      </w:pPr>
    </w:p>
    <w:p w:rsidR="00000000" w:rsidRPr="00B56BF8" w:rsidP="00B56BF8">
      <w:pPr>
        <w:pStyle w:val="Heading1"/>
      </w:pPr>
      <w:bookmarkStart w:id="14" w:name="O_212410"/>
      <w:bookmarkEnd w:id="14"/>
      <w:r w:rsidRPr="00B56BF8">
        <w:t>Competency field</w:t>
      </w:r>
    </w:p>
    <w:tbl>
      <w:tblPr>
        <w:tblW w:w="0" w:type="auto"/>
        <w:tblLayout w:type="fixed"/>
        <w:tblCellMar>
          <w:left w:w="62" w:type="dxa"/>
          <w:right w:w="62" w:type="dxa"/>
        </w:tblCellMar>
        <w:tblLook w:val="0000"/>
      </w:tblPr>
      <w:tblGrid>
        <w:gridCol w:w="2775"/>
        <w:gridCol w:w="5747"/>
      </w:tblGrid>
      <w:tr w:rsidTr="002B5C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F8">
            <w:pPr>
              <w:pStyle w:val="BodyText"/>
              <w:rPr>
                <w:lang w:val="en-NZ"/>
              </w:rPr>
            </w:pPr>
            <w:r w:rsidRPr="00B56BF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F8" w:rsidP="00B56BF8">
            <w:pPr>
              <w:pStyle w:val="BodyText"/>
            </w:pPr>
            <w:r w:rsidRPr="00B56BF8">
              <w:t>Maintenance and diagnostics</w:t>
            </w:r>
          </w:p>
        </w:tc>
      </w:tr>
    </w:tbl>
    <w:p w:rsidR="002B5C99" w:rsidP="00B56BF8">
      <w:pPr>
        <w:pStyle w:val="BodyText"/>
      </w:pPr>
    </w:p>
    <w:p w:rsidR="002B5C99" w:rsidP="00B56BF8">
      <w:pPr>
        <w:pStyle w:val="BodyText"/>
      </w:pPr>
    </w:p>
    <w:p w:rsidR="00000000" w:rsidRPr="00B56BF8" w:rsidP="00B56BF8"/>
    <w:sectPr w:rsidSect="00B56B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C99" w:rsidP="002B5C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99" w:rsidP="00B56B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5C99" w:rsidP="00B56B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5C99" w:rsidP="00B56B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F8" w:rsidRPr="002B5C99" w:rsidP="002B5C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99" w:rsidRPr="002D2AF8" w:rsidP="00B56BF8">
    <w:pPr>
      <w:pStyle w:val="Header"/>
      <w:framePr w:wrap="around"/>
    </w:pPr>
    <w:r>
      <w:fldChar w:fldCharType="begin"/>
    </w:r>
    <w:r>
      <w:instrText xml:space="preserve"> TITLE   \* MERGEFORMAT </w:instrText>
    </w:r>
    <w:r>
      <w:fldChar w:fldCharType="separate"/>
    </w:r>
    <w:r>
      <w:t>MEM18060B Maintain, repair control instrumentation - single and multiple loop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B5C99" w:rsidP="00B56B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A0E4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BF8"/>
    <w:pPr>
      <w:spacing w:before="360" w:after="60"/>
      <w:outlineLvl w:val="0"/>
    </w:pPr>
    <w:rPr>
      <w:sz w:val="32"/>
    </w:rPr>
  </w:style>
  <w:style w:type="paragraph" w:styleId="Heading2">
    <w:name w:val="heading 2"/>
    <w:basedOn w:val="HeadingBase"/>
    <w:next w:val="BodyText"/>
    <w:link w:val="Heading2Char"/>
    <w:qFormat/>
    <w:rsid w:val="00B56BF8"/>
    <w:pPr>
      <w:keepLines/>
      <w:spacing w:before="240" w:after="120"/>
      <w:outlineLvl w:val="1"/>
    </w:pPr>
    <w:rPr>
      <w:sz w:val="28"/>
      <w:szCs w:val="40"/>
    </w:rPr>
  </w:style>
  <w:style w:type="paragraph" w:styleId="Heading3">
    <w:name w:val="heading 3"/>
    <w:basedOn w:val="HeadingBase"/>
    <w:next w:val="BodyText"/>
    <w:link w:val="Heading3Char"/>
    <w:qFormat/>
    <w:rsid w:val="00B56BF8"/>
    <w:pPr>
      <w:spacing w:before="180" w:after="120"/>
      <w:outlineLvl w:val="2"/>
    </w:pPr>
    <w:rPr>
      <w:spacing w:val="-10"/>
      <w:kern w:val="32"/>
    </w:rPr>
  </w:style>
  <w:style w:type="paragraph" w:styleId="Heading4">
    <w:name w:val="heading 4"/>
    <w:basedOn w:val="HeadingBase"/>
    <w:next w:val="BodyText"/>
    <w:link w:val="Heading4Char"/>
    <w:qFormat/>
    <w:rsid w:val="00B56BF8"/>
    <w:pPr>
      <w:spacing w:before="160" w:after="120"/>
      <w:outlineLvl w:val="3"/>
    </w:pPr>
    <w:rPr>
      <w:sz w:val="22"/>
    </w:rPr>
  </w:style>
  <w:style w:type="paragraph" w:styleId="Heading5">
    <w:name w:val="heading 5"/>
    <w:basedOn w:val="HeadingBase"/>
    <w:next w:val="Normal"/>
    <w:link w:val="Heading5Char"/>
    <w:qFormat/>
    <w:rsid w:val="00B56BF8"/>
    <w:pPr>
      <w:spacing w:before="80"/>
      <w:outlineLvl w:val="4"/>
    </w:pPr>
    <w:rPr>
      <w:color w:val="918585"/>
      <w:sz w:val="20"/>
    </w:rPr>
  </w:style>
  <w:style w:type="paragraph" w:styleId="Heading6">
    <w:name w:val="heading 6"/>
    <w:basedOn w:val="HeadingBase"/>
    <w:next w:val="Normal"/>
    <w:link w:val="Heading6Char"/>
    <w:qFormat/>
    <w:rsid w:val="00B56BF8"/>
    <w:pPr>
      <w:spacing w:before="60"/>
      <w:outlineLvl w:val="5"/>
    </w:pPr>
    <w:rPr>
      <w:color w:val="918585"/>
      <w:sz w:val="20"/>
    </w:rPr>
  </w:style>
  <w:style w:type="paragraph" w:styleId="Heading7">
    <w:name w:val="heading 7"/>
    <w:basedOn w:val="Normal"/>
    <w:next w:val="Normal"/>
    <w:link w:val="Heading7Char"/>
    <w:qFormat/>
    <w:rsid w:val="00B56BF8"/>
    <w:pPr>
      <w:ind w:left="720"/>
      <w:outlineLvl w:val="6"/>
    </w:pPr>
    <w:rPr>
      <w:i/>
    </w:rPr>
  </w:style>
  <w:style w:type="paragraph" w:styleId="Heading8">
    <w:name w:val="heading 8"/>
    <w:basedOn w:val="Normal"/>
    <w:next w:val="Normal"/>
    <w:link w:val="Heading8Char"/>
    <w:qFormat/>
    <w:rsid w:val="00B56BF8"/>
    <w:pPr>
      <w:ind w:left="720"/>
      <w:outlineLvl w:val="7"/>
    </w:pPr>
    <w:rPr>
      <w:i/>
    </w:rPr>
  </w:style>
  <w:style w:type="paragraph" w:styleId="Heading9">
    <w:name w:val="heading 9"/>
    <w:basedOn w:val="Normal"/>
    <w:next w:val="Normal"/>
    <w:link w:val="Heading9Char"/>
    <w:qFormat/>
    <w:rsid w:val="00B56BF8"/>
    <w:pPr>
      <w:ind w:left="720"/>
      <w:outlineLvl w:val="8"/>
    </w:pPr>
    <w:rPr>
      <w:i/>
    </w:rPr>
  </w:style>
  <w:style w:type="character" w:default="1" w:styleId="DefaultParagraphFont">
    <w:name w:val="Default Paragraph Font"/>
    <w:uiPriority w:val="1"/>
    <w:unhideWhenUsed/>
    <w:rsid w:val="00B56B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BF8"/>
  </w:style>
  <w:style w:type="character" w:customStyle="1" w:styleId="Heading1Char">
    <w:name w:val="Heading 1 Char"/>
    <w:basedOn w:val="DefaultParagraphFont"/>
    <w:link w:val="Heading1"/>
    <w:rsid w:val="00B56BF8"/>
    <w:rPr>
      <w:rFonts w:ascii="Times New Roman" w:eastAsia="Times New Roman" w:hAnsi="Times New Roman" w:cs="Times New Roman"/>
      <w:b/>
      <w:sz w:val="32"/>
      <w:szCs w:val="20"/>
      <w:lang w:eastAsia="en-US"/>
    </w:rPr>
  </w:style>
  <w:style w:type="paragraph" w:styleId="BodyText">
    <w:name w:val="Body Text"/>
    <w:basedOn w:val="Normal"/>
    <w:link w:val="BodyTextChar"/>
    <w:rsid w:val="00B56B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BF8"/>
    <w:rPr>
      <w:rFonts w:ascii="Times New Roman" w:eastAsia="Times New Roman" w:hAnsi="Times New Roman" w:cs="Times New Roman"/>
      <w:sz w:val="24"/>
      <w:lang w:eastAsia="en-US"/>
    </w:rPr>
  </w:style>
  <w:style w:type="paragraph" w:styleId="Footer">
    <w:name w:val="footer"/>
    <w:basedOn w:val="Normal"/>
    <w:link w:val="FooterChar"/>
    <w:rsid w:val="00B56B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BF8"/>
    <w:rPr>
      <w:rFonts w:ascii="Times New Roman" w:eastAsia="Times New Roman" w:hAnsi="Times New Roman" w:cs="Times New Roman"/>
      <w:sz w:val="16"/>
      <w:lang w:eastAsia="en-US"/>
    </w:rPr>
  </w:style>
  <w:style w:type="paragraph" w:styleId="List">
    <w:name w:val="List"/>
    <w:basedOn w:val="BodyText"/>
    <w:next w:val="BodyText"/>
    <w:rsid w:val="00B56BF8"/>
    <w:pPr>
      <w:tabs>
        <w:tab w:val="left" w:pos="340"/>
      </w:tabs>
      <w:spacing w:before="60" w:after="60"/>
      <w:ind w:left="340" w:hanging="340"/>
    </w:pPr>
  </w:style>
  <w:style w:type="paragraph" w:styleId="ListBullet">
    <w:name w:val="List Bullet"/>
    <w:basedOn w:val="List"/>
    <w:rsid w:val="00B56BF8"/>
    <w:pPr>
      <w:numPr>
        <w:numId w:val="12"/>
      </w:numPr>
      <w:tabs>
        <w:tab w:val="clear" w:pos="340"/>
      </w:tabs>
      <w:spacing w:before="40" w:after="40"/>
    </w:pPr>
  </w:style>
  <w:style w:type="character" w:customStyle="1" w:styleId="SpecialBold">
    <w:name w:val="Special Bold"/>
    <w:basedOn w:val="DefaultParagraphFont"/>
    <w:rsid w:val="00B56BF8"/>
    <w:rPr>
      <w:b/>
      <w:spacing w:val="0"/>
    </w:rPr>
  </w:style>
  <w:style w:type="paragraph" w:customStyle="1" w:styleId="SuperHeading">
    <w:name w:val="SuperHeading"/>
    <w:basedOn w:val="Normal"/>
    <w:rsid w:val="00B56BF8"/>
    <w:pPr>
      <w:spacing w:before="240" w:after="120"/>
      <w:outlineLvl w:val="0"/>
    </w:pPr>
    <w:rPr>
      <w:rFonts w:ascii="Times New Roman" w:hAnsi="Times New Roman"/>
      <w:b/>
      <w:sz w:val="28"/>
    </w:rPr>
  </w:style>
  <w:style w:type="paragraph" w:customStyle="1" w:styleId="AllowPageBreak">
    <w:name w:val="AllowPageBreak"/>
    <w:rsid w:val="00B56B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BF8"/>
    <w:pPr>
      <w:tabs>
        <w:tab w:val="left" w:pos="680"/>
      </w:tabs>
      <w:spacing w:before="60" w:after="60"/>
      <w:ind w:left="680" w:hanging="340"/>
    </w:pPr>
  </w:style>
  <w:style w:type="character" w:customStyle="1" w:styleId="Heading2Char">
    <w:name w:val="Heading 2 Char"/>
    <w:basedOn w:val="DefaultParagraphFont"/>
    <w:link w:val="Heading2"/>
    <w:rsid w:val="00B56B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B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B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B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B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B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B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BF8"/>
    <w:rPr>
      <w:rFonts w:ascii="Courier New" w:eastAsia="Times New Roman" w:hAnsi="Courier New" w:cs="Times New Roman"/>
      <w:i/>
      <w:szCs w:val="20"/>
      <w:lang w:eastAsia="en-US"/>
    </w:rPr>
  </w:style>
  <w:style w:type="paragraph" w:customStyle="1" w:styleId="HeadingBase">
    <w:name w:val="Heading Base"/>
    <w:rsid w:val="00B56B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BF8"/>
    <w:pPr>
      <w:tabs>
        <w:tab w:val="right" w:leader="dot" w:pos="9072"/>
      </w:tabs>
      <w:ind w:left="567"/>
    </w:pPr>
    <w:rPr>
      <w:szCs w:val="22"/>
    </w:rPr>
  </w:style>
  <w:style w:type="paragraph" w:customStyle="1" w:styleId="TOCBase">
    <w:name w:val="TOC Base"/>
    <w:rsid w:val="00B56B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BF8"/>
    <w:pPr>
      <w:tabs>
        <w:tab w:val="right" w:leader="dot" w:pos="9072"/>
      </w:tabs>
      <w:spacing w:before="40" w:after="40"/>
      <w:ind w:left="284"/>
    </w:pPr>
    <w:rPr>
      <w:rFonts w:ascii="Times New Roman" w:hAnsi="Times New Roman"/>
    </w:rPr>
  </w:style>
  <w:style w:type="paragraph" w:styleId="TOC1">
    <w:name w:val="toc 1"/>
    <w:basedOn w:val="TOCBase"/>
    <w:next w:val="Normal"/>
    <w:rsid w:val="00B56B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BF8"/>
    <w:pPr>
      <w:spacing w:before="5040"/>
      <w:jc w:val="center"/>
    </w:pPr>
    <w:rPr>
      <w:sz w:val="48"/>
      <w:szCs w:val="72"/>
      <w:lang w:val="en-US"/>
    </w:rPr>
  </w:style>
  <w:style w:type="character" w:customStyle="1" w:styleId="TitleChar">
    <w:name w:val="Title Char"/>
    <w:basedOn w:val="DefaultParagraphFont"/>
    <w:link w:val="Title"/>
    <w:rsid w:val="00B56B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BF8"/>
    <w:pPr>
      <w:tabs>
        <w:tab w:val="left" w:pos="3600"/>
        <w:tab w:val="left" w:pos="3958"/>
      </w:tabs>
    </w:pPr>
  </w:style>
  <w:style w:type="paragraph" w:customStyle="1" w:styleId="Note">
    <w:name w:val="Note"/>
    <w:basedOn w:val="BodyText"/>
    <w:rsid w:val="00B56B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BF8"/>
    <w:pPr>
      <w:framePr w:wrap="auto" w:hAnchor="text" w:y="6049"/>
    </w:pPr>
    <w:rPr>
      <w:color w:val="000000"/>
      <w:sz w:val="40"/>
    </w:rPr>
  </w:style>
  <w:style w:type="paragraph" w:customStyle="1" w:styleId="TOCTitle">
    <w:name w:val="TOCTitle"/>
    <w:basedOn w:val="Heading1"/>
    <w:rsid w:val="00B56BF8"/>
    <w:pPr>
      <w:spacing w:after="240"/>
      <w:jc w:val="center"/>
      <w:outlineLvl w:val="9"/>
    </w:pPr>
    <w:rPr>
      <w:caps/>
    </w:rPr>
  </w:style>
  <w:style w:type="paragraph" w:customStyle="1" w:styleId="Version">
    <w:name w:val="Version"/>
    <w:rsid w:val="00B56B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BF8"/>
    <w:pPr>
      <w:numPr>
        <w:numId w:val="13"/>
      </w:numPr>
      <w:tabs>
        <w:tab w:val="clear" w:pos="680"/>
      </w:tabs>
    </w:pPr>
  </w:style>
  <w:style w:type="paragraph" w:styleId="Index1">
    <w:name w:val="index 1"/>
    <w:basedOn w:val="Normal"/>
    <w:next w:val="Normal"/>
    <w:semiHidden/>
    <w:rsid w:val="00B56BF8"/>
    <w:pPr>
      <w:keepNext w:val="0"/>
      <w:tabs>
        <w:tab w:val="right" w:pos="4176"/>
      </w:tabs>
      <w:ind w:left="198" w:hanging="198"/>
    </w:pPr>
    <w:rPr>
      <w:rFonts w:ascii="Garamond" w:hAnsi="Garamond"/>
    </w:rPr>
  </w:style>
  <w:style w:type="paragraph" w:styleId="IndexHeading">
    <w:name w:val="index heading"/>
    <w:basedOn w:val="Normal"/>
    <w:next w:val="Index1"/>
    <w:semiHidden/>
    <w:rsid w:val="00B56BF8"/>
    <w:pPr>
      <w:spacing w:before="120" w:after="120"/>
    </w:pPr>
    <w:rPr>
      <w:rFonts w:ascii="Arial" w:hAnsi="Arial"/>
      <w:b/>
      <w:color w:val="918585"/>
      <w:sz w:val="24"/>
    </w:rPr>
  </w:style>
  <w:style w:type="paragraph" w:styleId="Header">
    <w:name w:val="header"/>
    <w:basedOn w:val="Normal"/>
    <w:link w:val="HeaderChar"/>
    <w:rsid w:val="00B56B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BF8"/>
    <w:rPr>
      <w:rFonts w:ascii="Times New Roman" w:eastAsia="Times New Roman" w:hAnsi="Times New Roman" w:cs="Times New Roman"/>
      <w:sz w:val="16"/>
      <w:szCs w:val="20"/>
      <w:lang w:val="en-GB" w:eastAsia="en-US"/>
    </w:rPr>
  </w:style>
  <w:style w:type="paragraph" w:customStyle="1" w:styleId="Chapter">
    <w:name w:val="Chapter"/>
    <w:basedOn w:val="Normal"/>
    <w:rsid w:val="00B56BF8"/>
    <w:pPr>
      <w:spacing w:before="240"/>
    </w:pPr>
    <w:rPr>
      <w:rFonts w:ascii="Times New Roman" w:hAnsi="Times New Roman"/>
      <w:smallCaps/>
      <w:spacing w:val="80"/>
      <w:sz w:val="28"/>
    </w:rPr>
  </w:style>
  <w:style w:type="paragraph" w:customStyle="1" w:styleId="InChapter">
    <w:name w:val="InChapter"/>
    <w:basedOn w:val="Heading3"/>
    <w:rsid w:val="00B56BF8"/>
    <w:pPr>
      <w:spacing w:after="240"/>
      <w:outlineLvl w:val="9"/>
    </w:pPr>
    <w:rPr>
      <w:noProof/>
    </w:rPr>
  </w:style>
  <w:style w:type="paragraph" w:styleId="Index2">
    <w:name w:val="index 2"/>
    <w:basedOn w:val="Normal"/>
    <w:next w:val="Normal"/>
    <w:semiHidden/>
    <w:rsid w:val="00B56BF8"/>
    <w:pPr>
      <w:tabs>
        <w:tab w:val="right" w:pos="4176"/>
      </w:tabs>
      <w:ind w:left="568" w:hanging="284"/>
    </w:pPr>
    <w:rPr>
      <w:rFonts w:ascii="Garamond" w:hAnsi="Garamond"/>
    </w:rPr>
  </w:style>
  <w:style w:type="paragraph" w:customStyle="1" w:styleId="Byline">
    <w:name w:val="Byline"/>
    <w:rsid w:val="00B56B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BF8"/>
    <w:pPr>
      <w:tabs>
        <w:tab w:val="clear" w:pos="3600"/>
        <w:tab w:val="clear" w:pos="3958"/>
      </w:tabs>
      <w:jc w:val="right"/>
    </w:pPr>
  </w:style>
  <w:style w:type="character" w:styleId="Emphasis">
    <w:name w:val="Emphasis"/>
    <w:basedOn w:val="DefaultParagraphFont"/>
    <w:qFormat/>
    <w:rsid w:val="00B56BF8"/>
    <w:rPr>
      <w:i/>
    </w:rPr>
  </w:style>
  <w:style w:type="paragraph" w:styleId="Caption">
    <w:name w:val="caption"/>
    <w:basedOn w:val="BodyText"/>
    <w:next w:val="Normal"/>
    <w:qFormat/>
    <w:rsid w:val="00B56BF8"/>
    <w:pPr>
      <w:framePr w:w="2268" w:hSpace="181" w:vSpace="181" w:wrap="around" w:vAnchor="text" w:hAnchor="page" w:x="1135" w:y="285" w:anchorLock="1"/>
    </w:pPr>
    <w:rPr>
      <w:i/>
    </w:rPr>
  </w:style>
  <w:style w:type="paragraph" w:customStyle="1" w:styleId="MiniTOCTitle">
    <w:name w:val="MiniTOCTitle"/>
    <w:basedOn w:val="Heading4"/>
    <w:rsid w:val="00B56BF8"/>
    <w:pPr>
      <w:spacing w:before="240"/>
      <w:outlineLvl w:val="9"/>
    </w:pPr>
    <w:rPr>
      <w:noProof/>
      <w:sz w:val="24"/>
    </w:rPr>
  </w:style>
  <w:style w:type="paragraph" w:customStyle="1" w:styleId="MiniTOCItem">
    <w:name w:val="MiniTOCItem"/>
    <w:basedOn w:val="ListBullet"/>
    <w:rsid w:val="00B56BF8"/>
    <w:pPr>
      <w:numPr>
        <w:numId w:val="0"/>
      </w:numPr>
      <w:tabs>
        <w:tab w:val="right" w:leader="dot" w:pos="6521"/>
      </w:tabs>
      <w:spacing w:before="0" w:after="0"/>
    </w:pPr>
  </w:style>
  <w:style w:type="paragraph" w:customStyle="1" w:styleId="TOFTitle">
    <w:name w:val="TOFTitle"/>
    <w:basedOn w:val="TOCTitle"/>
    <w:rsid w:val="00B56BF8"/>
  </w:style>
  <w:style w:type="paragraph" w:styleId="TableofFigures">
    <w:name w:val="table of figures"/>
    <w:basedOn w:val="Normal"/>
    <w:next w:val="Normal"/>
    <w:semiHidden/>
    <w:rsid w:val="00B56BF8"/>
    <w:pPr>
      <w:tabs>
        <w:tab w:val="right" w:leader="dot" w:pos="9072"/>
      </w:tabs>
      <w:ind w:left="970" w:hanging="403"/>
    </w:pPr>
    <w:rPr>
      <w:rFonts w:ascii="Times New Roman" w:hAnsi="Times New Roman"/>
      <w:b/>
    </w:rPr>
  </w:style>
  <w:style w:type="paragraph" w:styleId="ListNumber">
    <w:name w:val="List Number"/>
    <w:basedOn w:val="List"/>
    <w:rsid w:val="00B56BF8"/>
    <w:pPr>
      <w:numPr>
        <w:numId w:val="10"/>
      </w:numPr>
    </w:pPr>
  </w:style>
  <w:style w:type="character" w:customStyle="1" w:styleId="WingdingSymbols">
    <w:name w:val="Wingding Symbols"/>
    <w:rsid w:val="00B56BF8"/>
    <w:rPr>
      <w:rFonts w:ascii="Wingdings" w:hAnsi="Wingdings"/>
    </w:rPr>
  </w:style>
  <w:style w:type="paragraph" w:customStyle="1" w:styleId="TableHeading">
    <w:name w:val="Table Heading"/>
    <w:basedOn w:val="HeadingBase"/>
    <w:rsid w:val="00B56BF8"/>
    <w:pPr>
      <w:keepLines/>
      <w:pBdr>
        <w:bottom w:val="single" w:sz="6" w:space="1" w:color="918585"/>
      </w:pBdr>
      <w:spacing w:before="240"/>
    </w:pPr>
  </w:style>
  <w:style w:type="character" w:customStyle="1" w:styleId="HotSpot">
    <w:name w:val="HotSpot"/>
    <w:rsid w:val="00B56BF8"/>
    <w:rPr>
      <w:color w:val="0033CC"/>
      <w:u w:val="none"/>
    </w:rPr>
  </w:style>
  <w:style w:type="paragraph" w:customStyle="1" w:styleId="BodyTextRight">
    <w:name w:val="Body Text Right"/>
    <w:basedOn w:val="BodyText"/>
    <w:rsid w:val="00B56BF8"/>
    <w:pPr>
      <w:spacing w:before="0" w:after="0"/>
      <w:jc w:val="right"/>
    </w:pPr>
  </w:style>
  <w:style w:type="paragraph" w:styleId="Index3">
    <w:name w:val="index 3"/>
    <w:basedOn w:val="ListNumber2"/>
    <w:next w:val="Normal"/>
    <w:semiHidden/>
    <w:rsid w:val="00B56BF8"/>
    <w:pPr>
      <w:numPr>
        <w:numId w:val="0"/>
      </w:numPr>
      <w:tabs>
        <w:tab w:val="right" w:leader="dot" w:pos="4176"/>
      </w:tabs>
    </w:pPr>
  </w:style>
  <w:style w:type="paragraph" w:styleId="ListNumber2">
    <w:name w:val="List Number 2"/>
    <w:basedOn w:val="List2"/>
    <w:rsid w:val="00B56BF8"/>
    <w:pPr>
      <w:numPr>
        <w:numId w:val="9"/>
      </w:numPr>
      <w:tabs>
        <w:tab w:val="clear" w:pos="1060"/>
      </w:tabs>
    </w:pPr>
  </w:style>
  <w:style w:type="paragraph" w:customStyle="1" w:styleId="MarginNote">
    <w:name w:val="Margin Note"/>
    <w:basedOn w:val="BodyText"/>
    <w:rsid w:val="00B56B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B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B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BF8"/>
    <w:rPr>
      <w:sz w:val="32"/>
    </w:rPr>
  </w:style>
  <w:style w:type="paragraph" w:customStyle="1" w:styleId="HeadingProcedure">
    <w:name w:val="Heading Procedure"/>
    <w:basedOn w:val="HeadingBase"/>
    <w:next w:val="Normal"/>
    <w:rsid w:val="00B56BF8"/>
    <w:pPr>
      <w:tabs>
        <w:tab w:val="left" w:pos="0"/>
      </w:tabs>
      <w:spacing w:before="120" w:after="60"/>
    </w:pPr>
    <w:rPr>
      <w:i/>
      <w:color w:val="918585"/>
      <w:sz w:val="22"/>
    </w:rPr>
  </w:style>
  <w:style w:type="paragraph" w:customStyle="1" w:styleId="TableBodyText">
    <w:name w:val="Table Body Text"/>
    <w:basedOn w:val="BodyText"/>
    <w:rsid w:val="00B56BF8"/>
    <w:pPr>
      <w:spacing w:before="60" w:after="60"/>
    </w:pPr>
  </w:style>
  <w:style w:type="paragraph" w:styleId="ListContinue">
    <w:name w:val="List Continue"/>
    <w:basedOn w:val="List"/>
    <w:rsid w:val="00B56BF8"/>
    <w:pPr>
      <w:ind w:firstLine="0"/>
    </w:pPr>
  </w:style>
  <w:style w:type="paragraph" w:customStyle="1" w:styleId="ListNote">
    <w:name w:val="List Note"/>
    <w:basedOn w:val="List"/>
    <w:rsid w:val="00B56BF8"/>
    <w:pPr>
      <w:pBdr>
        <w:top w:val="single" w:sz="6" w:space="2" w:color="918585"/>
        <w:bottom w:val="single" w:sz="6" w:space="2" w:color="918585"/>
      </w:pBdr>
      <w:tabs>
        <w:tab w:val="left" w:pos="1021"/>
      </w:tabs>
      <w:ind w:firstLine="0"/>
    </w:pPr>
  </w:style>
  <w:style w:type="paragraph" w:customStyle="1" w:styleId="Warning">
    <w:name w:val="Warning"/>
    <w:basedOn w:val="BodyText"/>
    <w:rsid w:val="00B56BF8"/>
    <w:pPr>
      <w:shd w:val="clear" w:color="auto" w:fill="D9D9D9"/>
      <w:tabs>
        <w:tab w:val="left" w:pos="992"/>
      </w:tabs>
      <w:ind w:left="119" w:right="119"/>
    </w:pPr>
    <w:rPr>
      <w:sz w:val="20"/>
    </w:rPr>
  </w:style>
  <w:style w:type="paragraph" w:customStyle="1" w:styleId="MarginIcons">
    <w:name w:val="Margin Icons"/>
    <w:basedOn w:val="BodyText"/>
    <w:rsid w:val="00B56B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BF8"/>
    <w:rPr>
      <w:rFonts w:ascii="Courier New" w:hAnsi="Courier New"/>
    </w:rPr>
  </w:style>
  <w:style w:type="paragraph" w:customStyle="1" w:styleId="NoteBullet">
    <w:name w:val="Note Bullet"/>
    <w:basedOn w:val="Note"/>
    <w:rsid w:val="00B56BF8"/>
    <w:pPr>
      <w:tabs>
        <w:tab w:val="clear" w:pos="680"/>
      </w:tabs>
      <w:spacing w:before="60" w:after="60"/>
    </w:pPr>
  </w:style>
  <w:style w:type="paragraph" w:customStyle="1" w:styleId="SubHeading2">
    <w:name w:val="SubHeading2"/>
    <w:basedOn w:val="HeadingBase"/>
    <w:rsid w:val="00B56BF8"/>
    <w:pPr>
      <w:spacing w:before="240" w:after="60"/>
    </w:pPr>
    <w:rPr>
      <w:sz w:val="20"/>
    </w:rPr>
  </w:style>
  <w:style w:type="paragraph" w:customStyle="1" w:styleId="SubHeading1">
    <w:name w:val="SubHeading1"/>
    <w:basedOn w:val="HeadingBase"/>
    <w:rsid w:val="00B56BF8"/>
    <w:pPr>
      <w:spacing w:before="240" w:after="60"/>
    </w:pPr>
    <w:rPr>
      <w:color w:val="918585"/>
      <w:sz w:val="22"/>
    </w:rPr>
  </w:style>
  <w:style w:type="paragraph" w:customStyle="1" w:styleId="SideHeading">
    <w:name w:val="Side Heading"/>
    <w:basedOn w:val="HeadingBase"/>
    <w:rsid w:val="00B56B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BF8"/>
    <w:pPr>
      <w:tabs>
        <w:tab w:val="num" w:pos="360"/>
      </w:tabs>
    </w:pPr>
  </w:style>
  <w:style w:type="paragraph" w:styleId="PlainText">
    <w:name w:val="Plain Text"/>
    <w:basedOn w:val="Normal"/>
    <w:link w:val="PlainTextChar"/>
    <w:rsid w:val="00B56BF8"/>
    <w:rPr>
      <w:sz w:val="20"/>
    </w:rPr>
  </w:style>
  <w:style w:type="character" w:customStyle="1" w:styleId="PlainTextChar">
    <w:name w:val="Plain Text Char"/>
    <w:basedOn w:val="DefaultParagraphFont"/>
    <w:link w:val="PlainText"/>
    <w:rsid w:val="00B56BF8"/>
    <w:rPr>
      <w:rFonts w:ascii="Courier New" w:eastAsia="Times New Roman" w:hAnsi="Courier New" w:cs="Times New Roman"/>
      <w:sz w:val="20"/>
      <w:szCs w:val="20"/>
      <w:lang w:eastAsia="en-US"/>
    </w:rPr>
  </w:style>
  <w:style w:type="character" w:customStyle="1" w:styleId="MenuOption">
    <w:name w:val="Menu Option"/>
    <w:basedOn w:val="DefaultParagraphFont"/>
    <w:rsid w:val="00B56BF8"/>
    <w:rPr>
      <w:b/>
      <w:smallCaps/>
    </w:rPr>
  </w:style>
  <w:style w:type="paragraph" w:customStyle="1" w:styleId="TableListNumber">
    <w:name w:val="Table List Number"/>
    <w:basedOn w:val="ListNumber"/>
    <w:rsid w:val="00B56BF8"/>
    <w:pPr>
      <w:numPr>
        <w:numId w:val="0"/>
      </w:numPr>
    </w:pPr>
  </w:style>
  <w:style w:type="paragraph" w:styleId="TOC4">
    <w:name w:val="toc 4"/>
    <w:basedOn w:val="TOCBase"/>
    <w:next w:val="Normal"/>
    <w:semiHidden/>
    <w:rsid w:val="00B56BF8"/>
    <w:pPr>
      <w:tabs>
        <w:tab w:val="right" w:leader="dot" w:pos="9071"/>
      </w:tabs>
      <w:ind w:left="1701"/>
    </w:pPr>
  </w:style>
  <w:style w:type="paragraph" w:customStyle="1" w:styleId="ListAlpha">
    <w:name w:val="List Alpha"/>
    <w:basedOn w:val="List"/>
    <w:rsid w:val="00B56BF8"/>
    <w:pPr>
      <w:numPr>
        <w:numId w:val="8"/>
      </w:numPr>
    </w:pPr>
  </w:style>
  <w:style w:type="paragraph" w:customStyle="1" w:styleId="ListAlpha2">
    <w:name w:val="List Alpha 2"/>
    <w:basedOn w:val="List2"/>
    <w:rsid w:val="00B56BF8"/>
    <w:pPr>
      <w:numPr>
        <w:numId w:val="7"/>
      </w:numPr>
    </w:pPr>
  </w:style>
  <w:style w:type="paragraph" w:styleId="List3">
    <w:name w:val="List 3"/>
    <w:basedOn w:val="BodyText"/>
    <w:rsid w:val="00B56BF8"/>
    <w:pPr>
      <w:tabs>
        <w:tab w:val="left" w:pos="1021"/>
      </w:tabs>
      <w:spacing w:before="60" w:after="60"/>
      <w:ind w:left="1020" w:hanging="340"/>
    </w:pPr>
  </w:style>
  <w:style w:type="paragraph" w:styleId="List4">
    <w:name w:val="List 4"/>
    <w:basedOn w:val="BodyText"/>
    <w:rsid w:val="00B56BF8"/>
    <w:pPr>
      <w:tabs>
        <w:tab w:val="left" w:pos="1361"/>
      </w:tabs>
      <w:spacing w:before="60" w:after="60"/>
      <w:ind w:left="1361" w:hanging="340"/>
    </w:pPr>
  </w:style>
  <w:style w:type="paragraph" w:styleId="List5">
    <w:name w:val="List 5"/>
    <w:basedOn w:val="BodyText"/>
    <w:rsid w:val="00B56BF8"/>
    <w:pPr>
      <w:tabs>
        <w:tab w:val="left" w:pos="1701"/>
      </w:tabs>
      <w:spacing w:before="60" w:after="60"/>
      <w:ind w:left="1701" w:hanging="340"/>
    </w:pPr>
  </w:style>
  <w:style w:type="paragraph" w:styleId="ListBullet3">
    <w:name w:val="List Bullet 3"/>
    <w:basedOn w:val="List3"/>
    <w:rsid w:val="00B56BF8"/>
    <w:pPr>
      <w:numPr>
        <w:numId w:val="14"/>
      </w:numPr>
      <w:tabs>
        <w:tab w:val="clear" w:pos="1021"/>
      </w:tabs>
      <w:ind w:left="1037" w:hanging="357"/>
    </w:pPr>
  </w:style>
  <w:style w:type="paragraph" w:styleId="ListBullet4">
    <w:name w:val="List Bullet 4"/>
    <w:basedOn w:val="List4"/>
    <w:rsid w:val="00B56BF8"/>
    <w:pPr>
      <w:numPr>
        <w:numId w:val="2"/>
      </w:numPr>
    </w:pPr>
  </w:style>
  <w:style w:type="paragraph" w:styleId="ListBullet5">
    <w:name w:val="List Bullet 5"/>
    <w:basedOn w:val="List5"/>
    <w:rsid w:val="00B56BF8"/>
    <w:pPr>
      <w:numPr>
        <w:numId w:val="3"/>
      </w:numPr>
    </w:pPr>
  </w:style>
  <w:style w:type="paragraph" w:styleId="ListContinue2">
    <w:name w:val="List Continue 2"/>
    <w:basedOn w:val="List2"/>
    <w:rsid w:val="00B56BF8"/>
    <w:pPr>
      <w:ind w:firstLine="0"/>
    </w:pPr>
  </w:style>
  <w:style w:type="paragraph" w:styleId="ListContinue3">
    <w:name w:val="List Continue 3"/>
    <w:basedOn w:val="List3"/>
    <w:rsid w:val="00B56BF8"/>
    <w:pPr>
      <w:ind w:left="1021" w:firstLine="0"/>
    </w:pPr>
  </w:style>
  <w:style w:type="paragraph" w:styleId="ListContinue4">
    <w:name w:val="List Continue 4"/>
    <w:basedOn w:val="List4"/>
    <w:rsid w:val="00B56BF8"/>
    <w:pPr>
      <w:ind w:firstLine="0"/>
    </w:pPr>
  </w:style>
  <w:style w:type="paragraph" w:styleId="ListContinue5">
    <w:name w:val="List Continue 5"/>
    <w:basedOn w:val="List5"/>
    <w:rsid w:val="00B56BF8"/>
    <w:pPr>
      <w:ind w:firstLine="0"/>
    </w:pPr>
  </w:style>
  <w:style w:type="paragraph" w:styleId="ListNumber3">
    <w:name w:val="List Number 3"/>
    <w:basedOn w:val="List3"/>
    <w:rsid w:val="00B56BF8"/>
    <w:pPr>
      <w:numPr>
        <w:numId w:val="4"/>
      </w:numPr>
    </w:pPr>
  </w:style>
  <w:style w:type="paragraph" w:styleId="ListNumber4">
    <w:name w:val="List Number 4"/>
    <w:basedOn w:val="List4"/>
    <w:rsid w:val="00B56BF8"/>
    <w:pPr>
      <w:numPr>
        <w:numId w:val="5"/>
      </w:numPr>
    </w:pPr>
  </w:style>
  <w:style w:type="paragraph" w:styleId="ListNumber5">
    <w:name w:val="List Number 5"/>
    <w:basedOn w:val="List5"/>
    <w:rsid w:val="00B56BF8"/>
    <w:pPr>
      <w:numPr>
        <w:numId w:val="6"/>
      </w:numPr>
    </w:pPr>
  </w:style>
  <w:style w:type="paragraph" w:styleId="BlockText">
    <w:name w:val="Block Text"/>
    <w:basedOn w:val="Normal"/>
    <w:rsid w:val="00B56BF8"/>
    <w:pPr>
      <w:spacing w:after="120"/>
      <w:ind w:left="1440" w:right="1440"/>
    </w:pPr>
  </w:style>
  <w:style w:type="character" w:customStyle="1" w:styleId="Subscript">
    <w:name w:val="Subscript"/>
    <w:basedOn w:val="DefaultParagraphFont"/>
    <w:rsid w:val="00B56BF8"/>
    <w:rPr>
      <w:sz w:val="16"/>
      <w:vertAlign w:val="subscript"/>
    </w:rPr>
  </w:style>
  <w:style w:type="character" w:customStyle="1" w:styleId="Superscript">
    <w:name w:val="Superscript"/>
    <w:basedOn w:val="DefaultParagraphFont"/>
    <w:rsid w:val="00B56BF8"/>
    <w:rPr>
      <w:sz w:val="16"/>
      <w:vertAlign w:val="superscript"/>
    </w:rPr>
  </w:style>
  <w:style w:type="character" w:customStyle="1" w:styleId="Symbols">
    <w:name w:val="Symbols"/>
    <w:basedOn w:val="DefaultParagraphFont"/>
    <w:rsid w:val="00B56BF8"/>
    <w:rPr>
      <w:rFonts w:ascii="Symbol" w:hAnsi="Symbol"/>
    </w:rPr>
  </w:style>
  <w:style w:type="character" w:customStyle="1" w:styleId="MenuOptions">
    <w:name w:val="Menu Options"/>
    <w:basedOn w:val="DefaultParagraphFont"/>
    <w:rsid w:val="00B56BF8"/>
    <w:rPr>
      <w:rFonts w:ascii="Arial Narrow" w:hAnsi="Arial Narrow"/>
      <w:smallCaps/>
    </w:rPr>
  </w:style>
  <w:style w:type="character" w:customStyle="1" w:styleId="Buttons">
    <w:name w:val="Buttons"/>
    <w:basedOn w:val="DefaultParagraphFont"/>
    <w:rsid w:val="00B56BF8"/>
    <w:rPr>
      <w:b/>
    </w:rPr>
  </w:style>
  <w:style w:type="character" w:customStyle="1" w:styleId="Underlined">
    <w:name w:val="Underlined"/>
    <w:basedOn w:val="DefaultParagraphFont"/>
    <w:rsid w:val="00B56BF8"/>
    <w:rPr>
      <w:u w:val="single"/>
    </w:rPr>
  </w:style>
  <w:style w:type="paragraph" w:customStyle="1" w:styleId="TableBodyTextRight">
    <w:name w:val="Table Body Text Right"/>
    <w:basedOn w:val="TableBodyText"/>
    <w:rsid w:val="00B56BF8"/>
    <w:pPr>
      <w:widowControl w:val="0"/>
      <w:autoSpaceDE w:val="0"/>
      <w:autoSpaceDN w:val="0"/>
      <w:adjustRightInd w:val="0"/>
      <w:jc w:val="right"/>
    </w:pPr>
    <w:rPr>
      <w:rFonts w:cs="Arial"/>
      <w:szCs w:val="18"/>
    </w:rPr>
  </w:style>
  <w:style w:type="paragraph" w:customStyle="1" w:styleId="CopyrightText">
    <w:name w:val="Copyright Text"/>
    <w:basedOn w:val="BodyText"/>
    <w:rsid w:val="00B56BF8"/>
    <w:rPr>
      <w:sz w:val="18"/>
    </w:rPr>
  </w:style>
  <w:style w:type="paragraph" w:customStyle="1" w:styleId="BodySmallRight">
    <w:name w:val="Body Small Right"/>
    <w:basedOn w:val="BodyTextRight"/>
    <w:rsid w:val="00B56BF8"/>
    <w:rPr>
      <w:sz w:val="18"/>
      <w:szCs w:val="18"/>
    </w:rPr>
  </w:style>
  <w:style w:type="paragraph" w:customStyle="1" w:styleId="MarginEdition">
    <w:name w:val="Margin Edition"/>
    <w:basedOn w:val="MarginNote"/>
    <w:rsid w:val="00B56BF8"/>
    <w:pPr>
      <w:spacing w:before="0" w:after="0"/>
    </w:pPr>
    <w:rPr>
      <w:rFonts w:ascii="Times New Roman" w:hAnsi="Times New Roman"/>
      <w:color w:val="999999"/>
    </w:rPr>
  </w:style>
  <w:style w:type="paragraph" w:customStyle="1" w:styleId="Spacer">
    <w:name w:val="Spacer"/>
    <w:basedOn w:val="Normal"/>
    <w:rsid w:val="00B56BF8"/>
    <w:rPr>
      <w:sz w:val="2"/>
      <w:szCs w:val="2"/>
    </w:rPr>
  </w:style>
  <w:style w:type="character" w:customStyle="1" w:styleId="Small">
    <w:name w:val="Small"/>
    <w:basedOn w:val="DefaultParagraphFont"/>
    <w:rsid w:val="00B56BF8"/>
    <w:rPr>
      <w:sz w:val="16"/>
    </w:rPr>
  </w:style>
  <w:style w:type="paragraph" w:customStyle="1" w:styleId="WideTable">
    <w:name w:val="Wide Table"/>
    <w:basedOn w:val="Normal"/>
    <w:rsid w:val="00B56BF8"/>
    <w:pPr>
      <w:ind w:left="-1418"/>
    </w:pPr>
    <w:rPr>
      <w:sz w:val="2"/>
      <w:szCs w:val="2"/>
    </w:rPr>
  </w:style>
  <w:style w:type="character" w:styleId="PageNumber">
    <w:name w:val="page number"/>
    <w:basedOn w:val="DefaultParagraphFont"/>
    <w:rsid w:val="00B56BF8"/>
  </w:style>
  <w:style w:type="paragraph" w:styleId="Quote">
    <w:name w:val="Quote"/>
    <w:basedOn w:val="Heading1"/>
    <w:link w:val="QuoteChar"/>
    <w:qFormat/>
    <w:rsid w:val="00B56BF8"/>
    <w:rPr>
      <w:b w:val="0"/>
      <w:sz w:val="72"/>
      <w:szCs w:val="72"/>
      <w:lang w:val="en-NZ"/>
    </w:rPr>
  </w:style>
  <w:style w:type="character" w:customStyle="1" w:styleId="QuoteChar">
    <w:name w:val="Quote Char"/>
    <w:basedOn w:val="DefaultParagraphFont"/>
    <w:link w:val="Quote"/>
    <w:rsid w:val="00B56B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BF8"/>
    <w:pPr>
      <w:pageBreakBefore/>
    </w:pPr>
  </w:style>
  <w:style w:type="paragraph" w:customStyle="1" w:styleId="Border">
    <w:name w:val="Border"/>
    <w:basedOn w:val="Normal"/>
    <w:qFormat/>
    <w:rsid w:val="00B56B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BF8"/>
    <w:rPr>
      <w:b/>
      <w:bCs/>
      <w:i/>
      <w:iCs/>
      <w:color w:val="auto"/>
    </w:rPr>
  </w:style>
  <w:style w:type="paragraph" w:styleId="IntenseQuote">
    <w:name w:val="Intense Quote"/>
    <w:basedOn w:val="Normal"/>
    <w:next w:val="Normal"/>
    <w:link w:val="IntenseQuoteChar"/>
    <w:uiPriority w:val="30"/>
    <w:qFormat/>
    <w:rsid w:val="00B56B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B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BF8"/>
    <w:rPr>
      <w:smallCaps/>
      <w:color w:val="auto"/>
      <w:u w:val="single"/>
    </w:rPr>
  </w:style>
  <w:style w:type="character" w:styleId="IntenseReference">
    <w:name w:val="Intense Reference"/>
    <w:basedOn w:val="DefaultParagraphFont"/>
    <w:uiPriority w:val="32"/>
    <w:qFormat/>
    <w:rsid w:val="00B56BF8"/>
    <w:rPr>
      <w:b/>
      <w:bCs/>
      <w:smallCaps/>
      <w:color w:val="auto"/>
      <w:spacing w:val="5"/>
      <w:u w:val="single"/>
    </w:rPr>
  </w:style>
  <w:style w:type="paragraph" w:customStyle="1" w:styleId="2ColumnHeading">
    <w:name w:val="2Column Heading"/>
    <w:basedOn w:val="BodyText"/>
    <w:qFormat/>
    <w:rsid w:val="00B56BF8"/>
    <w:pPr>
      <w:spacing w:after="60"/>
      <w:ind w:left="-2268"/>
    </w:pPr>
    <w:rPr>
      <w:b/>
    </w:rPr>
  </w:style>
  <w:style w:type="paragraph" w:customStyle="1" w:styleId="Heading1TOC">
    <w:name w:val="Heading1 TOC"/>
    <w:basedOn w:val="Normal"/>
    <w:qFormat/>
    <w:rsid w:val="00B56BF8"/>
    <w:pPr>
      <w:spacing w:before="240" w:after="120"/>
    </w:pPr>
    <w:rPr>
      <w:rFonts w:ascii="Times New Roman" w:hAnsi="Times New Roman"/>
      <w:b/>
      <w:sz w:val="32"/>
    </w:rPr>
  </w:style>
  <w:style w:type="paragraph" w:customStyle="1" w:styleId="Heading2TOC">
    <w:name w:val="Heading2 TOC"/>
    <w:basedOn w:val="Normal"/>
    <w:qFormat/>
    <w:rsid w:val="00B56BF8"/>
    <w:pPr>
      <w:spacing w:before="240" w:after="60"/>
    </w:pPr>
    <w:rPr>
      <w:rFonts w:ascii="Times New Roman" w:hAnsi="Times New Roman"/>
      <w:b/>
      <w:sz w:val="28"/>
    </w:rPr>
  </w:style>
  <w:style w:type="character" w:customStyle="1" w:styleId="Underline">
    <w:name w:val="Underline"/>
    <w:basedOn w:val="DefaultParagraphFont"/>
    <w:qFormat/>
    <w:rsid w:val="00B56BF8"/>
    <w:rPr>
      <w:u w:val="single"/>
    </w:rPr>
  </w:style>
  <w:style w:type="character" w:customStyle="1" w:styleId="BoldandItalics">
    <w:name w:val="Bold and Italics"/>
    <w:qFormat/>
    <w:rsid w:val="00B56BF8"/>
    <w:rPr>
      <w:b/>
      <w:i/>
      <w:u w:val="none"/>
    </w:rPr>
  </w:style>
  <w:style w:type="paragraph" w:styleId="BalloonText">
    <w:name w:val="Balloon Text"/>
    <w:basedOn w:val="Normal"/>
    <w:link w:val="BalloonTextChar"/>
    <w:rsid w:val="00B56BF8"/>
    <w:rPr>
      <w:rFonts w:ascii="Tahoma" w:hAnsi="Tahoma" w:cs="Tahoma"/>
      <w:sz w:val="16"/>
      <w:szCs w:val="16"/>
    </w:rPr>
  </w:style>
  <w:style w:type="character" w:customStyle="1" w:styleId="BalloonTextChar">
    <w:name w:val="Balloon Text Char"/>
    <w:basedOn w:val="DefaultParagraphFont"/>
    <w:link w:val="BalloonText"/>
    <w:rsid w:val="00B56B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B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B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BF8"/>
    <w:rPr>
      <w:b/>
      <w:color w:val="660033"/>
      <w:spacing w:val="0"/>
    </w:rPr>
  </w:style>
  <w:style w:type="paragraph" w:customStyle="1" w:styleId="Nameditemlist">
    <w:name w:val="Named item list"/>
    <w:basedOn w:val="BodyText"/>
    <w:qFormat/>
    <w:rsid w:val="00B56B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1842</Words>
  <Characters>12255</Characters>
  <Application>Microsoft Office Word</Application>
  <DocSecurity>0</DocSecurity>
  <Lines>413</Lines>
  <Paragraphs>188</Paragraphs>
  <ScaleCrop>false</ScaleCrop>
  <Company>Author-it Software Corporation Ltd.</Company>
  <LinksUpToDate>false</LinksUpToDate>
  <CharactersWithSpaces>13988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MEM18060B Maintain, repair control instrumentation - single and multiple loop control systems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2012-10-05T11:53:00Z</dcterms:created>
  <dcterms:modified xsi:type="dcterms:W3CDTF">2012-10-05T11:53:00Z</dcterms:modified>
</cp:coreProperties>
</file>