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BD5" w:rsidP="003C7BD5">
      <w:pPr>
        <w:pStyle w:val="Title"/>
      </w:pPr>
      <w:r>
        <w:fldChar w:fldCharType="begin"/>
      </w:r>
      <w:r>
        <w:instrText xml:space="preserve"> TITLE   \* MERGEFORMAT </w:instrText>
      </w:r>
      <w:r>
        <w:fldChar w:fldCharType="separate"/>
      </w:r>
      <w:r>
        <w:t>MEM18059B Modify electronic systems</w:t>
      </w:r>
      <w:r>
        <w:fldChar w:fldCharType="end"/>
      </w:r>
    </w:p>
    <w:p w:rsidR="003C7BD5" w:rsidP="003C7BD5">
      <w:pPr>
        <w:pStyle w:val="Version"/>
        <w:sectPr w:rsidSect="00B920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0A7" w:rsidP="00B920A7">
      <w:pPr>
        <w:pStyle w:val="SuperHeading"/>
      </w:pPr>
      <w:r w:rsidRPr="00B920A7">
        <w:t>MEM18059B Modify electronic systems</w:t>
      </w:r>
    </w:p>
    <w:p w:rsidR="00000000" w:rsidRPr="00B920A7" w:rsidP="00B920A7">
      <w:pPr>
        <w:pStyle w:val="Heading1"/>
      </w:pPr>
      <w:bookmarkStart w:id="1" w:name="O_272280"/>
      <w:bookmarkEnd w:id="1"/>
      <w:r w:rsidRPr="00B920A7">
        <w:t>Modification History</w:t>
      </w:r>
    </w:p>
    <w:p w:rsidR="00000000" w:rsidRPr="00B920A7" w:rsidP="00B920A7">
      <w:pPr>
        <w:pStyle w:val="BodyText"/>
      </w:pPr>
      <w:r w:rsidRPr="00B920A7">
        <w:t>Not Applicable</w:t>
      </w:r>
    </w:p>
    <w:p w:rsidR="00000000" w:rsidRPr="00B920A7" w:rsidP="00B920A7">
      <w:pPr>
        <w:pStyle w:val="AllowPageBreak"/>
      </w:pPr>
    </w:p>
    <w:p w:rsidR="00000000" w:rsidRPr="00B920A7" w:rsidP="00B920A7">
      <w:pPr>
        <w:pStyle w:val="Heading1"/>
      </w:pPr>
      <w:bookmarkStart w:id="2" w:name="O_212398"/>
      <w:bookmarkEnd w:id="2"/>
      <w:r w:rsidRPr="00B920A7">
        <w:t>Unit Descriptor</w:t>
      </w:r>
    </w:p>
    <w:tbl>
      <w:tblPr>
        <w:tblW w:w="0" w:type="auto"/>
        <w:tblLayout w:type="fixed"/>
        <w:tblCellMar>
          <w:left w:w="62" w:type="dxa"/>
          <w:right w:w="62" w:type="dxa"/>
        </w:tblCellMar>
        <w:tblLook w:val="0000"/>
      </w:tblPr>
      <w:tblGrid>
        <w:gridCol w:w="2669"/>
        <w:gridCol w:w="5853"/>
      </w:tblGrid>
      <w:tr w:rsidTr="003C7BD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r w:rsidRPr="00B920A7">
              <w:t>This unit covers undertaking modifications to electronic system(s) including the testing and evaluating the modifie</w:t>
            </w:r>
            <w:r w:rsidRPr="00B920A7">
              <w:t>d system.</w:t>
            </w:r>
          </w:p>
        </w:tc>
      </w:tr>
    </w:tbl>
    <w:p w:rsidR="003C7BD5" w:rsidP="00B920A7">
      <w:pPr>
        <w:pStyle w:val="BodyText"/>
      </w:pPr>
    </w:p>
    <w:p w:rsidR="003C7BD5" w:rsidP="00B920A7">
      <w:pPr>
        <w:pStyle w:val="BodyText"/>
      </w:pPr>
    </w:p>
    <w:p w:rsidR="00000000" w:rsidRPr="00B920A7" w:rsidP="00B920A7">
      <w:pPr>
        <w:pStyle w:val="Heading1"/>
      </w:pPr>
      <w:bookmarkStart w:id="3" w:name="O_212402"/>
      <w:bookmarkEnd w:id="3"/>
      <w:r w:rsidRPr="00B920A7">
        <w:t>Application of the Unit</w:t>
      </w:r>
    </w:p>
    <w:tbl>
      <w:tblPr>
        <w:tblW w:w="0" w:type="auto"/>
        <w:tblLayout w:type="fixed"/>
        <w:tblCellMar>
          <w:left w:w="62" w:type="dxa"/>
          <w:right w:w="62" w:type="dxa"/>
        </w:tblCellMar>
        <w:tblLook w:val="0000"/>
      </w:tblPr>
      <w:tblGrid>
        <w:gridCol w:w="2745"/>
        <w:gridCol w:w="5777"/>
      </w:tblGrid>
      <w:tr w:rsidTr="003C7BD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r w:rsidRPr="00B920A7">
              <w:t>This unit applies to modifications including approved design changes and/or replacement of components or sub-assemblies on electronic analog and digital systems.</w:t>
            </w:r>
          </w:p>
          <w:p w:rsidR="00000000" w:rsidRPr="00B920A7" w:rsidP="00B920A7">
            <w:pPr>
              <w:pStyle w:val="BodyText"/>
            </w:pPr>
            <w:r w:rsidRPr="00B920A7">
              <w:t>Where drafting skills are required, then Unit MEM09003B (Prepare basic engineering drawing) or Unit MEM09004B (Perform electrical/electronic detail drafting) should be considered. Unit MEM05002B (Perform high reliability soldering and desoldering) must als</w:t>
            </w:r>
            <w:r w:rsidRPr="00B920A7">
              <w:t>o be selected if soldering of components is required to advanced or military specifications, where the reliability of electrical connections is critical, or where surface mounted devices are being soldered/de-soldered.</w:t>
            </w:r>
          </w:p>
          <w:p w:rsidR="00000000" w:rsidRPr="00B920A7" w:rsidP="00B920A7">
            <w:pPr>
              <w:pStyle w:val="BodyText"/>
            </w:pPr>
          </w:p>
          <w:p w:rsidR="00000000" w:rsidRPr="00B920A7" w:rsidP="00B920A7">
            <w:pPr>
              <w:pStyle w:val="BodyText"/>
            </w:pPr>
            <w:r w:rsidRPr="00B920A7">
              <w:rPr>
                <w:rStyle w:val="SpecialBold"/>
              </w:rPr>
              <w:t>Band</w:t>
            </w:r>
            <w:r w:rsidRPr="00B920A7">
              <w:t>:</w:t>
            </w:r>
            <w:r w:rsidRPr="00B920A7">
              <w:tab/>
            </w:r>
            <w:r w:rsidRPr="00B920A7">
              <w:rPr>
                <w:rStyle w:val="SpecialBold"/>
              </w:rPr>
              <w:t>B</w:t>
            </w:r>
          </w:p>
          <w:p w:rsidR="00000000" w:rsidRPr="00B920A7" w:rsidP="00B920A7">
            <w:pPr>
              <w:pStyle w:val="BodyText"/>
            </w:pPr>
            <w:r w:rsidRPr="00B920A7">
              <w:rPr>
                <w:rStyle w:val="SpecialBold"/>
              </w:rPr>
              <w:t>Unit Weight</w:t>
            </w:r>
            <w:r w:rsidRPr="00B920A7">
              <w:t>:</w:t>
            </w:r>
            <w:r w:rsidRPr="00B920A7">
              <w:tab/>
            </w:r>
            <w:r w:rsidRPr="00B920A7">
              <w:rPr>
                <w:rStyle w:val="SpecialBold"/>
              </w:rPr>
              <w:t>4</w:t>
            </w:r>
          </w:p>
        </w:tc>
      </w:tr>
    </w:tbl>
    <w:p w:rsidR="003C7BD5" w:rsidP="00B920A7">
      <w:pPr>
        <w:pStyle w:val="BodyText"/>
      </w:pPr>
    </w:p>
    <w:p w:rsidR="003C7BD5" w:rsidP="00B920A7">
      <w:pPr>
        <w:pStyle w:val="BodyText"/>
      </w:pPr>
    </w:p>
    <w:p w:rsidR="00000000" w:rsidRPr="00B920A7" w:rsidP="00B920A7">
      <w:pPr>
        <w:pStyle w:val="Heading1"/>
      </w:pPr>
      <w:bookmarkStart w:id="4" w:name="O_280540"/>
      <w:bookmarkEnd w:id="4"/>
      <w:r w:rsidRPr="00B920A7">
        <w:t>Licensing/Regulatory Information</w:t>
      </w:r>
    </w:p>
    <w:p w:rsidR="00000000" w:rsidRPr="00B920A7" w:rsidP="00B920A7">
      <w:pPr>
        <w:pStyle w:val="BodyText"/>
      </w:pPr>
      <w:r w:rsidRPr="00B920A7">
        <w:t>Not Applicable</w:t>
      </w:r>
    </w:p>
    <w:p w:rsidR="00000000" w:rsidRPr="00B920A7" w:rsidP="00B920A7">
      <w:pPr>
        <w:pStyle w:val="AllowPageBreak"/>
      </w:pPr>
    </w:p>
    <w:p w:rsidR="00000000" w:rsidRPr="00B920A7" w:rsidP="00B920A7">
      <w:pPr>
        <w:pStyle w:val="Heading1"/>
      </w:pPr>
      <w:bookmarkStart w:id="5" w:name="O_212400"/>
      <w:bookmarkEnd w:id="5"/>
      <w:r w:rsidRPr="00B920A7">
        <w:t>Pre-Requisites</w:t>
      </w:r>
    </w:p>
    <w:tbl>
      <w:tblPr>
        <w:tblW w:w="0" w:type="auto"/>
        <w:tblLayout w:type="fixed"/>
        <w:tblCellMar>
          <w:left w:w="62" w:type="dxa"/>
          <w:right w:w="62" w:type="dxa"/>
        </w:tblCellMar>
        <w:tblLook w:val="0000"/>
      </w:tblPr>
      <w:tblGrid>
        <w:gridCol w:w="2687"/>
        <w:gridCol w:w="2207"/>
        <w:gridCol w:w="3628"/>
      </w:tblGrid>
      <w:tr w:rsidTr="003C7BD5">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Prerequisite units</w:t>
            </w:r>
          </w:p>
        </w:tc>
        <w:tc>
          <w:tcPr>
            <w:tcW w:w="5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p>
        </w:tc>
      </w:tr>
      <w:tr w:rsidTr="003C7BD5">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Path 1</w:t>
            </w:r>
            <w:r w:rsidRPr="00B920A7">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MEM05001B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Perform manual soldering/desoldering - electrical/electronic components</w:t>
            </w:r>
          </w:p>
        </w:tc>
      </w:tr>
      <w:tr w:rsidTr="003C7BD5">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Interpret technical drawing</w:t>
            </w:r>
          </w:p>
        </w:tc>
      </w:tr>
      <w:tr w:rsidTr="003C7BD5">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MEM12004B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Perform precision electrical/electronic measurement</w:t>
            </w:r>
          </w:p>
        </w:tc>
      </w:tr>
      <w:tr w:rsidTr="003C7BD5">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Perform engineering measurements</w:t>
            </w:r>
          </w:p>
        </w:tc>
      </w:tr>
      <w:tr w:rsidTr="003C7BD5">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Use hand tools</w:t>
            </w:r>
          </w:p>
        </w:tc>
      </w:tr>
      <w:tr w:rsidTr="003C7BD5">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Use power tools/hand held operations</w:t>
            </w:r>
          </w:p>
        </w:tc>
      </w:tr>
      <w:tr w:rsidTr="003C7BD5">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MEM18056B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Diagnose and repair analog equipment and components</w:t>
            </w:r>
          </w:p>
        </w:tc>
      </w:tr>
      <w:tr w:rsidTr="003C7BD5">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MEM18057B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Maintain/service analog/digital electronic equipment</w:t>
            </w:r>
          </w:p>
        </w:tc>
      </w:tr>
      <w:tr w:rsidTr="003C7BD5">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MEM18058C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Modify electronic equipment</w:t>
            </w:r>
          </w:p>
        </w:tc>
      </w:tr>
      <w:tr w:rsidTr="003C7BD5">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MEM18065B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r w:rsidRPr="00B920A7">
              <w:t>Diagnose and repair digital equipment and components</w:t>
            </w:r>
          </w:p>
        </w:tc>
      </w:tr>
    </w:tbl>
    <w:p w:rsidR="003C7BD5" w:rsidP="00B920A7">
      <w:pPr>
        <w:pStyle w:val="BodyText"/>
      </w:pPr>
    </w:p>
    <w:p w:rsidR="003C7BD5" w:rsidP="00B920A7">
      <w:pPr>
        <w:pStyle w:val="BodyText"/>
      </w:pPr>
    </w:p>
    <w:p w:rsidR="00000000" w:rsidRPr="00B920A7" w:rsidP="00B920A7">
      <w:pPr>
        <w:pStyle w:val="Heading1"/>
      </w:pPr>
      <w:bookmarkStart w:id="6" w:name="O_212399"/>
      <w:bookmarkEnd w:id="6"/>
      <w:r w:rsidRPr="00B920A7">
        <w:t>Employability Skills Information</w:t>
      </w:r>
    </w:p>
    <w:tbl>
      <w:tblPr>
        <w:tblW w:w="0" w:type="auto"/>
        <w:tblLayout w:type="fixed"/>
        <w:tblCellMar>
          <w:left w:w="62" w:type="dxa"/>
          <w:right w:w="62" w:type="dxa"/>
        </w:tblCellMar>
        <w:tblLook w:val="0000"/>
      </w:tblPr>
      <w:tblGrid>
        <w:gridCol w:w="2802"/>
        <w:gridCol w:w="5720"/>
      </w:tblGrid>
      <w:tr w:rsidTr="003C7B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r w:rsidRPr="00B920A7">
              <w:t>This unit contains emplo</w:t>
            </w:r>
            <w:r w:rsidRPr="00B920A7">
              <w:t>yability skills.</w:t>
            </w:r>
          </w:p>
        </w:tc>
      </w:tr>
    </w:tbl>
    <w:p w:rsidR="003C7BD5" w:rsidP="00B920A7">
      <w:pPr>
        <w:pStyle w:val="BodyText"/>
      </w:pPr>
    </w:p>
    <w:p w:rsidR="003C7BD5" w:rsidP="00B920A7">
      <w:pPr>
        <w:pStyle w:val="BodyText"/>
      </w:pPr>
    </w:p>
    <w:p w:rsidR="00000000" w:rsidRPr="00B920A7" w:rsidP="00B920A7">
      <w:pPr>
        <w:pStyle w:val="Heading1"/>
      </w:pPr>
      <w:bookmarkStart w:id="7" w:name="O_290326"/>
      <w:bookmarkEnd w:id="7"/>
      <w:r w:rsidRPr="00B920A7">
        <w:t>Elements and Performance Criteria Pre-Content</w:t>
      </w:r>
    </w:p>
    <w:tbl>
      <w:tblPr>
        <w:tblW w:w="0" w:type="auto"/>
        <w:tblLayout w:type="fixed"/>
        <w:tblCellMar>
          <w:left w:w="62" w:type="dxa"/>
          <w:right w:w="62" w:type="dxa"/>
        </w:tblCellMar>
        <w:tblLook w:val="0000"/>
      </w:tblPr>
      <w:tblGrid>
        <w:gridCol w:w="2565"/>
        <w:gridCol w:w="5957"/>
      </w:tblGrid>
      <w:tr w:rsidTr="003C7BD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r w:rsidRPr="00B920A7">
              <w:t xml:space="preserve">Performance criteria describe the performance needed to demonstrate achievement of the element. Where </w:t>
            </w:r>
            <w:r w:rsidRPr="00B920A7">
              <w:t>bold italicised text is used, further information is detailed in the required skills and knowledge section and the range statement. Assessment of performance is to be consistent with the evidence guide.</w:t>
            </w:r>
          </w:p>
        </w:tc>
      </w:tr>
    </w:tbl>
    <w:p w:rsidR="00000000" w:rsidRPr="00B920A7" w:rsidP="00B920A7">
      <w:pPr>
        <w:pStyle w:val="BodyText"/>
      </w:pPr>
    </w:p>
    <w:p w:rsidR="00000000" w:rsidRPr="00B920A7" w:rsidP="00B920A7">
      <w:pPr>
        <w:pStyle w:val="AllowPageBreak"/>
      </w:pPr>
    </w:p>
    <w:p w:rsidR="00000000" w:rsidRPr="00B920A7" w:rsidP="00B920A7">
      <w:pPr>
        <w:pStyle w:val="Heading1"/>
      </w:pPr>
      <w:bookmarkStart w:id="8" w:name="O_236993"/>
      <w:bookmarkEnd w:id="8"/>
      <w:r w:rsidRPr="00B920A7">
        <w:t>Elements and Performance Criteria</w:t>
      </w:r>
    </w:p>
    <w:tbl>
      <w:tblPr>
        <w:tblW w:w="0" w:type="auto"/>
        <w:tblLayout w:type="fixed"/>
        <w:tblCellMar>
          <w:left w:w="62" w:type="dxa"/>
          <w:right w:w="62" w:type="dxa"/>
        </w:tblCellMar>
        <w:tblLook w:val="0000"/>
      </w:tblPr>
      <w:tblGrid>
        <w:gridCol w:w="2565"/>
        <w:gridCol w:w="5957"/>
      </w:tblGrid>
      <w:tr w:rsidTr="003C7BD5">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r w:rsidRPr="00B920A7">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PERFORMANCE CRITERIA</w:t>
            </w:r>
          </w:p>
        </w:tc>
      </w:tr>
      <w:tr w:rsidTr="003C7BD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List"/>
              <w:rPr>
                <w:lang w:val="en-NZ"/>
              </w:rPr>
            </w:pPr>
            <w:r w:rsidRPr="00B920A7">
              <w:t>1.</w:t>
            </w:r>
            <w:r w:rsidRPr="00B920A7">
              <w:tab/>
              <w:t>Determine modification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List2"/>
            </w:pPr>
            <w:r w:rsidRPr="00B920A7">
              <w:t>1.1.</w:t>
            </w:r>
            <w:r w:rsidRPr="00B920A7">
              <w:tab/>
              <w:t>Modification requirements are determined and understood by reference to schematics, circuit diagrams, documentation and/or consultation with appropriate authority.</w:t>
            </w:r>
          </w:p>
          <w:p w:rsidR="00000000" w:rsidRPr="00B920A7" w:rsidP="00B920A7">
            <w:pPr>
              <w:pStyle w:val="List2"/>
            </w:pPr>
            <w:r w:rsidRPr="00B920A7">
              <w:t>1.2.</w:t>
            </w:r>
            <w:r w:rsidRPr="00B920A7">
              <w:tab/>
            </w:r>
            <w:r w:rsidRPr="00B920A7">
              <w:t>Where appropriate, maintenance reports and system output information is analysed to confirm the need and nature of modification.</w:t>
            </w:r>
          </w:p>
          <w:p w:rsidR="00000000" w:rsidP="00B920A7">
            <w:pPr>
              <w:pStyle w:val="List2"/>
              <w:rPr>
                <w:lang w:val="en-NZ"/>
              </w:rPr>
            </w:pPr>
            <w:r w:rsidRPr="00B920A7">
              <w:t>1.3.</w:t>
            </w:r>
            <w:r w:rsidRPr="00B920A7">
              <w:tab/>
              <w:t>Scope and nature of modifications are determined, recorded to standard operating procedures and confirmed with appropriate</w:t>
            </w:r>
            <w:r w:rsidRPr="00B920A7">
              <w:t xml:space="preserve"> authority.</w:t>
            </w:r>
          </w:p>
        </w:tc>
      </w:tr>
      <w:tr w:rsidTr="003C7BD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List"/>
              <w:rPr>
                <w:lang w:val="en-NZ"/>
              </w:rPr>
            </w:pPr>
            <w:r w:rsidRPr="00B920A7">
              <w:t>2.</w:t>
            </w:r>
            <w:r w:rsidRPr="00B920A7">
              <w:tab/>
              <w:t>Undertake modification/s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List2"/>
            </w:pPr>
            <w:r w:rsidRPr="00B920A7">
              <w:t>2.1.</w:t>
            </w:r>
            <w:r w:rsidRPr="00B920A7">
              <w:tab/>
              <w:t>Modification/s are undertaken using correct and appropriate techniques, tools and procedures.</w:t>
            </w:r>
          </w:p>
          <w:p w:rsidR="00000000" w:rsidP="00B920A7">
            <w:pPr>
              <w:pStyle w:val="List2"/>
              <w:rPr>
                <w:lang w:val="en-NZ"/>
              </w:rPr>
            </w:pPr>
            <w:r w:rsidRPr="00B920A7">
              <w:t>2.2.</w:t>
            </w:r>
            <w:r w:rsidRPr="00B920A7">
              <w:tab/>
              <w:t>Correct and appropriate amendments are undertaken to documentations, circuit drawing etc. using standard operat</w:t>
            </w:r>
            <w:r w:rsidRPr="00B920A7">
              <w:t>ing procedures.</w:t>
            </w:r>
          </w:p>
        </w:tc>
      </w:tr>
      <w:tr w:rsidTr="003C7BD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List"/>
              <w:rPr>
                <w:lang w:val="en-NZ"/>
              </w:rPr>
            </w:pPr>
            <w:r w:rsidRPr="00B920A7">
              <w:t>3.</w:t>
            </w:r>
            <w:r w:rsidRPr="00B920A7">
              <w:tab/>
              <w:t>Test and evaluate modified electronic systems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List2"/>
            </w:pPr>
            <w:r w:rsidRPr="00B920A7">
              <w:t>3.1.</w:t>
            </w:r>
            <w:r w:rsidRPr="00B920A7">
              <w:tab/>
              <w:t>Modifications are checked/tested and evaluated for compliance with desired outcome or specification using correct and appropriate techniques, tools and test equipment.</w:t>
            </w:r>
          </w:p>
          <w:p w:rsidR="00000000" w:rsidRPr="00B920A7" w:rsidP="00B920A7">
            <w:pPr>
              <w:pStyle w:val="List2"/>
            </w:pPr>
            <w:r w:rsidRPr="00B920A7">
              <w:t>3.2.</w:t>
            </w:r>
            <w:r w:rsidRPr="00B920A7">
              <w:tab/>
              <w:t>Additional m</w:t>
            </w:r>
            <w:r w:rsidRPr="00B920A7">
              <w:t>odification changes, if required, are recommended using standard operating procedures.</w:t>
            </w:r>
          </w:p>
        </w:tc>
      </w:tr>
    </w:tbl>
    <w:p w:rsidR="003C7BD5" w:rsidP="00B920A7">
      <w:pPr>
        <w:pStyle w:val="BodyText"/>
      </w:pPr>
    </w:p>
    <w:p w:rsidR="003C7BD5" w:rsidP="00B920A7">
      <w:pPr>
        <w:pStyle w:val="BodyText"/>
      </w:pPr>
    </w:p>
    <w:p w:rsidR="00000000" w:rsidRPr="00B920A7" w:rsidP="00B920A7">
      <w:pPr>
        <w:pStyle w:val="Heading1"/>
      </w:pPr>
      <w:bookmarkStart w:id="9" w:name="O_260943"/>
      <w:bookmarkEnd w:id="9"/>
      <w:r w:rsidRPr="00B920A7">
        <w:t>Required Skills and Knowledge</w:t>
      </w:r>
    </w:p>
    <w:tbl>
      <w:tblPr>
        <w:tblW w:w="0" w:type="auto"/>
        <w:tblLayout w:type="fixed"/>
        <w:tblCellMar>
          <w:left w:w="62" w:type="dxa"/>
          <w:right w:w="62" w:type="dxa"/>
        </w:tblCellMar>
        <w:tblLook w:val="0000"/>
      </w:tblPr>
      <w:tblGrid>
        <w:gridCol w:w="8522"/>
      </w:tblGrid>
      <w:tr w:rsidTr="003C7B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REQUIRED SKILLS AND KNOWLEDGE</w:t>
            </w:r>
          </w:p>
        </w:tc>
      </w:tr>
      <w:tr w:rsidTr="003C7B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This section describes the skills and knowledge required for this unit.</w:t>
            </w:r>
          </w:p>
        </w:tc>
      </w:tr>
      <w:tr w:rsidTr="003C7B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Required skills</w:t>
            </w:r>
          </w:p>
        </w:tc>
      </w:tr>
      <w:tr w:rsidTr="003C7B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r w:rsidRPr="00B920A7">
              <w:t>Look for evidence that confirms skills in:</w:t>
            </w:r>
          </w:p>
          <w:p w:rsidR="00000000" w:rsidRPr="00B920A7" w:rsidP="00B920A7">
            <w:pPr>
              <w:pStyle w:val="ListBullet"/>
            </w:pPr>
            <w:r w:rsidRPr="00B920A7">
              <w:t>obtaining relevant instructions, schematics, circuit diagrams</w:t>
            </w:r>
          </w:p>
          <w:p w:rsidR="00000000" w:rsidRPr="00B920A7" w:rsidP="00B920A7">
            <w:pPr>
              <w:pStyle w:val="ListBullet"/>
            </w:pPr>
            <w:r w:rsidRPr="00B920A7">
              <w:t>obtaining relevant maintenance reports and system output information</w:t>
            </w:r>
          </w:p>
          <w:p w:rsidR="00000000" w:rsidRPr="00B920A7" w:rsidP="00B920A7">
            <w:pPr>
              <w:pStyle w:val="ListBullet"/>
            </w:pPr>
            <w:r w:rsidRPr="00B920A7">
              <w:t>recording proposed modifications</w:t>
            </w:r>
          </w:p>
          <w:p w:rsidR="00000000" w:rsidRPr="00B920A7" w:rsidP="00B920A7">
            <w:pPr>
              <w:pStyle w:val="ListBullet"/>
            </w:pPr>
            <w:r w:rsidRPr="00B920A7">
              <w:t>obtaining approval to for the proposed modifications</w:t>
            </w:r>
          </w:p>
          <w:p w:rsidR="00000000" w:rsidRPr="00B920A7" w:rsidP="00B920A7">
            <w:pPr>
              <w:pStyle w:val="ListBullet"/>
            </w:pPr>
            <w:r w:rsidRPr="00B920A7">
              <w:t>modifying electronic systems</w:t>
            </w:r>
          </w:p>
          <w:p w:rsidR="00000000" w:rsidRPr="00B920A7" w:rsidP="00B920A7">
            <w:pPr>
              <w:pStyle w:val="ListBullet"/>
            </w:pPr>
            <w:r w:rsidRPr="00B920A7">
              <w:t>amending relevant documents, circuit drawings, schematics etc.</w:t>
            </w:r>
          </w:p>
          <w:p w:rsidR="00000000" w:rsidRPr="00B920A7" w:rsidP="00B920A7">
            <w:pPr>
              <w:pStyle w:val="ListBullet"/>
            </w:pPr>
            <w:r w:rsidRPr="00B920A7">
              <w:t>checking modified electronic system for conformance to specification</w:t>
            </w:r>
          </w:p>
          <w:p w:rsidR="00000000" w:rsidRPr="00B920A7" w:rsidP="00B920A7">
            <w:pPr>
              <w:pStyle w:val="ListBullet"/>
            </w:pPr>
            <w:r w:rsidRPr="00B920A7">
              <w:t>programming computers including uploading/</w:t>
            </w:r>
            <w:r w:rsidRPr="00B920A7">
              <w:t>downloading of proprietary software</w:t>
            </w:r>
          </w:p>
          <w:p w:rsidR="00000000" w:rsidP="00B920A7">
            <w:pPr>
              <w:pStyle w:val="ListBullet"/>
              <w:rPr>
                <w:lang w:val="en-NZ"/>
              </w:rPr>
            </w:pPr>
            <w:r w:rsidRPr="00B920A7">
              <w:t>testing and evaluating modified electronic system</w:t>
            </w:r>
          </w:p>
        </w:tc>
      </w:tr>
      <w:tr w:rsidTr="003C7B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Required knowledge</w:t>
            </w:r>
          </w:p>
        </w:tc>
      </w:tr>
      <w:tr w:rsidTr="003C7B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r w:rsidRPr="00B920A7">
              <w:t>Look for evidence that confirms knowledge of:</w:t>
            </w:r>
          </w:p>
          <w:p w:rsidR="00000000" w:rsidRPr="00B920A7" w:rsidP="00B920A7">
            <w:pPr>
              <w:pStyle w:val="ListBullet"/>
            </w:pPr>
            <w:r w:rsidRPr="00B920A7">
              <w:t>advanced analogue and digital electronics theory</w:t>
            </w:r>
          </w:p>
          <w:p w:rsidR="00000000" w:rsidRPr="00B920A7" w:rsidP="00B920A7">
            <w:pPr>
              <w:pStyle w:val="ListBullet"/>
            </w:pPr>
            <w:r w:rsidRPr="00B920A7">
              <w:t>system/computer protocols including communications, n</w:t>
            </w:r>
            <w:r w:rsidRPr="00B920A7">
              <w:t>etworks, intranet, SCADA etc.</w:t>
            </w:r>
          </w:p>
          <w:p w:rsidR="00000000" w:rsidRPr="00B920A7" w:rsidP="00B920A7">
            <w:pPr>
              <w:pStyle w:val="ListBullet"/>
            </w:pPr>
            <w:r w:rsidRPr="00B920A7">
              <w:t>modifications to be made to the electronic system</w:t>
            </w:r>
          </w:p>
          <w:p w:rsidR="00000000" w:rsidRPr="00B920A7" w:rsidP="00B920A7">
            <w:pPr>
              <w:pStyle w:val="ListBullet"/>
            </w:pPr>
            <w:r w:rsidRPr="00B920A7">
              <w:t>reasons for undertaking the modification</w:t>
            </w:r>
          </w:p>
          <w:p w:rsidR="00000000" w:rsidRPr="00B920A7" w:rsidP="00B920A7">
            <w:pPr>
              <w:pStyle w:val="ListBullet"/>
            </w:pPr>
            <w:r w:rsidRPr="00B920A7">
              <w:t xml:space="preserve">appropriate personnel to consult for technical advice  </w:t>
            </w:r>
          </w:p>
          <w:p w:rsidR="00000000" w:rsidRPr="00B920A7" w:rsidP="00B920A7">
            <w:pPr>
              <w:pStyle w:val="ListBullet"/>
            </w:pPr>
            <w:r w:rsidRPr="00B920A7">
              <w:t>haza</w:t>
            </w:r>
            <w:r w:rsidRPr="00B920A7">
              <w:t>rds associated with the electronic system including electro-static discharge (ESD)</w:t>
            </w:r>
          </w:p>
          <w:p w:rsidR="00000000" w:rsidRPr="00B920A7" w:rsidP="00B920A7">
            <w:pPr>
              <w:pStyle w:val="ListBullet"/>
            </w:pPr>
            <w:r w:rsidRPr="00B920A7">
              <w:t xml:space="preserve">probable causes for any detected trends and/or deviations from specification </w:t>
            </w:r>
          </w:p>
          <w:p w:rsidR="00000000" w:rsidRPr="00B920A7" w:rsidP="00B920A7">
            <w:pPr>
              <w:pStyle w:val="ListBullet"/>
            </w:pPr>
            <w:r w:rsidRPr="00B920A7">
              <w:t>appropriate authority to authorise modifications to electronic systems and changes to documenta</w:t>
            </w:r>
            <w:r w:rsidRPr="00B920A7">
              <w:t>tion, circuit drawings, schematics etc.</w:t>
            </w:r>
          </w:p>
          <w:p w:rsidR="00000000" w:rsidRPr="00B920A7" w:rsidP="00B920A7">
            <w:pPr>
              <w:pStyle w:val="ListBullet"/>
            </w:pPr>
            <w:r w:rsidRPr="00B920A7">
              <w:t>procedures to be followed when undertaking and recording modifications to electronic systems</w:t>
            </w:r>
          </w:p>
          <w:p w:rsidR="00000000" w:rsidRPr="00B920A7" w:rsidP="00B920A7">
            <w:pPr>
              <w:pStyle w:val="ListBullet"/>
            </w:pPr>
            <w:r w:rsidRPr="00B920A7">
              <w:t>tools and techniques to be used to modify the electronic system</w:t>
            </w:r>
          </w:p>
          <w:p w:rsidR="00000000" w:rsidRPr="00B920A7" w:rsidP="00B920A7">
            <w:pPr>
              <w:pStyle w:val="ListBullet"/>
            </w:pPr>
            <w:r w:rsidRPr="00B920A7">
              <w:t>procedures for amending documents, circuit drawings, schema</w:t>
            </w:r>
            <w:r w:rsidRPr="00B920A7">
              <w:t>tics etc.</w:t>
            </w:r>
          </w:p>
          <w:p w:rsidR="00000000" w:rsidRPr="00B920A7" w:rsidP="00B920A7">
            <w:pPr>
              <w:pStyle w:val="ListBullet"/>
            </w:pPr>
            <w:r w:rsidRPr="00B920A7">
              <w:t>procedures for checking the performance of the modified electronic system</w:t>
            </w:r>
          </w:p>
          <w:p w:rsidR="00000000" w:rsidRPr="00B920A7" w:rsidP="00B920A7">
            <w:pPr>
              <w:pStyle w:val="ListBullet"/>
            </w:pPr>
            <w:r w:rsidRPr="00B920A7">
              <w:t>test equipment and techniques to be used to evaluate the modified electronic system</w:t>
            </w:r>
          </w:p>
          <w:p w:rsidR="00000000" w:rsidRPr="00B920A7" w:rsidP="00B920A7">
            <w:pPr>
              <w:pStyle w:val="ListBullet"/>
            </w:pPr>
            <w:r w:rsidRPr="00B920A7">
              <w:t>operational specifications to be achieved by the modified electronic system</w:t>
            </w:r>
          </w:p>
          <w:p w:rsidR="00000000" w:rsidRPr="00B920A7" w:rsidP="00B920A7">
            <w:pPr>
              <w:pStyle w:val="ListBullet"/>
            </w:pPr>
            <w:r w:rsidRPr="00B920A7">
              <w:t>deviations/v</w:t>
            </w:r>
            <w:r w:rsidRPr="00B920A7">
              <w:t>ariations of test results from operational specifications</w:t>
            </w:r>
          </w:p>
          <w:p w:rsidR="00000000" w:rsidRPr="00B920A7" w:rsidP="00B920A7">
            <w:pPr>
              <w:pStyle w:val="ListBullet"/>
            </w:pPr>
            <w:r w:rsidRPr="00B920A7">
              <w:t>probable causes of any deviations/variations from specification</w:t>
            </w:r>
          </w:p>
          <w:p w:rsidR="00000000" w:rsidRPr="00B920A7" w:rsidP="00B920A7">
            <w:pPr>
              <w:pStyle w:val="ListBullet"/>
            </w:pPr>
            <w:r w:rsidRPr="00B920A7">
              <w:t>likely effect of further modifications on electronic system performance</w:t>
            </w:r>
          </w:p>
        </w:tc>
      </w:tr>
    </w:tbl>
    <w:p w:rsidR="003C7BD5" w:rsidP="00B920A7">
      <w:pPr>
        <w:pStyle w:val="BodyText"/>
      </w:pPr>
    </w:p>
    <w:p w:rsidR="003C7BD5" w:rsidP="00B920A7">
      <w:pPr>
        <w:pStyle w:val="BodyText"/>
      </w:pPr>
    </w:p>
    <w:p w:rsidR="00000000" w:rsidRPr="00B920A7" w:rsidP="00B920A7">
      <w:pPr>
        <w:pStyle w:val="AllowPageBreak"/>
      </w:pPr>
    </w:p>
    <w:p w:rsidR="00000000" w:rsidRPr="00B920A7" w:rsidP="00B920A7">
      <w:pPr>
        <w:pStyle w:val="Heading1"/>
      </w:pPr>
      <w:bookmarkStart w:id="10" w:name="O_244977"/>
      <w:bookmarkEnd w:id="10"/>
      <w:r w:rsidRPr="00B920A7">
        <w:t>Evidence Guide</w:t>
      </w:r>
    </w:p>
    <w:tbl>
      <w:tblPr>
        <w:tblW w:w="9570" w:type="dxa"/>
        <w:tblLayout w:type="fixed"/>
        <w:tblCellMar>
          <w:left w:w="62" w:type="dxa"/>
          <w:right w:w="62" w:type="dxa"/>
        </w:tblCellMar>
        <w:tblLook w:val="0000"/>
      </w:tblPr>
      <w:tblGrid>
        <w:gridCol w:w="3908"/>
        <w:gridCol w:w="5662"/>
      </w:tblGrid>
      <w:tr w:rsidTr="003C7B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EVIDENCE GUIDE</w:t>
            </w:r>
          </w:p>
        </w:tc>
      </w:tr>
      <w:tr w:rsidTr="003C7B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The evidence guide provides advice on assessment and must be read in conjunction with the performance criteria, required skills and knowledge, range statement and the Assessment Guidelines for the Training Package.</w:t>
            </w:r>
          </w:p>
        </w:tc>
      </w:tr>
      <w:tr w:rsidTr="003C7B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A person who demonstrates competency in this unit must be able to modify electronic systems. Competency in this unit cannot be claimed until all prerequisites have been satisfied.</w:t>
            </w:r>
          </w:p>
        </w:tc>
      </w:tr>
      <w:tr w:rsidTr="003C7B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Critical aspects for assessment and evidence required to demonstrate compe</w:t>
            </w:r>
            <w:r w:rsidRPr="00B920A7">
              <w:rPr>
                <w:rStyle w:val="SpecialBold"/>
              </w:rPr>
              <w:t>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Assessors must be satisfied that the candidate can competently and consistently perform all elements of the unit as specified by the criteria, including required knowledge, and be capable of applying the competency in new and different s</w:t>
            </w:r>
            <w:r w:rsidRPr="00B920A7">
              <w:t>ituations and contexts.</w:t>
            </w:r>
          </w:p>
        </w:tc>
      </w:tr>
      <w:tr w:rsidTr="003C7B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r w:rsidRPr="00B920A7">
              <w:t>This unit may be assessed on the job, off the job or a combination of both. Where assessment occurs off the job, i.e. the candidate is not in productive work, an appropriate simulati</w:t>
            </w:r>
            <w:r w:rsidRPr="00B920A7">
              <w:t>on must be used where the range of conditions reflects realistic workplace situations. The competencies covered by this unit would be demonstrated by an individual working alone or as part of a team. The assessment environment should not disadvantage the c</w:t>
            </w:r>
            <w:r w:rsidRPr="00B920A7">
              <w:t xml:space="preserve">andidate. </w:t>
            </w:r>
          </w:p>
          <w:p w:rsidR="00000000" w:rsidP="00B920A7">
            <w:pPr>
              <w:pStyle w:val="BodyText"/>
              <w:rPr>
                <w:lang w:val="en-NZ"/>
              </w:rPr>
            </w:pPr>
            <w:r w:rsidRPr="00B920A7">
              <w:t>This unit could be assessed in conjunction with any other units addressing the safety, quality, communication, materials handling, recording and reporting associated with modifying electronic systems, or other units requiring the exercise of the skills and</w:t>
            </w:r>
            <w:r w:rsidRPr="00B920A7">
              <w:t xml:space="preserve"> knowledge covered by this unit.</w:t>
            </w:r>
          </w:p>
        </w:tc>
      </w:tr>
      <w:tr w:rsidTr="003C7B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Assessors should gather a range of evidence that is valid, sufficient, current and authentic. Evidence can be gathered through a variety of ways including direct observation, supervisor's reports, proj</w:t>
            </w:r>
            <w:r w:rsidRPr="00B920A7">
              <w:t>ect work, samples and questioning. Questioning techniques should not require language, literacy and numeracy skills beyond those required in this unit. The candidate must have access to all tools, equipment, materials and documentation required. The candid</w:t>
            </w:r>
            <w:r w:rsidRPr="00B920A7">
              <w:t>ate must be permitted to refer to any relevant workplace procedures, product and manufacturing specifications, codes, standards, manuals and reference materials.</w:t>
            </w:r>
          </w:p>
        </w:tc>
      </w:tr>
      <w:tr w:rsidTr="003C7B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p>
        </w:tc>
      </w:tr>
    </w:tbl>
    <w:p w:rsidR="003C7BD5" w:rsidP="00B920A7">
      <w:pPr>
        <w:pStyle w:val="BodyText"/>
      </w:pPr>
    </w:p>
    <w:p w:rsidR="003C7BD5" w:rsidP="00B920A7">
      <w:pPr>
        <w:pStyle w:val="BodyText"/>
      </w:pPr>
    </w:p>
    <w:p w:rsidR="00000000" w:rsidRPr="00B920A7" w:rsidP="00B920A7">
      <w:pPr>
        <w:pStyle w:val="Heading1"/>
      </w:pPr>
      <w:bookmarkStart w:id="11" w:name="O_252960"/>
      <w:bookmarkEnd w:id="11"/>
      <w:r w:rsidRPr="00B920A7">
        <w:t>Range Statement</w:t>
      </w:r>
    </w:p>
    <w:tbl>
      <w:tblPr>
        <w:tblW w:w="0" w:type="auto"/>
        <w:tblLayout w:type="fixed"/>
        <w:tblCellMar>
          <w:left w:w="62" w:type="dxa"/>
          <w:right w:w="62" w:type="dxa"/>
        </w:tblCellMar>
        <w:tblLook w:val="0000"/>
      </w:tblPr>
      <w:tblGrid>
        <w:gridCol w:w="3512"/>
        <w:gridCol w:w="5010"/>
      </w:tblGrid>
      <w:tr w:rsidTr="003C7B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RANGE STATEMENT</w:t>
            </w:r>
          </w:p>
        </w:tc>
      </w:tr>
      <w:tr w:rsidTr="003C7B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The range statement relates to the unit of competency as a whole. It allows for different work environments and situations that may affect performance. Bold italicised wording, if used in the performance criteria, is detailed below. Essential operating con</w:t>
            </w:r>
            <w:r w:rsidRPr="00B920A7">
              <w:t>ditions that may be present with training and assessment (depending on the work situation, needs of the candidate, accessibility of the item, and local industry and regional contexts) may also be included.</w:t>
            </w:r>
          </w:p>
        </w:tc>
      </w:tr>
      <w:tr w:rsidTr="003C7BD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Modification</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Approved design changes and /or rep</w:t>
            </w:r>
            <w:r w:rsidRPr="00B920A7">
              <w:t>lacement of components or sub-assemblies on electronic analog or digital systems</w:t>
            </w:r>
          </w:p>
        </w:tc>
      </w:tr>
      <w:tr w:rsidTr="003C7BD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System</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t>Interdependent equipment including computer, process, communication, digital, security/fire etc.</w:t>
            </w:r>
          </w:p>
        </w:tc>
      </w:tr>
      <w:tr w:rsidTr="003C7BD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Test equipment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r w:rsidRPr="00B920A7">
              <w:t xml:space="preserve">Continuity testers, ammeters, voltmeters, cathode ray </w:t>
            </w:r>
            <w:r w:rsidRPr="00B920A7">
              <w:t>oscilloscopes, frequency counters, signal generators, digital probes etc.</w:t>
            </w:r>
          </w:p>
        </w:tc>
      </w:tr>
    </w:tbl>
    <w:p w:rsidR="003C7BD5" w:rsidP="00B920A7">
      <w:pPr>
        <w:pStyle w:val="BodyText"/>
      </w:pPr>
    </w:p>
    <w:p w:rsidR="003C7BD5" w:rsidP="00B920A7">
      <w:pPr>
        <w:pStyle w:val="BodyText"/>
      </w:pPr>
    </w:p>
    <w:p w:rsidR="00000000" w:rsidRPr="00B920A7" w:rsidP="00B920A7">
      <w:pPr>
        <w:pStyle w:val="Heading1"/>
      </w:pPr>
      <w:bookmarkStart w:id="12" w:name="O_212404"/>
      <w:bookmarkEnd w:id="12"/>
      <w:r w:rsidRPr="00B920A7">
        <w:t>Unit Sector(s)</w:t>
      </w:r>
    </w:p>
    <w:tbl>
      <w:tblPr>
        <w:tblW w:w="0" w:type="auto"/>
        <w:tblLayout w:type="fixed"/>
        <w:tblCellMar>
          <w:left w:w="62" w:type="dxa"/>
          <w:right w:w="62" w:type="dxa"/>
        </w:tblCellMar>
        <w:tblLook w:val="0000"/>
      </w:tblPr>
      <w:tblGrid>
        <w:gridCol w:w="2654"/>
        <w:gridCol w:w="5868"/>
      </w:tblGrid>
      <w:tr w:rsidTr="003C7BD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p>
        </w:tc>
      </w:tr>
    </w:tbl>
    <w:p w:rsidR="003C7BD5" w:rsidP="00B920A7">
      <w:pPr>
        <w:pStyle w:val="BodyText"/>
      </w:pPr>
    </w:p>
    <w:p w:rsidR="003C7BD5" w:rsidP="00B920A7">
      <w:pPr>
        <w:pStyle w:val="BodyText"/>
      </w:pPr>
    </w:p>
    <w:p w:rsidR="00000000" w:rsidRPr="00B920A7" w:rsidP="00B920A7">
      <w:pPr>
        <w:pStyle w:val="Heading1"/>
      </w:pPr>
      <w:bookmarkStart w:id="13" w:name="O_212401"/>
      <w:bookmarkEnd w:id="13"/>
      <w:r w:rsidRPr="00B920A7">
        <w:t>Co-requisite units</w:t>
      </w:r>
    </w:p>
    <w:tbl>
      <w:tblPr>
        <w:tblW w:w="0" w:type="auto"/>
        <w:tblLayout w:type="fixed"/>
        <w:tblCellMar>
          <w:left w:w="62" w:type="dxa"/>
          <w:right w:w="62" w:type="dxa"/>
        </w:tblCellMar>
        <w:tblLook w:val="0000"/>
      </w:tblPr>
      <w:tblGrid>
        <w:gridCol w:w="2641"/>
        <w:gridCol w:w="1322"/>
        <w:gridCol w:w="4559"/>
      </w:tblGrid>
      <w:tr w:rsidTr="003C7B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C7B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p>
        </w:tc>
      </w:tr>
      <w:tr w:rsidTr="003C7B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p>
        </w:tc>
      </w:tr>
    </w:tbl>
    <w:p w:rsidR="003C7BD5" w:rsidP="00B920A7">
      <w:pPr>
        <w:pStyle w:val="BodyText"/>
      </w:pPr>
    </w:p>
    <w:p w:rsidR="003C7BD5" w:rsidP="00B920A7">
      <w:pPr>
        <w:pStyle w:val="BodyText"/>
      </w:pPr>
    </w:p>
    <w:p w:rsidR="00000000" w:rsidRPr="00B920A7" w:rsidP="00B920A7">
      <w:pPr>
        <w:pStyle w:val="Heading1"/>
      </w:pPr>
      <w:bookmarkStart w:id="14" w:name="O_212403"/>
      <w:bookmarkEnd w:id="14"/>
      <w:r w:rsidRPr="00B920A7">
        <w:t>Competency field</w:t>
      </w:r>
    </w:p>
    <w:tbl>
      <w:tblPr>
        <w:tblW w:w="0" w:type="auto"/>
        <w:tblLayout w:type="fixed"/>
        <w:tblCellMar>
          <w:left w:w="62" w:type="dxa"/>
          <w:right w:w="62" w:type="dxa"/>
        </w:tblCellMar>
        <w:tblLook w:val="0000"/>
      </w:tblPr>
      <w:tblGrid>
        <w:gridCol w:w="2775"/>
        <w:gridCol w:w="5747"/>
      </w:tblGrid>
      <w:tr w:rsidTr="003C7B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0A7">
            <w:pPr>
              <w:pStyle w:val="BodyText"/>
              <w:rPr>
                <w:lang w:val="en-NZ"/>
              </w:rPr>
            </w:pPr>
            <w:r w:rsidRPr="00B920A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0A7" w:rsidP="00B920A7">
            <w:pPr>
              <w:pStyle w:val="BodyText"/>
            </w:pPr>
            <w:r w:rsidRPr="00B920A7">
              <w:t>Maintenance and diagnostics</w:t>
            </w:r>
          </w:p>
        </w:tc>
      </w:tr>
    </w:tbl>
    <w:p w:rsidR="003C7BD5" w:rsidP="00B920A7">
      <w:pPr>
        <w:pStyle w:val="BodyText"/>
      </w:pPr>
    </w:p>
    <w:p w:rsidR="003C7BD5" w:rsidP="00B920A7">
      <w:pPr>
        <w:pStyle w:val="BodyText"/>
      </w:pPr>
    </w:p>
    <w:p w:rsidR="00000000" w:rsidRPr="00B920A7" w:rsidP="00B920A7"/>
    <w:sectPr w:rsidSect="00B920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0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BD5" w:rsidP="003C7B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0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D5" w:rsidP="00B920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7BD5" w:rsidP="00B920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7BD5" w:rsidP="00B920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0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BD5" w:rsidP="003C7BD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0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D5" w:rsidP="00B920A7">
    <w:pPr>
      <w:pStyle w:val="Header"/>
      <w:framePr w:wrap="around"/>
    </w:pPr>
    <w:r>
      <w:fldChar w:fldCharType="begin"/>
    </w:r>
    <w:r>
      <w:instrText xml:space="preserve"> TITLE   \* MERGEFORMAT </w:instrText>
    </w:r>
    <w:r>
      <w:fldChar w:fldCharType="separate"/>
    </w:r>
    <w:r>
      <w:t>MEM18059B Modify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7BD5" w:rsidP="00B920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6AF8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B283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0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20A7"/>
    <w:pPr>
      <w:spacing w:before="360" w:after="60"/>
      <w:outlineLvl w:val="0"/>
    </w:pPr>
    <w:rPr>
      <w:sz w:val="32"/>
    </w:rPr>
  </w:style>
  <w:style w:type="paragraph" w:styleId="Heading2">
    <w:name w:val="heading 2"/>
    <w:basedOn w:val="HeadingBase"/>
    <w:next w:val="BodyText"/>
    <w:link w:val="Heading2Char"/>
    <w:qFormat/>
    <w:rsid w:val="00B920A7"/>
    <w:pPr>
      <w:keepLines/>
      <w:spacing w:before="240" w:after="120"/>
      <w:outlineLvl w:val="1"/>
    </w:pPr>
    <w:rPr>
      <w:sz w:val="28"/>
      <w:szCs w:val="40"/>
    </w:rPr>
  </w:style>
  <w:style w:type="paragraph" w:styleId="Heading3">
    <w:name w:val="heading 3"/>
    <w:basedOn w:val="HeadingBase"/>
    <w:next w:val="BodyText"/>
    <w:link w:val="Heading3Char"/>
    <w:qFormat/>
    <w:rsid w:val="00B920A7"/>
    <w:pPr>
      <w:spacing w:before="180" w:after="120"/>
      <w:outlineLvl w:val="2"/>
    </w:pPr>
    <w:rPr>
      <w:spacing w:val="-10"/>
      <w:kern w:val="32"/>
    </w:rPr>
  </w:style>
  <w:style w:type="paragraph" w:styleId="Heading4">
    <w:name w:val="heading 4"/>
    <w:basedOn w:val="HeadingBase"/>
    <w:next w:val="BodyText"/>
    <w:link w:val="Heading4Char"/>
    <w:qFormat/>
    <w:rsid w:val="00B920A7"/>
    <w:pPr>
      <w:spacing w:before="160" w:after="120"/>
      <w:outlineLvl w:val="3"/>
    </w:pPr>
    <w:rPr>
      <w:sz w:val="22"/>
    </w:rPr>
  </w:style>
  <w:style w:type="paragraph" w:styleId="Heading5">
    <w:name w:val="heading 5"/>
    <w:basedOn w:val="HeadingBase"/>
    <w:next w:val="Normal"/>
    <w:link w:val="Heading5Char"/>
    <w:qFormat/>
    <w:rsid w:val="00B920A7"/>
    <w:pPr>
      <w:spacing w:before="80"/>
      <w:outlineLvl w:val="4"/>
    </w:pPr>
    <w:rPr>
      <w:color w:val="918585"/>
      <w:sz w:val="20"/>
    </w:rPr>
  </w:style>
  <w:style w:type="paragraph" w:styleId="Heading6">
    <w:name w:val="heading 6"/>
    <w:basedOn w:val="HeadingBase"/>
    <w:next w:val="Normal"/>
    <w:link w:val="Heading6Char"/>
    <w:qFormat/>
    <w:rsid w:val="00B920A7"/>
    <w:pPr>
      <w:spacing w:before="60"/>
      <w:outlineLvl w:val="5"/>
    </w:pPr>
    <w:rPr>
      <w:color w:val="918585"/>
      <w:sz w:val="20"/>
    </w:rPr>
  </w:style>
  <w:style w:type="paragraph" w:styleId="Heading7">
    <w:name w:val="heading 7"/>
    <w:basedOn w:val="Normal"/>
    <w:next w:val="Normal"/>
    <w:link w:val="Heading7Char"/>
    <w:qFormat/>
    <w:rsid w:val="00B920A7"/>
    <w:pPr>
      <w:ind w:left="720"/>
      <w:outlineLvl w:val="6"/>
    </w:pPr>
    <w:rPr>
      <w:i/>
    </w:rPr>
  </w:style>
  <w:style w:type="paragraph" w:styleId="Heading8">
    <w:name w:val="heading 8"/>
    <w:basedOn w:val="Normal"/>
    <w:next w:val="Normal"/>
    <w:link w:val="Heading8Char"/>
    <w:qFormat/>
    <w:rsid w:val="00B920A7"/>
    <w:pPr>
      <w:ind w:left="720"/>
      <w:outlineLvl w:val="7"/>
    </w:pPr>
    <w:rPr>
      <w:i/>
    </w:rPr>
  </w:style>
  <w:style w:type="paragraph" w:styleId="Heading9">
    <w:name w:val="heading 9"/>
    <w:basedOn w:val="Normal"/>
    <w:next w:val="Normal"/>
    <w:link w:val="Heading9Char"/>
    <w:qFormat/>
    <w:rsid w:val="00B920A7"/>
    <w:pPr>
      <w:ind w:left="720"/>
      <w:outlineLvl w:val="8"/>
    </w:pPr>
    <w:rPr>
      <w:i/>
    </w:rPr>
  </w:style>
  <w:style w:type="character" w:default="1" w:styleId="DefaultParagraphFont">
    <w:name w:val="Default Paragraph Font"/>
    <w:uiPriority w:val="1"/>
    <w:unhideWhenUsed/>
    <w:rsid w:val="00B920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0A7"/>
  </w:style>
  <w:style w:type="character" w:customStyle="1" w:styleId="Heading1Char">
    <w:name w:val="Heading 1 Char"/>
    <w:link w:val="Heading1"/>
    <w:rsid w:val="00B920A7"/>
    <w:rPr>
      <w:rFonts w:ascii="Times New Roman" w:eastAsia="Times New Roman" w:hAnsi="Times New Roman" w:cs="Times New Roman"/>
      <w:b/>
      <w:sz w:val="32"/>
      <w:szCs w:val="20"/>
      <w:lang w:eastAsia="en-US"/>
    </w:rPr>
  </w:style>
  <w:style w:type="paragraph" w:styleId="BodyText">
    <w:name w:val="Body Text"/>
    <w:basedOn w:val="Normal"/>
    <w:link w:val="BodyTextChar"/>
    <w:rsid w:val="00B920A7"/>
    <w:pPr>
      <w:spacing w:before="120" w:after="120"/>
      <w:contextualSpacing/>
    </w:pPr>
    <w:rPr>
      <w:rFonts w:ascii="Times New Roman" w:hAnsi="Times New Roman"/>
      <w:sz w:val="24"/>
      <w:szCs w:val="22"/>
    </w:rPr>
  </w:style>
  <w:style w:type="character" w:customStyle="1" w:styleId="BodyTextChar">
    <w:name w:val="Body Text Char"/>
    <w:link w:val="BodyText"/>
    <w:rsid w:val="00B920A7"/>
    <w:rPr>
      <w:rFonts w:ascii="Times New Roman" w:eastAsia="Times New Roman" w:hAnsi="Times New Roman" w:cs="Times New Roman"/>
      <w:sz w:val="24"/>
      <w:lang w:val="en-US" w:eastAsia="en-US"/>
    </w:rPr>
  </w:style>
  <w:style w:type="paragraph" w:styleId="Footer">
    <w:name w:val="footer"/>
    <w:basedOn w:val="Normal"/>
    <w:link w:val="FooterChar"/>
    <w:rsid w:val="00B920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20A7"/>
    <w:rPr>
      <w:rFonts w:ascii="Times New Roman" w:eastAsia="Times New Roman" w:hAnsi="Times New Roman" w:cs="Times New Roman"/>
      <w:sz w:val="16"/>
      <w:lang w:val="en-US" w:eastAsia="en-US"/>
    </w:rPr>
  </w:style>
  <w:style w:type="paragraph" w:styleId="List">
    <w:name w:val="List"/>
    <w:basedOn w:val="BodyText"/>
    <w:next w:val="BodyText"/>
    <w:rsid w:val="00B920A7"/>
    <w:pPr>
      <w:tabs>
        <w:tab w:val="left" w:pos="340"/>
      </w:tabs>
      <w:spacing w:before="60" w:after="60"/>
      <w:ind w:left="340" w:hanging="340"/>
    </w:pPr>
  </w:style>
  <w:style w:type="paragraph" w:styleId="ListBullet">
    <w:name w:val="List Bullet"/>
    <w:basedOn w:val="List"/>
    <w:rsid w:val="00B920A7"/>
    <w:pPr>
      <w:numPr>
        <w:numId w:val="12"/>
      </w:numPr>
      <w:tabs>
        <w:tab w:val="clear" w:pos="340"/>
      </w:tabs>
      <w:spacing w:before="40" w:after="40"/>
    </w:pPr>
  </w:style>
  <w:style w:type="character" w:customStyle="1" w:styleId="SpecialBold">
    <w:name w:val="Special Bold"/>
    <w:rsid w:val="00B920A7"/>
    <w:rPr>
      <w:b/>
      <w:spacing w:val="0"/>
    </w:rPr>
  </w:style>
  <w:style w:type="paragraph" w:styleId="Header">
    <w:name w:val="header"/>
    <w:basedOn w:val="Normal"/>
    <w:link w:val="HeaderChar"/>
    <w:rsid w:val="00B920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20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20A7"/>
    <w:pPr>
      <w:spacing w:before="240" w:after="120"/>
      <w:outlineLvl w:val="0"/>
    </w:pPr>
    <w:rPr>
      <w:rFonts w:ascii="Times New Roman" w:hAnsi="Times New Roman"/>
      <w:b/>
      <w:sz w:val="28"/>
    </w:rPr>
  </w:style>
  <w:style w:type="paragraph" w:customStyle="1" w:styleId="AllowPageBreak">
    <w:name w:val="AllowPageBreak"/>
    <w:rsid w:val="00B920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20A7"/>
    <w:pPr>
      <w:tabs>
        <w:tab w:val="left" w:pos="680"/>
      </w:tabs>
      <w:spacing w:before="60" w:after="60"/>
      <w:ind w:left="680" w:hanging="340"/>
    </w:pPr>
  </w:style>
  <w:style w:type="character" w:customStyle="1" w:styleId="Heading2Char">
    <w:name w:val="Heading 2 Char"/>
    <w:link w:val="Heading2"/>
    <w:rsid w:val="00B920A7"/>
    <w:rPr>
      <w:rFonts w:ascii="Times New Roman" w:eastAsia="Times New Roman" w:hAnsi="Times New Roman" w:cs="Times New Roman"/>
      <w:b/>
      <w:sz w:val="28"/>
      <w:szCs w:val="40"/>
      <w:lang w:eastAsia="en-US"/>
    </w:rPr>
  </w:style>
  <w:style w:type="character" w:customStyle="1" w:styleId="Heading3Char">
    <w:name w:val="Heading 3 Char"/>
    <w:link w:val="Heading3"/>
    <w:rsid w:val="00B920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20A7"/>
    <w:rPr>
      <w:rFonts w:ascii="Times New Roman" w:eastAsia="Times New Roman" w:hAnsi="Times New Roman" w:cs="Times New Roman"/>
      <w:b/>
      <w:szCs w:val="20"/>
      <w:lang w:eastAsia="en-US"/>
    </w:rPr>
  </w:style>
  <w:style w:type="character" w:customStyle="1" w:styleId="Heading5Char">
    <w:name w:val="Heading 5 Char"/>
    <w:link w:val="Heading5"/>
    <w:rsid w:val="00B920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20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0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20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20A7"/>
    <w:rPr>
      <w:rFonts w:ascii="Courier New" w:eastAsia="Times New Roman" w:hAnsi="Courier New" w:cs="Times New Roman"/>
      <w:i/>
      <w:szCs w:val="20"/>
      <w:lang w:val="en-US" w:eastAsia="en-US"/>
    </w:rPr>
  </w:style>
  <w:style w:type="paragraph" w:customStyle="1" w:styleId="HeadingBase">
    <w:name w:val="Heading Base"/>
    <w:rsid w:val="00B920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0A7"/>
    <w:pPr>
      <w:tabs>
        <w:tab w:val="right" w:leader="dot" w:pos="9072"/>
      </w:tabs>
      <w:ind w:left="567"/>
    </w:pPr>
    <w:rPr>
      <w:szCs w:val="22"/>
    </w:rPr>
  </w:style>
  <w:style w:type="paragraph" w:customStyle="1" w:styleId="TOCBase">
    <w:name w:val="TOC Base"/>
    <w:rsid w:val="00B920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0A7"/>
    <w:pPr>
      <w:tabs>
        <w:tab w:val="right" w:leader="dot" w:pos="9072"/>
      </w:tabs>
      <w:spacing w:before="40" w:after="40"/>
      <w:ind w:left="284"/>
    </w:pPr>
    <w:rPr>
      <w:rFonts w:ascii="Times New Roman" w:hAnsi="Times New Roman"/>
    </w:rPr>
  </w:style>
  <w:style w:type="paragraph" w:styleId="TOC1">
    <w:name w:val="toc 1"/>
    <w:basedOn w:val="TOCBase"/>
    <w:next w:val="Normal"/>
    <w:rsid w:val="00B920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20A7"/>
    <w:pPr>
      <w:spacing w:before="5040"/>
      <w:jc w:val="center"/>
    </w:pPr>
    <w:rPr>
      <w:sz w:val="48"/>
      <w:szCs w:val="72"/>
      <w:lang w:val="en-US"/>
    </w:rPr>
  </w:style>
  <w:style w:type="character" w:customStyle="1" w:styleId="TitleChar">
    <w:name w:val="Title Char"/>
    <w:link w:val="Title"/>
    <w:rsid w:val="00B920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0A7"/>
    <w:pPr>
      <w:tabs>
        <w:tab w:val="left" w:pos="3600"/>
        <w:tab w:val="left" w:pos="3958"/>
      </w:tabs>
    </w:pPr>
  </w:style>
  <w:style w:type="paragraph" w:customStyle="1" w:styleId="Note">
    <w:name w:val="Note"/>
    <w:basedOn w:val="BodyText"/>
    <w:rsid w:val="00B920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0A7"/>
    <w:pPr>
      <w:framePr w:wrap="auto" w:hAnchor="text" w:y="6049"/>
    </w:pPr>
    <w:rPr>
      <w:color w:val="000000"/>
      <w:sz w:val="40"/>
    </w:rPr>
  </w:style>
  <w:style w:type="paragraph" w:customStyle="1" w:styleId="TOCTitle">
    <w:name w:val="TOCTitle"/>
    <w:basedOn w:val="Heading1"/>
    <w:rsid w:val="00B920A7"/>
    <w:pPr>
      <w:spacing w:after="240"/>
      <w:jc w:val="center"/>
      <w:outlineLvl w:val="9"/>
    </w:pPr>
    <w:rPr>
      <w:caps/>
    </w:rPr>
  </w:style>
  <w:style w:type="paragraph" w:customStyle="1" w:styleId="Version">
    <w:name w:val="Version"/>
    <w:rsid w:val="00B920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20A7"/>
    <w:pPr>
      <w:numPr>
        <w:numId w:val="13"/>
      </w:numPr>
      <w:tabs>
        <w:tab w:val="clear" w:pos="680"/>
      </w:tabs>
    </w:pPr>
  </w:style>
  <w:style w:type="paragraph" w:styleId="Index1">
    <w:name w:val="index 1"/>
    <w:basedOn w:val="Normal"/>
    <w:next w:val="Normal"/>
    <w:semiHidden/>
    <w:rsid w:val="00B920A7"/>
    <w:pPr>
      <w:keepNext w:val="0"/>
      <w:tabs>
        <w:tab w:val="right" w:pos="4176"/>
      </w:tabs>
      <w:ind w:left="198" w:hanging="198"/>
    </w:pPr>
    <w:rPr>
      <w:rFonts w:ascii="Garamond" w:hAnsi="Garamond"/>
    </w:rPr>
  </w:style>
  <w:style w:type="paragraph" w:styleId="IndexHeading">
    <w:name w:val="index heading"/>
    <w:basedOn w:val="Normal"/>
    <w:next w:val="Index1"/>
    <w:semiHidden/>
    <w:rsid w:val="00B920A7"/>
    <w:pPr>
      <w:spacing w:before="120" w:after="120"/>
    </w:pPr>
    <w:rPr>
      <w:rFonts w:ascii="Arial" w:hAnsi="Arial"/>
      <w:b/>
      <w:color w:val="918585"/>
      <w:sz w:val="24"/>
    </w:rPr>
  </w:style>
  <w:style w:type="paragraph" w:customStyle="1" w:styleId="Chapter">
    <w:name w:val="Chapter"/>
    <w:basedOn w:val="Normal"/>
    <w:rsid w:val="00B920A7"/>
    <w:pPr>
      <w:spacing w:before="240"/>
    </w:pPr>
    <w:rPr>
      <w:rFonts w:ascii="Times New Roman" w:hAnsi="Times New Roman"/>
      <w:smallCaps/>
      <w:spacing w:val="80"/>
      <w:sz w:val="28"/>
    </w:rPr>
  </w:style>
  <w:style w:type="paragraph" w:customStyle="1" w:styleId="InChapter">
    <w:name w:val="InChapter"/>
    <w:basedOn w:val="Heading3"/>
    <w:rsid w:val="00B920A7"/>
    <w:pPr>
      <w:spacing w:after="240"/>
      <w:outlineLvl w:val="9"/>
    </w:pPr>
    <w:rPr>
      <w:noProof/>
    </w:rPr>
  </w:style>
  <w:style w:type="paragraph" w:styleId="Index2">
    <w:name w:val="index 2"/>
    <w:basedOn w:val="Normal"/>
    <w:next w:val="Normal"/>
    <w:semiHidden/>
    <w:rsid w:val="00B920A7"/>
    <w:pPr>
      <w:tabs>
        <w:tab w:val="right" w:pos="4176"/>
      </w:tabs>
      <w:ind w:left="568" w:hanging="284"/>
    </w:pPr>
    <w:rPr>
      <w:rFonts w:ascii="Garamond" w:hAnsi="Garamond"/>
    </w:rPr>
  </w:style>
  <w:style w:type="paragraph" w:customStyle="1" w:styleId="Byline">
    <w:name w:val="Byline"/>
    <w:rsid w:val="00B920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0A7"/>
    <w:pPr>
      <w:tabs>
        <w:tab w:val="clear" w:pos="3600"/>
        <w:tab w:val="clear" w:pos="3958"/>
      </w:tabs>
      <w:jc w:val="right"/>
    </w:pPr>
  </w:style>
  <w:style w:type="character" w:styleId="Emphasis">
    <w:name w:val="Emphasis"/>
    <w:qFormat/>
    <w:rsid w:val="00B920A7"/>
    <w:rPr>
      <w:i/>
    </w:rPr>
  </w:style>
  <w:style w:type="paragraph" w:styleId="Caption">
    <w:name w:val="caption"/>
    <w:basedOn w:val="BodyText"/>
    <w:next w:val="Normal"/>
    <w:qFormat/>
    <w:rsid w:val="00B920A7"/>
    <w:pPr>
      <w:framePr w:w="2268" w:hSpace="181" w:vSpace="181" w:wrap="around" w:vAnchor="text" w:hAnchor="page" w:x="1135" w:y="285" w:anchorLock="1"/>
    </w:pPr>
    <w:rPr>
      <w:i/>
    </w:rPr>
  </w:style>
  <w:style w:type="paragraph" w:customStyle="1" w:styleId="MiniTOCTitle">
    <w:name w:val="MiniTOCTitle"/>
    <w:basedOn w:val="Heading4"/>
    <w:rsid w:val="00B920A7"/>
    <w:pPr>
      <w:spacing w:before="240"/>
      <w:outlineLvl w:val="9"/>
    </w:pPr>
    <w:rPr>
      <w:noProof/>
      <w:sz w:val="24"/>
    </w:rPr>
  </w:style>
  <w:style w:type="paragraph" w:customStyle="1" w:styleId="MiniTOCItem">
    <w:name w:val="MiniTOCItem"/>
    <w:basedOn w:val="ListBullet"/>
    <w:rsid w:val="00B920A7"/>
    <w:pPr>
      <w:numPr>
        <w:numId w:val="0"/>
      </w:numPr>
      <w:tabs>
        <w:tab w:val="right" w:leader="dot" w:pos="6521"/>
      </w:tabs>
      <w:spacing w:before="0" w:after="0"/>
    </w:pPr>
  </w:style>
  <w:style w:type="paragraph" w:customStyle="1" w:styleId="TOFTitle">
    <w:name w:val="TOFTitle"/>
    <w:basedOn w:val="TOCTitle"/>
    <w:rsid w:val="00B920A7"/>
  </w:style>
  <w:style w:type="paragraph" w:styleId="TableofFigures">
    <w:name w:val="table of figures"/>
    <w:basedOn w:val="Normal"/>
    <w:next w:val="Normal"/>
    <w:semiHidden/>
    <w:rsid w:val="00B920A7"/>
    <w:pPr>
      <w:tabs>
        <w:tab w:val="right" w:leader="dot" w:pos="9072"/>
      </w:tabs>
      <w:ind w:left="970" w:hanging="403"/>
    </w:pPr>
    <w:rPr>
      <w:rFonts w:ascii="Times New Roman" w:hAnsi="Times New Roman"/>
      <w:b/>
    </w:rPr>
  </w:style>
  <w:style w:type="paragraph" w:styleId="ListNumber">
    <w:name w:val="List Number"/>
    <w:basedOn w:val="List"/>
    <w:rsid w:val="00B920A7"/>
    <w:pPr>
      <w:numPr>
        <w:numId w:val="10"/>
      </w:numPr>
    </w:pPr>
  </w:style>
  <w:style w:type="character" w:customStyle="1" w:styleId="WingdingSymbols">
    <w:name w:val="Wingding Symbols"/>
    <w:rsid w:val="00B920A7"/>
    <w:rPr>
      <w:rFonts w:ascii="Wingdings" w:hAnsi="Wingdings"/>
    </w:rPr>
  </w:style>
  <w:style w:type="paragraph" w:customStyle="1" w:styleId="TableHeading">
    <w:name w:val="Table Heading"/>
    <w:basedOn w:val="HeadingBase"/>
    <w:rsid w:val="00B920A7"/>
    <w:pPr>
      <w:keepLines/>
      <w:pBdr>
        <w:bottom w:val="single" w:sz="6" w:space="1" w:color="918585"/>
      </w:pBdr>
      <w:spacing w:before="240"/>
    </w:pPr>
  </w:style>
  <w:style w:type="character" w:customStyle="1" w:styleId="HotSpot">
    <w:name w:val="HotSpot"/>
    <w:rsid w:val="00B920A7"/>
    <w:rPr>
      <w:color w:val="0033CC"/>
      <w:u w:val="none"/>
    </w:rPr>
  </w:style>
  <w:style w:type="paragraph" w:customStyle="1" w:styleId="BodyTextRight">
    <w:name w:val="Body Text Right"/>
    <w:basedOn w:val="BodyText"/>
    <w:rsid w:val="00B920A7"/>
    <w:pPr>
      <w:spacing w:before="0" w:after="0"/>
      <w:jc w:val="right"/>
    </w:pPr>
  </w:style>
  <w:style w:type="paragraph" w:styleId="Index3">
    <w:name w:val="index 3"/>
    <w:basedOn w:val="ListNumber2"/>
    <w:next w:val="Normal"/>
    <w:semiHidden/>
    <w:rsid w:val="00B920A7"/>
    <w:pPr>
      <w:numPr>
        <w:numId w:val="0"/>
      </w:numPr>
      <w:tabs>
        <w:tab w:val="right" w:leader="dot" w:pos="4176"/>
      </w:tabs>
    </w:pPr>
  </w:style>
  <w:style w:type="paragraph" w:styleId="ListNumber2">
    <w:name w:val="List Number 2"/>
    <w:basedOn w:val="List2"/>
    <w:rsid w:val="00B920A7"/>
    <w:pPr>
      <w:numPr>
        <w:numId w:val="9"/>
      </w:numPr>
      <w:tabs>
        <w:tab w:val="clear" w:pos="1060"/>
      </w:tabs>
    </w:pPr>
  </w:style>
  <w:style w:type="paragraph" w:customStyle="1" w:styleId="MarginNote">
    <w:name w:val="Margin Note"/>
    <w:basedOn w:val="BodyText"/>
    <w:rsid w:val="00B920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0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20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20A7"/>
    <w:rPr>
      <w:sz w:val="32"/>
    </w:rPr>
  </w:style>
  <w:style w:type="paragraph" w:customStyle="1" w:styleId="HeadingProcedure">
    <w:name w:val="Heading Procedure"/>
    <w:basedOn w:val="HeadingBase"/>
    <w:next w:val="Normal"/>
    <w:rsid w:val="00B920A7"/>
    <w:pPr>
      <w:tabs>
        <w:tab w:val="left" w:pos="0"/>
      </w:tabs>
      <w:spacing w:before="120" w:after="60"/>
    </w:pPr>
    <w:rPr>
      <w:i/>
      <w:color w:val="918585"/>
      <w:sz w:val="22"/>
    </w:rPr>
  </w:style>
  <w:style w:type="paragraph" w:customStyle="1" w:styleId="TableBodyText">
    <w:name w:val="Table Body Text"/>
    <w:basedOn w:val="BodyText"/>
    <w:rsid w:val="00B920A7"/>
    <w:pPr>
      <w:spacing w:before="60" w:after="60"/>
    </w:pPr>
  </w:style>
  <w:style w:type="paragraph" w:styleId="ListContinue">
    <w:name w:val="List Continue"/>
    <w:basedOn w:val="List"/>
    <w:rsid w:val="00B920A7"/>
    <w:pPr>
      <w:ind w:firstLine="0"/>
    </w:pPr>
  </w:style>
  <w:style w:type="paragraph" w:customStyle="1" w:styleId="ListNote">
    <w:name w:val="List Note"/>
    <w:basedOn w:val="List"/>
    <w:rsid w:val="00B920A7"/>
    <w:pPr>
      <w:pBdr>
        <w:top w:val="single" w:sz="6" w:space="2" w:color="918585"/>
        <w:bottom w:val="single" w:sz="6" w:space="2" w:color="918585"/>
      </w:pBdr>
      <w:tabs>
        <w:tab w:val="left" w:pos="1021"/>
      </w:tabs>
      <w:ind w:firstLine="0"/>
    </w:pPr>
  </w:style>
  <w:style w:type="paragraph" w:customStyle="1" w:styleId="Warning">
    <w:name w:val="Warning"/>
    <w:basedOn w:val="BodyText"/>
    <w:rsid w:val="00B920A7"/>
    <w:pPr>
      <w:shd w:val="clear" w:color="auto" w:fill="D9D9D9"/>
      <w:tabs>
        <w:tab w:val="left" w:pos="992"/>
      </w:tabs>
      <w:ind w:left="119" w:right="119"/>
    </w:pPr>
    <w:rPr>
      <w:sz w:val="20"/>
    </w:rPr>
  </w:style>
  <w:style w:type="paragraph" w:customStyle="1" w:styleId="MarginIcons">
    <w:name w:val="Margin Icons"/>
    <w:basedOn w:val="BodyText"/>
    <w:rsid w:val="00B920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20A7"/>
    <w:rPr>
      <w:rFonts w:ascii="Courier New" w:hAnsi="Courier New"/>
    </w:rPr>
  </w:style>
  <w:style w:type="paragraph" w:customStyle="1" w:styleId="NoteBullet">
    <w:name w:val="Note Bullet"/>
    <w:basedOn w:val="Note"/>
    <w:rsid w:val="00B920A7"/>
    <w:pPr>
      <w:tabs>
        <w:tab w:val="clear" w:pos="680"/>
      </w:tabs>
      <w:spacing w:before="60" w:after="60"/>
    </w:pPr>
  </w:style>
  <w:style w:type="paragraph" w:customStyle="1" w:styleId="SubHeading2">
    <w:name w:val="SubHeading2"/>
    <w:basedOn w:val="HeadingBase"/>
    <w:rsid w:val="00B920A7"/>
    <w:pPr>
      <w:spacing w:before="240" w:after="60"/>
    </w:pPr>
    <w:rPr>
      <w:sz w:val="20"/>
    </w:rPr>
  </w:style>
  <w:style w:type="paragraph" w:customStyle="1" w:styleId="SubHeading1">
    <w:name w:val="SubHeading1"/>
    <w:basedOn w:val="HeadingBase"/>
    <w:rsid w:val="00B920A7"/>
    <w:pPr>
      <w:spacing w:before="240" w:after="60"/>
    </w:pPr>
    <w:rPr>
      <w:color w:val="918585"/>
      <w:sz w:val="22"/>
    </w:rPr>
  </w:style>
  <w:style w:type="paragraph" w:customStyle="1" w:styleId="SideHeading">
    <w:name w:val="Side Heading"/>
    <w:basedOn w:val="HeadingBase"/>
    <w:rsid w:val="00B920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0A7"/>
    <w:pPr>
      <w:tabs>
        <w:tab w:val="num" w:pos="360"/>
      </w:tabs>
    </w:pPr>
  </w:style>
  <w:style w:type="paragraph" w:styleId="PlainText">
    <w:name w:val="Plain Text"/>
    <w:basedOn w:val="Normal"/>
    <w:link w:val="PlainTextChar"/>
    <w:rsid w:val="00B920A7"/>
    <w:rPr>
      <w:sz w:val="20"/>
    </w:rPr>
  </w:style>
  <w:style w:type="character" w:customStyle="1" w:styleId="PlainTextChar">
    <w:name w:val="Plain Text Char"/>
    <w:basedOn w:val="DefaultParagraphFont"/>
    <w:link w:val="PlainText"/>
    <w:rsid w:val="00B920A7"/>
    <w:rPr>
      <w:rFonts w:ascii="Courier New" w:eastAsia="Times New Roman" w:hAnsi="Courier New" w:cs="Times New Roman"/>
      <w:sz w:val="20"/>
      <w:szCs w:val="20"/>
      <w:lang w:val="en-US" w:eastAsia="en-US"/>
    </w:rPr>
  </w:style>
  <w:style w:type="character" w:customStyle="1" w:styleId="MenuOption">
    <w:name w:val="Menu Option"/>
    <w:rsid w:val="00B920A7"/>
    <w:rPr>
      <w:b/>
      <w:smallCaps/>
    </w:rPr>
  </w:style>
  <w:style w:type="paragraph" w:customStyle="1" w:styleId="TableListNumber">
    <w:name w:val="Table List Number"/>
    <w:basedOn w:val="ListNumber"/>
    <w:rsid w:val="00B920A7"/>
    <w:pPr>
      <w:numPr>
        <w:numId w:val="0"/>
      </w:numPr>
    </w:pPr>
  </w:style>
  <w:style w:type="paragraph" w:styleId="TOC4">
    <w:name w:val="toc 4"/>
    <w:basedOn w:val="TOCBase"/>
    <w:next w:val="Normal"/>
    <w:semiHidden/>
    <w:rsid w:val="00B920A7"/>
    <w:pPr>
      <w:tabs>
        <w:tab w:val="right" w:leader="dot" w:pos="9071"/>
      </w:tabs>
      <w:ind w:left="1701"/>
    </w:pPr>
  </w:style>
  <w:style w:type="paragraph" w:customStyle="1" w:styleId="ListAlpha">
    <w:name w:val="List Alpha"/>
    <w:basedOn w:val="List"/>
    <w:rsid w:val="00B920A7"/>
    <w:pPr>
      <w:numPr>
        <w:numId w:val="8"/>
      </w:numPr>
    </w:pPr>
  </w:style>
  <w:style w:type="paragraph" w:customStyle="1" w:styleId="ListAlpha2">
    <w:name w:val="List Alpha 2"/>
    <w:basedOn w:val="List2"/>
    <w:rsid w:val="00B920A7"/>
    <w:pPr>
      <w:numPr>
        <w:numId w:val="7"/>
      </w:numPr>
    </w:pPr>
  </w:style>
  <w:style w:type="paragraph" w:styleId="List3">
    <w:name w:val="List 3"/>
    <w:basedOn w:val="BodyText"/>
    <w:rsid w:val="00B920A7"/>
    <w:pPr>
      <w:tabs>
        <w:tab w:val="left" w:pos="1021"/>
      </w:tabs>
      <w:spacing w:before="60" w:after="60"/>
      <w:ind w:left="1020" w:hanging="340"/>
    </w:pPr>
  </w:style>
  <w:style w:type="paragraph" w:styleId="List4">
    <w:name w:val="List 4"/>
    <w:basedOn w:val="BodyText"/>
    <w:rsid w:val="00B920A7"/>
    <w:pPr>
      <w:tabs>
        <w:tab w:val="left" w:pos="1361"/>
      </w:tabs>
      <w:spacing w:before="60" w:after="60"/>
      <w:ind w:left="1361" w:hanging="340"/>
    </w:pPr>
  </w:style>
  <w:style w:type="paragraph" w:styleId="List5">
    <w:name w:val="List 5"/>
    <w:basedOn w:val="BodyText"/>
    <w:rsid w:val="00B920A7"/>
    <w:pPr>
      <w:tabs>
        <w:tab w:val="left" w:pos="1701"/>
      </w:tabs>
      <w:spacing w:before="60" w:after="60"/>
      <w:ind w:left="1701" w:hanging="340"/>
    </w:pPr>
  </w:style>
  <w:style w:type="paragraph" w:styleId="ListBullet3">
    <w:name w:val="List Bullet 3"/>
    <w:basedOn w:val="List3"/>
    <w:rsid w:val="00B920A7"/>
    <w:pPr>
      <w:numPr>
        <w:numId w:val="14"/>
      </w:numPr>
      <w:tabs>
        <w:tab w:val="clear" w:pos="1021"/>
      </w:tabs>
      <w:ind w:left="1037" w:hanging="357"/>
    </w:pPr>
  </w:style>
  <w:style w:type="paragraph" w:styleId="ListBullet4">
    <w:name w:val="List Bullet 4"/>
    <w:basedOn w:val="List4"/>
    <w:rsid w:val="00B920A7"/>
    <w:pPr>
      <w:numPr>
        <w:numId w:val="2"/>
      </w:numPr>
    </w:pPr>
  </w:style>
  <w:style w:type="paragraph" w:styleId="ListBullet5">
    <w:name w:val="List Bullet 5"/>
    <w:basedOn w:val="List5"/>
    <w:rsid w:val="00B920A7"/>
    <w:pPr>
      <w:numPr>
        <w:numId w:val="3"/>
      </w:numPr>
    </w:pPr>
  </w:style>
  <w:style w:type="paragraph" w:styleId="ListContinue2">
    <w:name w:val="List Continue 2"/>
    <w:basedOn w:val="List2"/>
    <w:rsid w:val="00B920A7"/>
    <w:pPr>
      <w:ind w:firstLine="0"/>
    </w:pPr>
  </w:style>
  <w:style w:type="paragraph" w:styleId="ListContinue3">
    <w:name w:val="List Continue 3"/>
    <w:basedOn w:val="List3"/>
    <w:rsid w:val="00B920A7"/>
    <w:pPr>
      <w:ind w:left="1021" w:firstLine="0"/>
    </w:pPr>
  </w:style>
  <w:style w:type="paragraph" w:styleId="ListContinue4">
    <w:name w:val="List Continue 4"/>
    <w:basedOn w:val="List4"/>
    <w:rsid w:val="00B920A7"/>
    <w:pPr>
      <w:ind w:firstLine="0"/>
    </w:pPr>
  </w:style>
  <w:style w:type="paragraph" w:styleId="ListContinue5">
    <w:name w:val="List Continue 5"/>
    <w:basedOn w:val="List5"/>
    <w:rsid w:val="00B920A7"/>
    <w:pPr>
      <w:ind w:firstLine="0"/>
    </w:pPr>
  </w:style>
  <w:style w:type="paragraph" w:styleId="ListNumber3">
    <w:name w:val="List Number 3"/>
    <w:basedOn w:val="List3"/>
    <w:rsid w:val="00B920A7"/>
    <w:pPr>
      <w:numPr>
        <w:numId w:val="4"/>
      </w:numPr>
    </w:pPr>
  </w:style>
  <w:style w:type="paragraph" w:styleId="ListNumber4">
    <w:name w:val="List Number 4"/>
    <w:basedOn w:val="List4"/>
    <w:rsid w:val="00B920A7"/>
    <w:pPr>
      <w:numPr>
        <w:numId w:val="5"/>
      </w:numPr>
    </w:pPr>
  </w:style>
  <w:style w:type="paragraph" w:styleId="ListNumber5">
    <w:name w:val="List Number 5"/>
    <w:basedOn w:val="List5"/>
    <w:rsid w:val="00B920A7"/>
    <w:pPr>
      <w:numPr>
        <w:numId w:val="6"/>
      </w:numPr>
    </w:pPr>
  </w:style>
  <w:style w:type="paragraph" w:styleId="BlockText">
    <w:name w:val="Block Text"/>
    <w:basedOn w:val="Normal"/>
    <w:rsid w:val="00B920A7"/>
    <w:pPr>
      <w:spacing w:after="120"/>
      <w:ind w:left="1440" w:right="1440"/>
    </w:pPr>
  </w:style>
  <w:style w:type="character" w:customStyle="1" w:styleId="Subscript">
    <w:name w:val="Subscript"/>
    <w:rsid w:val="00B920A7"/>
    <w:rPr>
      <w:sz w:val="16"/>
      <w:vertAlign w:val="subscript"/>
    </w:rPr>
  </w:style>
  <w:style w:type="character" w:customStyle="1" w:styleId="Superscript">
    <w:name w:val="Superscript"/>
    <w:rsid w:val="00B920A7"/>
    <w:rPr>
      <w:sz w:val="16"/>
      <w:vertAlign w:val="superscript"/>
    </w:rPr>
  </w:style>
  <w:style w:type="character" w:customStyle="1" w:styleId="Symbols">
    <w:name w:val="Symbols"/>
    <w:rsid w:val="00B920A7"/>
    <w:rPr>
      <w:rFonts w:ascii="Symbol" w:hAnsi="Symbol"/>
    </w:rPr>
  </w:style>
  <w:style w:type="character" w:customStyle="1" w:styleId="MenuOptions">
    <w:name w:val="Menu Options"/>
    <w:rsid w:val="00B920A7"/>
    <w:rPr>
      <w:rFonts w:ascii="Arial Narrow" w:hAnsi="Arial Narrow"/>
      <w:smallCaps/>
    </w:rPr>
  </w:style>
  <w:style w:type="character" w:customStyle="1" w:styleId="Buttons">
    <w:name w:val="Buttons"/>
    <w:rsid w:val="00B920A7"/>
    <w:rPr>
      <w:b/>
    </w:rPr>
  </w:style>
  <w:style w:type="character" w:customStyle="1" w:styleId="Underlined">
    <w:name w:val="Underlined"/>
    <w:rsid w:val="00B920A7"/>
    <w:rPr>
      <w:u w:val="single"/>
    </w:rPr>
  </w:style>
  <w:style w:type="paragraph" w:customStyle="1" w:styleId="TableBodyTextRight">
    <w:name w:val="Table Body Text Right"/>
    <w:basedOn w:val="TableBodyText"/>
    <w:rsid w:val="00B920A7"/>
    <w:pPr>
      <w:widowControl w:val="0"/>
      <w:autoSpaceDE w:val="0"/>
      <w:autoSpaceDN w:val="0"/>
      <w:adjustRightInd w:val="0"/>
      <w:jc w:val="right"/>
    </w:pPr>
    <w:rPr>
      <w:rFonts w:cs="Arial"/>
      <w:szCs w:val="18"/>
    </w:rPr>
  </w:style>
  <w:style w:type="paragraph" w:customStyle="1" w:styleId="CopyrightText">
    <w:name w:val="Copyright Text"/>
    <w:basedOn w:val="BodyText"/>
    <w:rsid w:val="00B920A7"/>
    <w:rPr>
      <w:sz w:val="18"/>
    </w:rPr>
  </w:style>
  <w:style w:type="paragraph" w:customStyle="1" w:styleId="BodySmallRight">
    <w:name w:val="Body Small Right"/>
    <w:basedOn w:val="BodyTextRight"/>
    <w:rsid w:val="00B920A7"/>
    <w:rPr>
      <w:sz w:val="18"/>
      <w:szCs w:val="18"/>
    </w:rPr>
  </w:style>
  <w:style w:type="paragraph" w:customStyle="1" w:styleId="MarginEdition">
    <w:name w:val="Margin Edition"/>
    <w:basedOn w:val="MarginNote"/>
    <w:rsid w:val="00B920A7"/>
    <w:pPr>
      <w:spacing w:before="0" w:after="0"/>
    </w:pPr>
    <w:rPr>
      <w:rFonts w:ascii="Times New Roman" w:hAnsi="Times New Roman"/>
      <w:color w:val="999999"/>
    </w:rPr>
  </w:style>
  <w:style w:type="paragraph" w:customStyle="1" w:styleId="Spacer">
    <w:name w:val="Spacer"/>
    <w:basedOn w:val="Normal"/>
    <w:rsid w:val="00B920A7"/>
    <w:rPr>
      <w:sz w:val="2"/>
      <w:szCs w:val="2"/>
    </w:rPr>
  </w:style>
  <w:style w:type="character" w:customStyle="1" w:styleId="Small">
    <w:name w:val="Small"/>
    <w:rsid w:val="00B920A7"/>
    <w:rPr>
      <w:sz w:val="16"/>
    </w:rPr>
  </w:style>
  <w:style w:type="paragraph" w:customStyle="1" w:styleId="WideTable">
    <w:name w:val="Wide Table"/>
    <w:basedOn w:val="Normal"/>
    <w:rsid w:val="00B920A7"/>
    <w:pPr>
      <w:ind w:left="-1418"/>
    </w:pPr>
    <w:rPr>
      <w:sz w:val="2"/>
      <w:szCs w:val="2"/>
    </w:rPr>
  </w:style>
  <w:style w:type="character" w:styleId="PageNumber">
    <w:name w:val="page number"/>
    <w:rsid w:val="00B920A7"/>
  </w:style>
  <w:style w:type="paragraph" w:styleId="Quote">
    <w:name w:val="Quote"/>
    <w:basedOn w:val="Heading1"/>
    <w:link w:val="QuoteChar"/>
    <w:qFormat/>
    <w:rsid w:val="00B920A7"/>
    <w:rPr>
      <w:b w:val="0"/>
      <w:sz w:val="72"/>
      <w:szCs w:val="72"/>
      <w:lang w:val="en-NZ"/>
    </w:rPr>
  </w:style>
  <w:style w:type="character" w:customStyle="1" w:styleId="QuoteChar">
    <w:name w:val="Quote Char"/>
    <w:link w:val="Quote"/>
    <w:rsid w:val="00B920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0A7"/>
    <w:pPr>
      <w:pageBreakBefore/>
    </w:pPr>
  </w:style>
  <w:style w:type="paragraph" w:customStyle="1" w:styleId="Border">
    <w:name w:val="Border"/>
    <w:basedOn w:val="Normal"/>
    <w:qFormat/>
    <w:rsid w:val="00B920A7"/>
    <w:pPr>
      <w:pBdr>
        <w:top w:val="single" w:sz="18" w:space="1" w:color="auto"/>
      </w:pBdr>
    </w:pPr>
    <w:rPr>
      <w:rFonts w:ascii="Times New Roman" w:hAnsi="Times New Roman"/>
      <w:color w:val="FFFFFF"/>
      <w:sz w:val="2"/>
    </w:rPr>
  </w:style>
  <w:style w:type="character" w:styleId="IntenseEmphasis">
    <w:name w:val="Intense Emphasis"/>
    <w:uiPriority w:val="21"/>
    <w:qFormat/>
    <w:rsid w:val="00B920A7"/>
    <w:rPr>
      <w:b/>
      <w:bCs/>
      <w:i/>
      <w:iCs/>
      <w:color w:val="auto"/>
    </w:rPr>
  </w:style>
  <w:style w:type="paragraph" w:styleId="IntenseQuote">
    <w:name w:val="Intense Quote"/>
    <w:basedOn w:val="Normal"/>
    <w:next w:val="Normal"/>
    <w:link w:val="IntenseQuoteChar"/>
    <w:uiPriority w:val="30"/>
    <w:qFormat/>
    <w:rsid w:val="00B920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20A7"/>
    <w:rPr>
      <w:rFonts w:ascii="Courier New" w:eastAsia="Times New Roman" w:hAnsi="Courier New" w:cs="Times New Roman"/>
      <w:b/>
      <w:bCs/>
      <w:i/>
      <w:iCs/>
      <w:szCs w:val="20"/>
      <w:lang w:val="en-US" w:eastAsia="en-US"/>
    </w:rPr>
  </w:style>
  <w:style w:type="character" w:styleId="SubtleReference">
    <w:name w:val="Subtle Reference"/>
    <w:uiPriority w:val="31"/>
    <w:qFormat/>
    <w:rsid w:val="00B920A7"/>
    <w:rPr>
      <w:smallCaps/>
      <w:color w:val="auto"/>
      <w:u w:val="single"/>
    </w:rPr>
  </w:style>
  <w:style w:type="character" w:styleId="IntenseReference">
    <w:name w:val="Intense Reference"/>
    <w:uiPriority w:val="32"/>
    <w:qFormat/>
    <w:rsid w:val="00B920A7"/>
    <w:rPr>
      <w:b/>
      <w:bCs/>
      <w:smallCaps/>
      <w:color w:val="auto"/>
      <w:spacing w:val="5"/>
      <w:u w:val="single"/>
    </w:rPr>
  </w:style>
  <w:style w:type="paragraph" w:customStyle="1" w:styleId="2ColumnHeading">
    <w:name w:val="2Column Heading"/>
    <w:basedOn w:val="BodyText"/>
    <w:qFormat/>
    <w:rsid w:val="00B920A7"/>
    <w:pPr>
      <w:spacing w:after="60"/>
      <w:ind w:left="-2268"/>
    </w:pPr>
    <w:rPr>
      <w:b/>
    </w:rPr>
  </w:style>
  <w:style w:type="paragraph" w:customStyle="1" w:styleId="Heading1TOC">
    <w:name w:val="Heading1 TOC"/>
    <w:basedOn w:val="Normal"/>
    <w:qFormat/>
    <w:rsid w:val="00B920A7"/>
    <w:pPr>
      <w:spacing w:before="240" w:after="120"/>
    </w:pPr>
    <w:rPr>
      <w:rFonts w:ascii="Times New Roman" w:hAnsi="Times New Roman"/>
      <w:b/>
      <w:sz w:val="32"/>
    </w:rPr>
  </w:style>
  <w:style w:type="paragraph" w:customStyle="1" w:styleId="Heading2TOC">
    <w:name w:val="Heading2 TOC"/>
    <w:basedOn w:val="Normal"/>
    <w:qFormat/>
    <w:rsid w:val="00B920A7"/>
    <w:pPr>
      <w:spacing w:before="240" w:after="60"/>
    </w:pPr>
    <w:rPr>
      <w:rFonts w:ascii="Times New Roman" w:hAnsi="Times New Roman"/>
      <w:b/>
      <w:sz w:val="28"/>
    </w:rPr>
  </w:style>
  <w:style w:type="character" w:customStyle="1" w:styleId="Underline">
    <w:name w:val="Underline"/>
    <w:qFormat/>
    <w:rsid w:val="00B920A7"/>
    <w:rPr>
      <w:u w:val="single"/>
    </w:rPr>
  </w:style>
  <w:style w:type="character" w:customStyle="1" w:styleId="BoldandItalics">
    <w:name w:val="Bold and Italics"/>
    <w:qFormat/>
    <w:rsid w:val="00B920A7"/>
    <w:rPr>
      <w:b/>
      <w:i/>
      <w:u w:val="none"/>
    </w:rPr>
  </w:style>
  <w:style w:type="paragraph" w:styleId="BalloonText">
    <w:name w:val="Balloon Text"/>
    <w:basedOn w:val="Normal"/>
    <w:link w:val="BalloonTextChar"/>
    <w:rsid w:val="00B920A7"/>
    <w:rPr>
      <w:rFonts w:ascii="Tahoma" w:hAnsi="Tahoma" w:cs="Tahoma"/>
      <w:sz w:val="16"/>
      <w:szCs w:val="16"/>
    </w:rPr>
  </w:style>
  <w:style w:type="character" w:customStyle="1" w:styleId="BalloonTextChar">
    <w:name w:val="Balloon Text Char"/>
    <w:link w:val="BalloonText"/>
    <w:rsid w:val="00B920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20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20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1111</Words>
  <Characters>7404</Characters>
  <Application>Microsoft Office Word</Application>
  <DocSecurity>0</DocSecurity>
  <Lines>264</Lines>
  <Paragraphs>120</Paragraphs>
  <ScaleCrop>false</ScaleCrop>
  <Company>Author-it Software Corporation Ltd.</Company>
  <LinksUpToDate>false</LinksUpToDate>
  <CharactersWithSpaces>8426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MEM18059B Modify electronic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2012-05-27T01:55:00Z</dcterms:created>
  <dcterms:modified xsi:type="dcterms:W3CDTF">2012-05-27T01:55:00Z</dcterms:modified>
</cp:coreProperties>
</file>