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7F48" w:rsidP="00FC7F48">
      <w:pPr>
        <w:pStyle w:val="Title"/>
      </w:pPr>
      <w:r>
        <w:fldChar w:fldCharType="begin"/>
      </w:r>
      <w:r>
        <w:instrText xml:space="preserve"> TITLE   \* MERGEFORMAT </w:instrText>
      </w:r>
      <w:r>
        <w:fldChar w:fldCharType="separate"/>
      </w:r>
      <w:r>
        <w:t>MEM18043C Diagnose and rectify automatic transmissions</w:t>
      </w:r>
      <w:r>
        <w:fldChar w:fldCharType="end"/>
      </w:r>
    </w:p>
    <w:p w:rsidR="00FC7F48" w:rsidP="00FC7F48">
      <w:pPr>
        <w:pStyle w:val="Version"/>
        <w:sectPr w:rsidSect="008509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0927" w:rsidP="00850927">
      <w:pPr>
        <w:pStyle w:val="SuperHeading"/>
      </w:pPr>
      <w:r w:rsidRPr="00850927">
        <w:t>MEM18043C Diagnose and rectify automatic transmissions</w:t>
      </w:r>
    </w:p>
    <w:p w:rsidR="00000000" w:rsidRPr="00850927" w:rsidP="00850927">
      <w:pPr>
        <w:pStyle w:val="Heading1"/>
      </w:pPr>
      <w:bookmarkStart w:id="1" w:name="O_272264"/>
      <w:bookmarkEnd w:id="1"/>
      <w:r w:rsidRPr="00850927">
        <w:t>Modification History</w:t>
      </w:r>
    </w:p>
    <w:p w:rsidR="00000000" w:rsidRPr="00850927" w:rsidP="00850927">
      <w:pPr>
        <w:pStyle w:val="BodyText"/>
      </w:pPr>
      <w:r w:rsidRPr="00850927">
        <w:t>Not Applicable</w:t>
      </w:r>
    </w:p>
    <w:p w:rsidR="00000000" w:rsidRPr="00850927" w:rsidP="00850927">
      <w:pPr>
        <w:pStyle w:val="AllowPageBreak"/>
      </w:pPr>
    </w:p>
    <w:p w:rsidR="00000000" w:rsidRPr="00850927" w:rsidP="00850927">
      <w:pPr>
        <w:pStyle w:val="Heading1"/>
      </w:pPr>
      <w:bookmarkStart w:id="2" w:name="O_212286"/>
      <w:bookmarkEnd w:id="2"/>
      <w:r w:rsidRPr="00850927">
        <w:t>Unit Descriptor</w:t>
      </w:r>
    </w:p>
    <w:tbl>
      <w:tblPr>
        <w:tblW w:w="0" w:type="auto"/>
        <w:tblLayout w:type="fixed"/>
        <w:tblCellMar>
          <w:left w:w="62" w:type="dxa"/>
          <w:right w:w="62" w:type="dxa"/>
        </w:tblCellMar>
        <w:tblLook w:val="0000"/>
      </w:tblPr>
      <w:tblGrid>
        <w:gridCol w:w="2644"/>
        <w:gridCol w:w="5878"/>
      </w:tblGrid>
      <w:tr w:rsidTr="00FC7F48">
        <w:tblPrEx>
          <w:tblW w:w="0" w:type="auto"/>
          <w:tblLayout w:type="fixed"/>
          <w:tblCellMar>
            <w:left w:w="62" w:type="dxa"/>
            <w:right w:w="62" w:type="dxa"/>
          </w:tblCellMar>
          <w:tblLook w:val="0000"/>
        </w:tblPrEx>
        <w:trPr>
          <w:tblHeader/>
        </w:trPr>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r w:rsidRPr="00850927">
              <w:rPr>
                <w:rStyle w:val="SpecialBold"/>
              </w:rPr>
              <w:t>Unit descriptor</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0927" w:rsidP="00850927">
            <w:pPr>
              <w:pStyle w:val="BodyText"/>
            </w:pPr>
            <w:r w:rsidRPr="00850927">
              <w:t>This unit covers assessing converter/transmission operation, and repairing or replacing faulty c</w:t>
            </w:r>
            <w:r w:rsidRPr="00850927">
              <w:t>omponents.</w:t>
            </w:r>
          </w:p>
        </w:tc>
      </w:tr>
    </w:tbl>
    <w:p w:rsidR="00FC7F48" w:rsidP="00850927">
      <w:pPr>
        <w:pStyle w:val="BodyText"/>
      </w:pPr>
    </w:p>
    <w:p w:rsidR="00FC7F48" w:rsidP="00850927">
      <w:pPr>
        <w:pStyle w:val="BodyText"/>
      </w:pPr>
    </w:p>
    <w:p w:rsidR="00000000" w:rsidRPr="00850927" w:rsidP="00850927">
      <w:pPr>
        <w:pStyle w:val="Heading1"/>
      </w:pPr>
      <w:bookmarkStart w:id="3" w:name="O_212290"/>
      <w:bookmarkEnd w:id="3"/>
      <w:r w:rsidRPr="00850927">
        <w:t>Application of the Unit</w:t>
      </w:r>
    </w:p>
    <w:tbl>
      <w:tblPr>
        <w:tblW w:w="0" w:type="auto"/>
        <w:tblLayout w:type="fixed"/>
        <w:tblCellMar>
          <w:left w:w="62" w:type="dxa"/>
          <w:right w:w="62" w:type="dxa"/>
        </w:tblCellMar>
        <w:tblLook w:val="0000"/>
      </w:tblPr>
      <w:tblGrid>
        <w:gridCol w:w="2745"/>
        <w:gridCol w:w="5777"/>
      </w:tblGrid>
      <w:tr w:rsidTr="00FC7F4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r w:rsidRPr="00850927">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0927" w:rsidP="00850927">
            <w:pPr>
              <w:pStyle w:val="BodyText"/>
            </w:pPr>
            <w:r w:rsidRPr="00850927">
              <w:t xml:space="preserve">The unit applies to testing and repair or replacement activities associated with automatic, semi automatic and hydrostatic transmissions, and </w:t>
            </w:r>
            <w:r w:rsidRPr="00850927">
              <w:t>fluid coupling/torque converter assemblies. Control of lockup/shifting etc. can be either fully hydraulic or electronic. Testing and assessment of performance would typically require operation of the plant or equipment.</w:t>
            </w:r>
          </w:p>
          <w:p w:rsidR="00000000" w:rsidRPr="00850927" w:rsidP="00850927">
            <w:pPr>
              <w:pStyle w:val="BodyText"/>
            </w:pPr>
          </w:p>
          <w:p w:rsidR="00000000" w:rsidRPr="00850927" w:rsidP="00850927">
            <w:pPr>
              <w:pStyle w:val="BodyText"/>
            </w:pPr>
            <w:r w:rsidRPr="00850927">
              <w:rPr>
                <w:rStyle w:val="SpecialBold"/>
              </w:rPr>
              <w:t>Band</w:t>
            </w:r>
            <w:r w:rsidRPr="00850927">
              <w:t>:</w:t>
            </w:r>
            <w:r w:rsidRPr="00850927">
              <w:tab/>
            </w:r>
            <w:r w:rsidRPr="00850927">
              <w:rPr>
                <w:rStyle w:val="SpecialBold"/>
              </w:rPr>
              <w:t>A</w:t>
            </w:r>
          </w:p>
          <w:p w:rsidR="00000000" w:rsidRPr="00850927" w:rsidP="00850927">
            <w:pPr>
              <w:pStyle w:val="BodyText"/>
            </w:pPr>
            <w:r w:rsidRPr="00850927">
              <w:rPr>
                <w:rStyle w:val="SpecialBold"/>
              </w:rPr>
              <w:t>Unit Weight</w:t>
            </w:r>
            <w:r w:rsidRPr="00850927">
              <w:t>:</w:t>
            </w:r>
            <w:r w:rsidRPr="00850927">
              <w:tab/>
            </w:r>
            <w:r w:rsidRPr="00850927">
              <w:rPr>
                <w:rStyle w:val="SpecialBold"/>
              </w:rPr>
              <w:t>8</w:t>
            </w:r>
          </w:p>
        </w:tc>
      </w:tr>
    </w:tbl>
    <w:p w:rsidR="00FC7F48" w:rsidP="00850927">
      <w:pPr>
        <w:pStyle w:val="BodyText"/>
      </w:pPr>
    </w:p>
    <w:p w:rsidR="00FC7F48" w:rsidP="00850927">
      <w:pPr>
        <w:pStyle w:val="BodyText"/>
      </w:pPr>
    </w:p>
    <w:p w:rsidR="00000000" w:rsidRPr="00850927" w:rsidP="00850927">
      <w:pPr>
        <w:pStyle w:val="Heading1"/>
      </w:pPr>
      <w:bookmarkStart w:id="4" w:name="O_280524"/>
      <w:bookmarkEnd w:id="4"/>
      <w:r w:rsidRPr="00850927">
        <w:t>Licensing/Regulatory Information</w:t>
      </w:r>
    </w:p>
    <w:p w:rsidR="00000000" w:rsidRPr="00850927" w:rsidP="00850927">
      <w:pPr>
        <w:pStyle w:val="BodyText"/>
      </w:pPr>
      <w:r w:rsidRPr="00850927">
        <w:t>Not Applicable</w:t>
      </w:r>
    </w:p>
    <w:p w:rsidR="00000000" w:rsidRPr="00850927" w:rsidP="00850927">
      <w:pPr>
        <w:pStyle w:val="AllowPageBreak"/>
      </w:pPr>
    </w:p>
    <w:p w:rsidR="00000000" w:rsidRPr="00850927" w:rsidP="00850927">
      <w:pPr>
        <w:pStyle w:val="Heading1"/>
      </w:pPr>
      <w:bookmarkStart w:id="5" w:name="O_212288"/>
      <w:bookmarkEnd w:id="5"/>
      <w:r w:rsidRPr="00850927">
        <w:t>Pre-Requisites</w:t>
      </w:r>
    </w:p>
    <w:tbl>
      <w:tblPr>
        <w:tblW w:w="0" w:type="auto"/>
        <w:tblLayout w:type="fixed"/>
        <w:tblCellMar>
          <w:left w:w="62" w:type="dxa"/>
          <w:right w:w="62" w:type="dxa"/>
        </w:tblCellMar>
        <w:tblLook w:val="0000"/>
      </w:tblPr>
      <w:tblGrid>
        <w:gridCol w:w="2706"/>
        <w:gridCol w:w="2207"/>
        <w:gridCol w:w="3609"/>
      </w:tblGrid>
      <w:tr w:rsidTr="00FC7F48">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r w:rsidRPr="00850927">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p>
        </w:tc>
      </w:tr>
      <w:tr w:rsidTr="00FC7F48">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r w:rsidRPr="00850927">
              <w:rPr>
                <w:rStyle w:val="SpecialBold"/>
              </w:rPr>
              <w:t>Path 1</w:t>
            </w:r>
            <w:r w:rsidRPr="00850927">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r w:rsidRPr="00850927">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r w:rsidRPr="00850927">
              <w:t>Interpret technical drawing</w:t>
            </w:r>
          </w:p>
        </w:tc>
      </w:tr>
      <w:tr w:rsidTr="00FC7F48">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r w:rsidRPr="00850927">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r w:rsidRPr="00850927">
              <w:t>Perform engineering measurements</w:t>
            </w:r>
          </w:p>
        </w:tc>
      </w:tr>
      <w:tr w:rsidTr="00FC7F48">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r w:rsidRPr="00850927">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r w:rsidRPr="00850927">
              <w:t>Use hand tools</w:t>
            </w:r>
          </w:p>
        </w:tc>
      </w:tr>
      <w:tr w:rsidTr="00FC7F48">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r w:rsidRPr="00850927">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r w:rsidRPr="00850927">
              <w:t>Use power tools/hand held operations</w:t>
            </w:r>
          </w:p>
        </w:tc>
      </w:tr>
      <w:tr w:rsidTr="00FC7F48">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r w:rsidRPr="00850927">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0927" w:rsidP="00850927">
            <w:pPr>
              <w:pStyle w:val="BodyText"/>
            </w:pPr>
            <w:r w:rsidRPr="00850927">
              <w:t>Dismantle, replace and assemble engineering components</w:t>
            </w:r>
          </w:p>
        </w:tc>
      </w:tr>
    </w:tbl>
    <w:p w:rsidR="00FC7F48" w:rsidP="00850927">
      <w:pPr>
        <w:pStyle w:val="BodyText"/>
      </w:pPr>
    </w:p>
    <w:p w:rsidR="00FC7F48" w:rsidP="00850927">
      <w:pPr>
        <w:pStyle w:val="BodyText"/>
      </w:pPr>
    </w:p>
    <w:p w:rsidR="00000000" w:rsidRPr="00850927" w:rsidP="00850927">
      <w:pPr>
        <w:pStyle w:val="Heading1"/>
      </w:pPr>
      <w:bookmarkStart w:id="6" w:name="O_212287"/>
      <w:bookmarkEnd w:id="6"/>
      <w:r w:rsidRPr="00850927">
        <w:t>Employability Skills Information</w:t>
      </w:r>
    </w:p>
    <w:tbl>
      <w:tblPr>
        <w:tblW w:w="0" w:type="auto"/>
        <w:tblLayout w:type="fixed"/>
        <w:tblCellMar>
          <w:left w:w="62" w:type="dxa"/>
          <w:right w:w="62" w:type="dxa"/>
        </w:tblCellMar>
        <w:tblLook w:val="0000"/>
      </w:tblPr>
      <w:tblGrid>
        <w:gridCol w:w="2802"/>
        <w:gridCol w:w="5720"/>
      </w:tblGrid>
      <w:tr w:rsidTr="00FC7F4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r w:rsidRPr="0085092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0927" w:rsidP="00850927">
            <w:pPr>
              <w:pStyle w:val="BodyText"/>
            </w:pPr>
            <w:r w:rsidRPr="00850927">
              <w:t>This unit contains employability skills.</w:t>
            </w:r>
          </w:p>
        </w:tc>
      </w:tr>
    </w:tbl>
    <w:p w:rsidR="00FC7F48" w:rsidP="00850927">
      <w:pPr>
        <w:pStyle w:val="BodyText"/>
      </w:pPr>
    </w:p>
    <w:p w:rsidR="00FC7F48" w:rsidP="00850927">
      <w:pPr>
        <w:pStyle w:val="BodyText"/>
      </w:pPr>
    </w:p>
    <w:p w:rsidR="00000000" w:rsidRPr="00850927" w:rsidP="00850927">
      <w:pPr>
        <w:pStyle w:val="Heading1"/>
      </w:pPr>
      <w:bookmarkStart w:id="7" w:name="O_290310"/>
      <w:bookmarkEnd w:id="7"/>
      <w:r w:rsidRPr="00850927">
        <w:t>Elements and Performance Criteria Pre-Content</w:t>
      </w:r>
    </w:p>
    <w:tbl>
      <w:tblPr>
        <w:tblW w:w="0" w:type="auto"/>
        <w:tblLayout w:type="fixed"/>
        <w:tblCellMar>
          <w:left w:w="62" w:type="dxa"/>
          <w:right w:w="62" w:type="dxa"/>
        </w:tblCellMar>
        <w:tblLook w:val="0000"/>
      </w:tblPr>
      <w:tblGrid>
        <w:gridCol w:w="2695"/>
        <w:gridCol w:w="5827"/>
      </w:tblGrid>
      <w:tr w:rsidTr="00FC7F48">
        <w:tblPrEx>
          <w:tblW w:w="0" w:type="auto"/>
          <w:tblLayout w:type="fixed"/>
          <w:tblCellMar>
            <w:left w:w="62" w:type="dxa"/>
            <w:right w:w="62" w:type="dxa"/>
          </w:tblCellMar>
          <w:tblLook w:val="0000"/>
        </w:tblPrEx>
        <w:tc>
          <w:tcPr>
            <w:tcW w:w="2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r w:rsidRPr="00850927">
              <w:t>Elements describe the essential outcomes of a unit of competency.</w:t>
            </w:r>
          </w:p>
        </w:tc>
        <w:tc>
          <w:tcPr>
            <w:tcW w:w="58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0927" w:rsidP="00850927">
            <w:pPr>
              <w:pStyle w:val="BodyText"/>
            </w:pPr>
            <w:r w:rsidRPr="00850927">
              <w:t>Performance criteria describe the performance needed to demonstrate achievement of the element. Where bold italicised text is used, further info</w:t>
            </w:r>
            <w:r w:rsidRPr="00850927">
              <w:t>rmation is detailed in the required skills and knowledge section and the range statement. Assessment of performance is to be consistent with the evidence guide.</w:t>
            </w:r>
          </w:p>
        </w:tc>
      </w:tr>
    </w:tbl>
    <w:p w:rsidR="00000000" w:rsidRPr="00850927" w:rsidP="00850927">
      <w:pPr>
        <w:pStyle w:val="BodyText"/>
      </w:pPr>
    </w:p>
    <w:p w:rsidR="00000000" w:rsidRPr="00850927" w:rsidP="00850927">
      <w:pPr>
        <w:pStyle w:val="AllowPageBreak"/>
      </w:pPr>
    </w:p>
    <w:p w:rsidR="00000000" w:rsidRPr="00850927" w:rsidP="00850927">
      <w:pPr>
        <w:pStyle w:val="Heading1"/>
      </w:pPr>
      <w:bookmarkStart w:id="8" w:name="O_236977"/>
      <w:bookmarkEnd w:id="8"/>
      <w:r w:rsidRPr="00850927">
        <w:t>Elements and Performance Criteria</w:t>
      </w:r>
    </w:p>
    <w:tbl>
      <w:tblPr>
        <w:tblW w:w="0" w:type="auto"/>
        <w:tblLayout w:type="fixed"/>
        <w:tblCellMar>
          <w:left w:w="62" w:type="dxa"/>
          <w:right w:w="62" w:type="dxa"/>
        </w:tblCellMar>
        <w:tblLook w:val="0000"/>
      </w:tblPr>
      <w:tblGrid>
        <w:gridCol w:w="2695"/>
        <w:gridCol w:w="5827"/>
      </w:tblGrid>
      <w:tr w:rsidTr="00FC7F48">
        <w:tblPrEx>
          <w:tblW w:w="0" w:type="auto"/>
          <w:tblLayout w:type="fixed"/>
          <w:tblCellMar>
            <w:left w:w="62" w:type="dxa"/>
            <w:right w:w="62" w:type="dxa"/>
          </w:tblCellMar>
          <w:tblLook w:val="0000"/>
        </w:tblPrEx>
        <w:trPr>
          <w:tblHeader/>
        </w:trPr>
        <w:tc>
          <w:tcPr>
            <w:tcW w:w="2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0927" w:rsidP="00850927">
            <w:pPr>
              <w:pStyle w:val="BodyText"/>
            </w:pPr>
            <w:r w:rsidRPr="00850927">
              <w:rPr>
                <w:rStyle w:val="SpecialBold"/>
              </w:rPr>
              <w:t>ELEMENT</w:t>
            </w:r>
          </w:p>
        </w:tc>
        <w:tc>
          <w:tcPr>
            <w:tcW w:w="58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r w:rsidRPr="00850927">
              <w:rPr>
                <w:rStyle w:val="SpecialBold"/>
              </w:rPr>
              <w:t>PERFORMANCE CRITERIA</w:t>
            </w:r>
          </w:p>
        </w:tc>
      </w:tr>
      <w:tr w:rsidTr="00FC7F48">
        <w:tblPrEx>
          <w:tblW w:w="0" w:type="auto"/>
          <w:tblLayout w:type="fixed"/>
          <w:tblCellMar>
            <w:left w:w="62" w:type="dxa"/>
            <w:right w:w="62" w:type="dxa"/>
          </w:tblCellMar>
          <w:tblLook w:val="0000"/>
        </w:tblPrEx>
        <w:tc>
          <w:tcPr>
            <w:tcW w:w="2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List"/>
              <w:rPr>
                <w:lang w:val="en-NZ"/>
              </w:rPr>
            </w:pPr>
            <w:r w:rsidRPr="00850927">
              <w:t>1.</w:t>
            </w:r>
            <w:r w:rsidRPr="00850927">
              <w:tab/>
            </w:r>
            <w:r w:rsidRPr="00850927">
              <w:t xml:space="preserve">Assess converter/transmission operation </w:t>
            </w:r>
          </w:p>
        </w:tc>
        <w:tc>
          <w:tcPr>
            <w:tcW w:w="58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0927" w:rsidP="00850927">
            <w:pPr>
              <w:pStyle w:val="List2"/>
            </w:pPr>
            <w:r w:rsidRPr="00850927">
              <w:t>1.1.</w:t>
            </w:r>
            <w:r w:rsidRPr="00850927">
              <w:tab/>
              <w:t>Torque converter, simple and compound planetary gearing, and hydraulic control operating principles are understood.</w:t>
            </w:r>
          </w:p>
          <w:p w:rsidR="00000000" w:rsidRPr="00850927" w:rsidP="00850927">
            <w:pPr>
              <w:pStyle w:val="List2"/>
            </w:pPr>
            <w:r w:rsidRPr="00850927">
              <w:t>1.2.</w:t>
            </w:r>
            <w:r w:rsidRPr="00850927">
              <w:tab/>
              <w:t>Relevant information is obtained and is correctly interpreted prior to any testing.</w:t>
            </w:r>
          </w:p>
          <w:p w:rsidR="00000000" w:rsidRPr="00850927" w:rsidP="00850927">
            <w:pPr>
              <w:pStyle w:val="List2"/>
            </w:pPr>
            <w:r w:rsidRPr="00850927">
              <w:t>1.3.</w:t>
            </w:r>
            <w:r w:rsidRPr="00850927">
              <w:tab/>
            </w:r>
            <w:r w:rsidRPr="00850927">
              <w:t>Preliminary checks are undertaken safely and to prescribed procedures.</w:t>
            </w:r>
          </w:p>
          <w:p w:rsidR="00000000" w:rsidRPr="00850927" w:rsidP="00850927">
            <w:pPr>
              <w:pStyle w:val="List2"/>
            </w:pPr>
            <w:r w:rsidRPr="00850927">
              <w:t>1.4.</w:t>
            </w:r>
            <w:r w:rsidRPr="00850927">
              <w:tab/>
              <w:t>Faults are correctly isolated to component level and appropriate corrective action is determined.</w:t>
            </w:r>
          </w:p>
          <w:p w:rsidR="00000000" w:rsidRPr="00850927" w:rsidP="00850927">
            <w:pPr>
              <w:pStyle w:val="List2"/>
            </w:pPr>
            <w:r w:rsidRPr="00850927">
              <w:t>1.5.</w:t>
            </w:r>
            <w:r w:rsidRPr="00850927">
              <w:tab/>
              <w:t>Test equipment is adapted and used correctly.</w:t>
            </w:r>
          </w:p>
          <w:p w:rsidR="00000000" w:rsidP="00850927">
            <w:pPr>
              <w:pStyle w:val="List2"/>
              <w:rPr>
                <w:lang w:val="en-NZ"/>
              </w:rPr>
            </w:pPr>
            <w:r w:rsidRPr="00850927">
              <w:t>1.6.</w:t>
            </w:r>
            <w:r w:rsidRPr="00850927">
              <w:tab/>
              <w:t>Component parts are correc</w:t>
            </w:r>
            <w:r w:rsidRPr="00850927">
              <w:t>tly assessed for reuse or replacement.</w:t>
            </w:r>
          </w:p>
        </w:tc>
      </w:tr>
      <w:tr w:rsidTr="00FC7F48">
        <w:tblPrEx>
          <w:tblW w:w="0" w:type="auto"/>
          <w:tblLayout w:type="fixed"/>
          <w:tblCellMar>
            <w:left w:w="62" w:type="dxa"/>
            <w:right w:w="62" w:type="dxa"/>
          </w:tblCellMar>
          <w:tblLook w:val="0000"/>
        </w:tblPrEx>
        <w:tc>
          <w:tcPr>
            <w:tcW w:w="2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List"/>
              <w:rPr>
                <w:lang w:val="en-NZ"/>
              </w:rPr>
            </w:pPr>
            <w:r w:rsidRPr="00850927">
              <w:t>2.</w:t>
            </w:r>
            <w:r w:rsidRPr="00850927">
              <w:tab/>
              <w:t>Repair/replace faulty components</w:t>
            </w:r>
          </w:p>
        </w:tc>
        <w:tc>
          <w:tcPr>
            <w:tcW w:w="58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0927" w:rsidP="00850927">
            <w:pPr>
              <w:pStyle w:val="List2"/>
            </w:pPr>
            <w:r w:rsidRPr="00850927">
              <w:t>2.1.</w:t>
            </w:r>
            <w:r w:rsidRPr="00850927">
              <w:tab/>
              <w:t>Component wear and clearances are correctly determined using appropriate test equipment and manufacturers' recommendations.</w:t>
            </w:r>
          </w:p>
          <w:p w:rsidR="00000000" w:rsidRPr="00850927" w:rsidP="00850927">
            <w:pPr>
              <w:pStyle w:val="List2"/>
            </w:pPr>
            <w:r w:rsidRPr="00850927">
              <w:t>2.2.</w:t>
            </w:r>
            <w:r w:rsidRPr="00850927">
              <w:tab/>
              <w:t xml:space="preserve">Replacement components are correctly selected </w:t>
            </w:r>
            <w:r w:rsidRPr="00850927">
              <w:t>using manufacturers' data.</w:t>
            </w:r>
          </w:p>
          <w:p w:rsidR="00000000" w:rsidRPr="00850927" w:rsidP="00850927">
            <w:pPr>
              <w:pStyle w:val="List2"/>
            </w:pPr>
            <w:r w:rsidRPr="00850927">
              <w:t>2.3.</w:t>
            </w:r>
            <w:r w:rsidRPr="00850927">
              <w:tab/>
              <w:t>Components are removed and refitted to converter/transmission assembly following prescribed procedures.</w:t>
            </w:r>
          </w:p>
          <w:p w:rsidR="00000000" w:rsidRPr="00850927" w:rsidP="00850927">
            <w:pPr>
              <w:pStyle w:val="List2"/>
            </w:pPr>
            <w:r w:rsidRPr="00850927">
              <w:t>2.4.</w:t>
            </w:r>
            <w:r w:rsidRPr="00850927">
              <w:tab/>
              <w:t>Adjustments are made correctly using appropriate tooling/equipment and manufacturers' data.</w:t>
            </w:r>
          </w:p>
          <w:p w:rsidR="00000000" w:rsidRPr="00850927" w:rsidP="00850927">
            <w:pPr>
              <w:pStyle w:val="List2"/>
            </w:pPr>
            <w:r w:rsidRPr="00850927">
              <w:t>2.5.</w:t>
            </w:r>
            <w:r w:rsidRPr="00850927">
              <w:tab/>
              <w:t>Test and rectifica</w:t>
            </w:r>
            <w:r w:rsidRPr="00850927">
              <w:t>tion activities are accurately recorded.</w:t>
            </w:r>
          </w:p>
          <w:p w:rsidR="00000000" w:rsidRPr="00850927" w:rsidP="00850927">
            <w:pPr>
              <w:pStyle w:val="List2"/>
            </w:pPr>
            <w:r w:rsidRPr="00850927">
              <w:t>2.6.</w:t>
            </w:r>
            <w:r w:rsidRPr="00850927">
              <w:tab/>
              <w:t>Converter/transmission assembly is free of excessive noise and operates to specification after repair work is carried out.</w:t>
            </w:r>
          </w:p>
        </w:tc>
      </w:tr>
    </w:tbl>
    <w:p w:rsidR="00FC7F48" w:rsidP="00850927">
      <w:pPr>
        <w:pStyle w:val="BodyText"/>
      </w:pPr>
    </w:p>
    <w:p w:rsidR="00FC7F48" w:rsidP="00850927">
      <w:pPr>
        <w:pStyle w:val="BodyText"/>
      </w:pPr>
    </w:p>
    <w:p w:rsidR="00000000" w:rsidRPr="00850927" w:rsidP="00850927">
      <w:pPr>
        <w:pStyle w:val="Heading1"/>
      </w:pPr>
      <w:bookmarkStart w:id="9" w:name="O_260927"/>
      <w:bookmarkEnd w:id="9"/>
      <w:r w:rsidRPr="00850927">
        <w:t>Required Skills and Knowledge</w:t>
      </w:r>
    </w:p>
    <w:tbl>
      <w:tblPr>
        <w:tblW w:w="0" w:type="auto"/>
        <w:tblLayout w:type="fixed"/>
        <w:tblCellMar>
          <w:left w:w="62" w:type="dxa"/>
          <w:right w:w="62" w:type="dxa"/>
        </w:tblCellMar>
        <w:tblLook w:val="0000"/>
      </w:tblPr>
      <w:tblGrid>
        <w:gridCol w:w="8522"/>
      </w:tblGrid>
      <w:tr w:rsidTr="00FC7F4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0927">
            <w:pPr>
              <w:pStyle w:val="BodyText"/>
              <w:rPr>
                <w:lang w:val="en-NZ"/>
              </w:rPr>
            </w:pPr>
            <w:r w:rsidRPr="00850927">
              <w:rPr>
                <w:rStyle w:val="SpecialBold"/>
              </w:rPr>
              <w:t>REQUIRED SKILLS AND KNOWLEDGE</w:t>
            </w:r>
          </w:p>
        </w:tc>
      </w:tr>
      <w:tr w:rsidTr="00FC7F4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r w:rsidRPr="00850927">
              <w:t>This section describes the skills and knowledge required for this unit.</w:t>
            </w:r>
          </w:p>
        </w:tc>
      </w:tr>
      <w:tr w:rsidTr="00FC7F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r w:rsidRPr="00850927">
              <w:rPr>
                <w:rStyle w:val="SpecialBold"/>
              </w:rPr>
              <w:t>Required skills</w:t>
            </w:r>
          </w:p>
        </w:tc>
      </w:tr>
      <w:tr w:rsidTr="00FC7F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0927" w:rsidP="00850927">
            <w:pPr>
              <w:pStyle w:val="BodyText"/>
            </w:pPr>
            <w:r w:rsidRPr="00850927">
              <w:t>Look for evidence that confirms skills in:</w:t>
            </w:r>
          </w:p>
          <w:p w:rsidR="00000000" w:rsidRPr="00850927" w:rsidP="00850927">
            <w:pPr>
              <w:pStyle w:val="ListBullet"/>
            </w:pPr>
            <w:r w:rsidRPr="00850927">
              <w:t>reading, interpreting and following information on written job instructions, specifications</w:t>
            </w:r>
            <w:r w:rsidRPr="00850927">
              <w:t>, standard operating procedures, charts, lists, drawings and other applicable reference documents</w:t>
            </w:r>
          </w:p>
          <w:p w:rsidR="00000000" w:rsidRPr="00850927" w:rsidP="00850927">
            <w:pPr>
              <w:pStyle w:val="ListBullet"/>
            </w:pPr>
            <w:r w:rsidRPr="00850927">
              <w:t>planning and sequencing operations</w:t>
            </w:r>
          </w:p>
          <w:p w:rsidR="00000000" w:rsidRPr="00850927" w:rsidP="00850927">
            <w:pPr>
              <w:pStyle w:val="ListBullet"/>
            </w:pPr>
            <w:r w:rsidRPr="00850927">
              <w:t>checking task-related information</w:t>
            </w:r>
          </w:p>
          <w:p w:rsidR="00000000" w:rsidRPr="00850927" w:rsidP="00850927">
            <w:pPr>
              <w:pStyle w:val="ListBullet"/>
            </w:pPr>
            <w:r w:rsidRPr="00850927">
              <w:t>checking for conformance to specification</w:t>
            </w:r>
          </w:p>
          <w:p w:rsidR="00000000" w:rsidRPr="00850927" w:rsidP="00850927">
            <w:pPr>
              <w:pStyle w:val="ListBullet"/>
            </w:pPr>
            <w:r w:rsidRPr="00850927">
              <w:t>identifying faulty automatic transmission components</w:t>
            </w:r>
          </w:p>
          <w:p w:rsidR="00000000" w:rsidRPr="00850927" w:rsidP="00850927">
            <w:pPr>
              <w:pStyle w:val="ListBullet"/>
            </w:pPr>
            <w:r w:rsidRPr="00850927">
              <w:t>checking the automatic transmission for correct operation</w:t>
            </w:r>
          </w:p>
          <w:p w:rsidR="00000000" w:rsidRPr="00850927" w:rsidP="00850927">
            <w:pPr>
              <w:pStyle w:val="ListBullet"/>
            </w:pPr>
            <w:r w:rsidRPr="00850927">
              <w:t>using test equipment correctly</w:t>
            </w:r>
          </w:p>
          <w:p w:rsidR="00000000" w:rsidRPr="00850927" w:rsidP="00850927">
            <w:pPr>
              <w:pStyle w:val="ListBullet"/>
            </w:pPr>
            <w:r w:rsidRPr="00850927">
              <w:t>testing the transmission components for conformance to specification</w:t>
            </w:r>
          </w:p>
          <w:p w:rsidR="00000000" w:rsidRPr="00850927" w:rsidP="00850927">
            <w:pPr>
              <w:pStyle w:val="ListBullet"/>
            </w:pPr>
            <w:r w:rsidRPr="00850927">
              <w:t>identifying component parts for reuse or repl</w:t>
            </w:r>
            <w:r w:rsidRPr="00850927">
              <w:t>acement</w:t>
            </w:r>
          </w:p>
          <w:p w:rsidR="00000000" w:rsidRPr="00850927" w:rsidP="00850927">
            <w:pPr>
              <w:pStyle w:val="ListBullet"/>
            </w:pPr>
            <w:r w:rsidRPr="00850927">
              <w:t>removing and refitting components to the automatic transmission assembly</w:t>
            </w:r>
          </w:p>
          <w:p w:rsidR="00000000" w:rsidRPr="00850927" w:rsidP="00850927">
            <w:pPr>
              <w:pStyle w:val="ListBullet"/>
            </w:pPr>
            <w:r w:rsidRPr="00850927">
              <w:t>adjusting automatic transmission components using appropriate tools, techniques and equipment</w:t>
            </w:r>
          </w:p>
          <w:p w:rsidR="00000000" w:rsidRPr="00850927" w:rsidP="00850927">
            <w:pPr>
              <w:pStyle w:val="ListBullet"/>
            </w:pPr>
            <w:r w:rsidRPr="00850927">
              <w:t>recording test and rectification activities</w:t>
            </w:r>
          </w:p>
          <w:p w:rsidR="00000000" w:rsidRPr="00850927" w:rsidP="00850927">
            <w:pPr>
              <w:pStyle w:val="ListBullet"/>
            </w:pPr>
            <w:r w:rsidRPr="00850927">
              <w:t>identifying replacement components us</w:t>
            </w:r>
            <w:r w:rsidRPr="00850927">
              <w:t>ing manufacturers' data</w:t>
            </w:r>
          </w:p>
          <w:p w:rsidR="00000000" w:rsidRPr="00850927" w:rsidP="00850927">
            <w:pPr>
              <w:pStyle w:val="ListBullet"/>
            </w:pPr>
            <w:r w:rsidRPr="00850927">
              <w:t>operating the automatic transmission assembly free of excessive noise and in conformance to specifications</w:t>
            </w:r>
          </w:p>
          <w:p w:rsidR="00000000" w:rsidP="00850927">
            <w:pPr>
              <w:pStyle w:val="ListBullet"/>
              <w:rPr>
                <w:lang w:val="en-NZ"/>
              </w:rPr>
            </w:pPr>
            <w:r w:rsidRPr="00850927">
              <w:t>undertaking calculations and numerical operations within the scope of this unit</w:t>
            </w:r>
          </w:p>
        </w:tc>
      </w:tr>
      <w:tr w:rsidTr="00FC7F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r w:rsidRPr="00850927">
              <w:rPr>
                <w:rStyle w:val="SpecialBold"/>
              </w:rPr>
              <w:t>Required knowledge</w:t>
            </w:r>
          </w:p>
        </w:tc>
      </w:tr>
      <w:tr w:rsidTr="00FC7F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0927" w:rsidP="00850927">
            <w:pPr>
              <w:pStyle w:val="BodyText"/>
            </w:pPr>
            <w:r w:rsidRPr="00850927">
              <w:t>Look for evidence that confirms knowledge of:</w:t>
            </w:r>
          </w:p>
          <w:p w:rsidR="00000000" w:rsidRPr="00850927" w:rsidP="00850927">
            <w:pPr>
              <w:pStyle w:val="ListBullet"/>
            </w:pPr>
            <w:r w:rsidRPr="00850927">
              <w:t xml:space="preserve">the principles of operation of automatic transmissions </w:t>
            </w:r>
          </w:p>
          <w:p w:rsidR="00000000" w:rsidRPr="00850927" w:rsidP="00850927">
            <w:pPr>
              <w:pStyle w:val="ListBullet"/>
            </w:pPr>
            <w:r w:rsidRPr="00850927">
              <w:t xml:space="preserve">the function of torque converters, planetary gearing and hydraulic controls in automatic transmissions </w:t>
            </w:r>
          </w:p>
          <w:p w:rsidR="00000000" w:rsidRPr="00850927" w:rsidP="00850927">
            <w:pPr>
              <w:pStyle w:val="ListBullet"/>
            </w:pPr>
            <w:r w:rsidRPr="00850927">
              <w:t>the procedures for checking automatic transmissio</w:t>
            </w:r>
            <w:r w:rsidRPr="00850927">
              <w:t xml:space="preserve">ns for correct operation </w:t>
            </w:r>
          </w:p>
          <w:p w:rsidR="00000000" w:rsidRPr="00850927" w:rsidP="00850927">
            <w:pPr>
              <w:pStyle w:val="ListBullet"/>
            </w:pPr>
            <w:r w:rsidRPr="00850927">
              <w:t xml:space="preserve">the appropriate action to correct the faulty component(s) </w:t>
            </w:r>
          </w:p>
          <w:p w:rsidR="00000000" w:rsidRPr="00850927" w:rsidP="00850927">
            <w:pPr>
              <w:pStyle w:val="ListBullet"/>
            </w:pPr>
            <w:r w:rsidRPr="00850927">
              <w:t xml:space="preserve">the test equipment to be used in checking/testing automatic transmissions for correct operation </w:t>
            </w:r>
          </w:p>
          <w:p w:rsidR="00000000" w:rsidRPr="00850927" w:rsidP="00850927">
            <w:pPr>
              <w:pStyle w:val="ListBullet"/>
            </w:pPr>
            <w:r w:rsidRPr="00850927">
              <w:t xml:space="preserve">the reasons for selecting the chosen test equipment </w:t>
            </w:r>
          </w:p>
          <w:p w:rsidR="00000000" w:rsidRPr="00850927" w:rsidP="00850927">
            <w:pPr>
              <w:pStyle w:val="ListBullet"/>
            </w:pPr>
            <w:r w:rsidRPr="00850927">
              <w:t>the procedures for te</w:t>
            </w:r>
            <w:r w:rsidRPr="00850927">
              <w:t>sting automatic transmissions, including any necessary adaptation of test equipment</w:t>
            </w:r>
          </w:p>
          <w:p w:rsidR="00000000" w:rsidRPr="00850927" w:rsidP="00850927">
            <w:pPr>
              <w:pStyle w:val="ListBullet"/>
            </w:pPr>
            <w:r w:rsidRPr="00850927">
              <w:t xml:space="preserve">the procedures for checking automatic transmission components for wear and clearance </w:t>
            </w:r>
          </w:p>
          <w:p w:rsidR="00000000" w:rsidRPr="00850927" w:rsidP="00850927">
            <w:pPr>
              <w:pStyle w:val="ListBullet"/>
            </w:pPr>
            <w:r w:rsidRPr="00850927">
              <w:t>the tools, techniques and equipment to be used to determine component wear and clearan</w:t>
            </w:r>
            <w:r w:rsidRPr="00850927">
              <w:t xml:space="preserve">ce </w:t>
            </w:r>
          </w:p>
          <w:p w:rsidR="00000000" w:rsidRPr="00850927" w:rsidP="00850927">
            <w:pPr>
              <w:pStyle w:val="ListBullet"/>
            </w:pPr>
            <w:r w:rsidRPr="00850927">
              <w:t>the reasons for selecting the chosen tools, techniques and equipment</w:t>
            </w:r>
          </w:p>
          <w:p w:rsidR="00000000" w:rsidRPr="00850927" w:rsidP="00850927">
            <w:pPr>
              <w:pStyle w:val="ListBullet"/>
            </w:pPr>
            <w:r w:rsidRPr="00850927">
              <w:t xml:space="preserve">the procedures for removing and refitting automatic transmission components </w:t>
            </w:r>
          </w:p>
          <w:p w:rsidR="00000000" w:rsidRPr="00850927" w:rsidP="00850927">
            <w:pPr>
              <w:pStyle w:val="ListBullet"/>
            </w:pPr>
            <w:r w:rsidRPr="00850927">
              <w:t>the procedures for adjusting automatic transmission components</w:t>
            </w:r>
          </w:p>
          <w:p w:rsidR="00000000" w:rsidRPr="00850927" w:rsidP="00850927">
            <w:pPr>
              <w:pStyle w:val="ListBullet"/>
            </w:pPr>
            <w:r w:rsidRPr="00850927">
              <w:t>the tools, techniques and equipment to be u</w:t>
            </w:r>
            <w:r w:rsidRPr="00850927">
              <w:t>sed to maintain and repair automatic transmission assemblies</w:t>
            </w:r>
          </w:p>
          <w:p w:rsidR="00000000" w:rsidRPr="00850927" w:rsidP="00850927">
            <w:pPr>
              <w:pStyle w:val="ListBullet"/>
            </w:pPr>
            <w:r w:rsidRPr="00850927">
              <w:t>the effects of the adjustments on automatic transmission operation</w:t>
            </w:r>
          </w:p>
          <w:p w:rsidR="00000000" w:rsidRPr="00850927" w:rsidP="00850927">
            <w:pPr>
              <w:pStyle w:val="ListBullet"/>
            </w:pPr>
            <w:r w:rsidRPr="00850927">
              <w:t xml:space="preserve">the procedures for recording test and rectification activities </w:t>
            </w:r>
          </w:p>
          <w:p w:rsidR="00000000" w:rsidRPr="00850927" w:rsidP="00850927">
            <w:pPr>
              <w:pStyle w:val="ListBullet"/>
            </w:pPr>
            <w:r w:rsidRPr="00850927">
              <w:t xml:space="preserve">the automatic transmission assembly specifications </w:t>
            </w:r>
          </w:p>
          <w:p w:rsidR="00000000" w:rsidRPr="00850927" w:rsidP="00850927">
            <w:pPr>
              <w:pStyle w:val="ListBullet"/>
            </w:pPr>
            <w:r w:rsidRPr="00850927">
              <w:t>hazards and control measures associate with testing and rectifying automatic transmissions, including housekeeping</w:t>
            </w:r>
          </w:p>
          <w:p w:rsidR="00000000" w:rsidRPr="00850927" w:rsidP="00850927">
            <w:pPr>
              <w:pStyle w:val="ListBullet"/>
            </w:pPr>
            <w:r w:rsidRPr="00850927">
              <w:t>safe work practices and procedures</w:t>
            </w:r>
          </w:p>
        </w:tc>
      </w:tr>
    </w:tbl>
    <w:p w:rsidR="00FC7F48" w:rsidP="00850927">
      <w:pPr>
        <w:pStyle w:val="BodyText"/>
      </w:pPr>
    </w:p>
    <w:p w:rsidR="00FC7F48" w:rsidP="00850927">
      <w:pPr>
        <w:pStyle w:val="BodyText"/>
      </w:pPr>
    </w:p>
    <w:p w:rsidR="00000000" w:rsidRPr="00850927" w:rsidP="00850927">
      <w:pPr>
        <w:pStyle w:val="AllowPageBreak"/>
      </w:pPr>
    </w:p>
    <w:p w:rsidR="00000000" w:rsidRPr="00850927" w:rsidP="00850927">
      <w:pPr>
        <w:pStyle w:val="Heading1"/>
      </w:pPr>
      <w:bookmarkStart w:id="10" w:name="O_244961"/>
      <w:bookmarkEnd w:id="10"/>
      <w:r w:rsidRPr="00850927">
        <w:t>Evidence Guide</w:t>
      </w:r>
    </w:p>
    <w:tbl>
      <w:tblPr>
        <w:tblW w:w="9570" w:type="dxa"/>
        <w:tblLayout w:type="fixed"/>
        <w:tblCellMar>
          <w:left w:w="62" w:type="dxa"/>
          <w:right w:w="62" w:type="dxa"/>
        </w:tblCellMar>
        <w:tblLook w:val="0000"/>
      </w:tblPr>
      <w:tblGrid>
        <w:gridCol w:w="3908"/>
        <w:gridCol w:w="5662"/>
      </w:tblGrid>
      <w:tr w:rsidTr="00FC7F4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r w:rsidRPr="00850927">
              <w:rPr>
                <w:rStyle w:val="SpecialBold"/>
              </w:rPr>
              <w:t>EVIDENCE GUIDE</w:t>
            </w:r>
          </w:p>
        </w:tc>
      </w:tr>
      <w:tr w:rsidTr="00FC7F4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r w:rsidRPr="00850927">
              <w:t>The evidence guide provides advice on assessment and must be read in conjunction with the performance criteria, required skills and knowledge, range statement and the Assessment Guidelines for the Training Package.</w:t>
            </w:r>
          </w:p>
        </w:tc>
      </w:tr>
      <w:tr w:rsidTr="00FC7F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r w:rsidRPr="0085092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r w:rsidRPr="00850927">
              <w:t>A person who demonstrates competency in this unit must be able to diagnose and rectify automatic transmissions. Competency in this unit cannot be claimed until all prerequisites have been satisfied.</w:t>
            </w:r>
          </w:p>
        </w:tc>
      </w:tr>
      <w:tr w:rsidTr="00FC7F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r w:rsidRPr="00850927">
              <w:rPr>
                <w:rStyle w:val="SpecialBold"/>
              </w:rPr>
              <w:t>Critical aspects for assessment and evidence required to</w:t>
            </w:r>
            <w:r w:rsidRPr="00850927">
              <w:rPr>
                <w:rStyle w:val="SpecialBold"/>
              </w:rPr>
              <w:t xml:space="preserve">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r w:rsidRPr="00850927">
              <w:t>Assessors must be satisfied that the candidate can competently and consistently perform all elements of the unit as specified by the criteria, including required knowledge, and be capable of applying the competency in n</w:t>
            </w:r>
            <w:r w:rsidRPr="00850927">
              <w:t>ew and different situations and contexts.</w:t>
            </w:r>
          </w:p>
        </w:tc>
      </w:tr>
      <w:tr w:rsidTr="00FC7F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r w:rsidRPr="0085092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0927" w:rsidP="00850927">
            <w:pPr>
              <w:pStyle w:val="BodyText"/>
            </w:pPr>
            <w:r w:rsidRPr="00850927">
              <w:t xml:space="preserve">This unit may be assessed on the job, off the job or a combination of both on and off the job. Where assessment occurs off the job, that is the candidate is not in </w:t>
            </w:r>
            <w:r w:rsidRPr="00850927">
              <w:t>productive work, then an appropriate simulation must be used where the range of conditions reflects realistic workplace situations. The competencies covered by this unit would be demonstrated by an individual working alone or as part of a team. The assessm</w:t>
            </w:r>
            <w:r w:rsidRPr="00850927">
              <w:t xml:space="preserve">ent environment should not disadvantage the candidate. </w:t>
            </w:r>
          </w:p>
          <w:p w:rsidR="00000000" w:rsidP="00850927">
            <w:pPr>
              <w:pStyle w:val="BodyText"/>
              <w:rPr>
                <w:lang w:val="en-NZ"/>
              </w:rPr>
            </w:pPr>
            <w:r w:rsidRPr="00850927">
              <w:t>This unit could be assessed in conjunction with any other units addressing the safety, quality, communication, materials handling, recording and reporting associated with diagnosing and rectifying aut</w:t>
            </w:r>
            <w:r w:rsidRPr="00850927">
              <w:t>omatic transmissions, or other units requiring the exercise of the skills and knowledge covered by this unit.</w:t>
            </w:r>
          </w:p>
        </w:tc>
      </w:tr>
      <w:tr w:rsidTr="00FC7F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r w:rsidRPr="0085092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r w:rsidRPr="00850927">
              <w:t>Assessors should gather a range of evidence that is valid, sufficient, current and authentic. Evidence can be gathered throu</w:t>
            </w:r>
            <w:r w:rsidRPr="00850927">
              <w:t>gh a variety of ways including direct observation, supervisor's reports, project work, samples and questioning. Questioning techniques should not require language, literacy and numeracy skills beyond those required in this unit of competency. The candidate</w:t>
            </w:r>
            <w:r w:rsidRPr="00850927">
              <w:t xml:space="preserve"> must have access to all tools, equipment, materials and documentation required. The candidate must be permitted to refer to any relevant workplace procedures, product and manufacturing specifications, codes, standards, manuals and reference materials.</w:t>
            </w:r>
          </w:p>
        </w:tc>
      </w:tr>
      <w:tr w:rsidTr="00FC7F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r w:rsidRPr="00850927">
              <w:rPr>
                <w:rStyle w:val="SpecialBold"/>
              </w:rPr>
              <w:t>Gu</w:t>
            </w:r>
            <w:r w:rsidRPr="00850927">
              <w:rPr>
                <w:rStyle w:val="SpecialBold"/>
              </w:rPr>
              <w:t>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0927" w:rsidP="00850927">
            <w:pPr>
              <w:pStyle w:val="BodyText"/>
            </w:pPr>
          </w:p>
        </w:tc>
      </w:tr>
    </w:tbl>
    <w:p w:rsidR="00FC7F48" w:rsidP="00850927">
      <w:pPr>
        <w:pStyle w:val="BodyText"/>
      </w:pPr>
    </w:p>
    <w:p w:rsidR="00FC7F48" w:rsidP="00850927">
      <w:pPr>
        <w:pStyle w:val="BodyText"/>
      </w:pPr>
    </w:p>
    <w:p w:rsidR="00000000" w:rsidRPr="00850927" w:rsidP="00850927">
      <w:pPr>
        <w:pStyle w:val="Heading1"/>
      </w:pPr>
      <w:bookmarkStart w:id="11" w:name="O_252944"/>
      <w:bookmarkEnd w:id="11"/>
      <w:r w:rsidRPr="00850927">
        <w:t>Range Statement</w:t>
      </w:r>
    </w:p>
    <w:tbl>
      <w:tblPr>
        <w:tblW w:w="0" w:type="auto"/>
        <w:tblLayout w:type="fixed"/>
        <w:tblCellMar>
          <w:left w:w="62" w:type="dxa"/>
          <w:right w:w="62" w:type="dxa"/>
        </w:tblCellMar>
        <w:tblLook w:val="0000"/>
      </w:tblPr>
      <w:tblGrid>
        <w:gridCol w:w="4282"/>
        <w:gridCol w:w="4240"/>
      </w:tblGrid>
      <w:tr w:rsidTr="00FC7F4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r w:rsidRPr="00850927">
              <w:rPr>
                <w:rStyle w:val="SpecialBold"/>
              </w:rPr>
              <w:t>RANGE STATEMENT</w:t>
            </w:r>
          </w:p>
        </w:tc>
      </w:tr>
      <w:tr w:rsidTr="00FC7F4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r w:rsidRPr="00850927">
              <w:t xml:space="preserve">The range statement relates to the unit of competency as a whole. It allows for different work environments and situations that may affect </w:t>
            </w:r>
            <w:r w:rsidRPr="00850927">
              <w:t>performance. Bold italicised wording, if used in the performance criteria, is detailed below. Essential operating conditions that may be present with training and assessment (depending on the work situation, needs of the candidate, accessibility of the ite</w:t>
            </w:r>
            <w:r w:rsidRPr="00850927">
              <w:t>m, and local industry and regional contexts) may also be included.</w:t>
            </w:r>
          </w:p>
        </w:tc>
      </w:tr>
      <w:tr w:rsidTr="00FC7F48">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p>
        </w:tc>
      </w:tr>
      <w:tr w:rsidTr="00FC7F48">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p>
        </w:tc>
      </w:tr>
      <w:tr w:rsidTr="00FC7F48">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p>
        </w:tc>
      </w:tr>
      <w:tr w:rsidTr="00FC7F48">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p>
        </w:tc>
      </w:tr>
      <w:tr w:rsidTr="00FC7F48">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p>
        </w:tc>
      </w:tr>
      <w:tr w:rsidTr="00FC7F48">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p>
        </w:tc>
      </w:tr>
      <w:tr w:rsidTr="00FC7F48">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p>
        </w:tc>
      </w:tr>
      <w:tr w:rsidTr="00FC7F48">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0927" w:rsidP="00850927">
            <w:pPr>
              <w:pStyle w:val="BodyText"/>
            </w:pPr>
          </w:p>
        </w:tc>
      </w:tr>
    </w:tbl>
    <w:p w:rsidR="00FC7F48" w:rsidP="00850927">
      <w:pPr>
        <w:pStyle w:val="BodyText"/>
      </w:pPr>
    </w:p>
    <w:p w:rsidR="00FC7F48" w:rsidP="00850927">
      <w:pPr>
        <w:pStyle w:val="BodyText"/>
      </w:pPr>
    </w:p>
    <w:p w:rsidR="00000000" w:rsidRPr="00850927" w:rsidP="00850927">
      <w:pPr>
        <w:pStyle w:val="Heading1"/>
      </w:pPr>
      <w:bookmarkStart w:id="12" w:name="O_212292"/>
      <w:bookmarkEnd w:id="12"/>
      <w:r w:rsidRPr="00850927">
        <w:t>Unit Sector(s)</w:t>
      </w:r>
    </w:p>
    <w:tbl>
      <w:tblPr>
        <w:tblW w:w="0" w:type="auto"/>
        <w:tblLayout w:type="fixed"/>
        <w:tblCellMar>
          <w:left w:w="62" w:type="dxa"/>
          <w:right w:w="62" w:type="dxa"/>
        </w:tblCellMar>
        <w:tblLook w:val="0000"/>
      </w:tblPr>
      <w:tblGrid>
        <w:gridCol w:w="2654"/>
        <w:gridCol w:w="5868"/>
      </w:tblGrid>
      <w:tr w:rsidTr="00FC7F4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r w:rsidRPr="0085092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0927" w:rsidP="00850927">
            <w:pPr>
              <w:pStyle w:val="BodyText"/>
            </w:pPr>
          </w:p>
        </w:tc>
      </w:tr>
    </w:tbl>
    <w:p w:rsidR="00FC7F48" w:rsidP="00850927">
      <w:pPr>
        <w:pStyle w:val="BodyText"/>
      </w:pPr>
    </w:p>
    <w:p w:rsidR="00FC7F48" w:rsidP="00850927">
      <w:pPr>
        <w:pStyle w:val="BodyText"/>
      </w:pPr>
    </w:p>
    <w:p w:rsidR="00000000" w:rsidRPr="00850927" w:rsidP="00850927">
      <w:pPr>
        <w:pStyle w:val="Heading1"/>
      </w:pPr>
      <w:bookmarkStart w:id="13" w:name="O_212289"/>
      <w:bookmarkEnd w:id="13"/>
      <w:r w:rsidRPr="00850927">
        <w:t>Co-requisite units</w:t>
      </w:r>
    </w:p>
    <w:tbl>
      <w:tblPr>
        <w:tblW w:w="0" w:type="auto"/>
        <w:tblLayout w:type="fixed"/>
        <w:tblCellMar>
          <w:left w:w="62" w:type="dxa"/>
          <w:right w:w="62" w:type="dxa"/>
        </w:tblCellMar>
        <w:tblLook w:val="0000"/>
      </w:tblPr>
      <w:tblGrid>
        <w:gridCol w:w="2641"/>
        <w:gridCol w:w="1322"/>
        <w:gridCol w:w="4559"/>
      </w:tblGrid>
      <w:tr w:rsidTr="00FC7F4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r w:rsidRPr="0085092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p>
        </w:tc>
      </w:tr>
      <w:tr w:rsidTr="00FC7F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p>
        </w:tc>
      </w:tr>
      <w:tr w:rsidTr="00FC7F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0927" w:rsidP="00850927">
            <w:pPr>
              <w:pStyle w:val="BodyText"/>
            </w:pPr>
          </w:p>
        </w:tc>
      </w:tr>
    </w:tbl>
    <w:p w:rsidR="00FC7F48" w:rsidP="00850927">
      <w:pPr>
        <w:pStyle w:val="BodyText"/>
      </w:pPr>
    </w:p>
    <w:p w:rsidR="00FC7F48" w:rsidP="00850927">
      <w:pPr>
        <w:pStyle w:val="BodyText"/>
      </w:pPr>
    </w:p>
    <w:p w:rsidR="00000000" w:rsidRPr="00850927" w:rsidP="00850927">
      <w:pPr>
        <w:pStyle w:val="Heading1"/>
      </w:pPr>
      <w:bookmarkStart w:id="14" w:name="O_212291"/>
      <w:bookmarkEnd w:id="14"/>
      <w:r w:rsidRPr="00850927">
        <w:t>Competency field</w:t>
      </w:r>
    </w:p>
    <w:tbl>
      <w:tblPr>
        <w:tblW w:w="0" w:type="auto"/>
        <w:tblLayout w:type="fixed"/>
        <w:tblCellMar>
          <w:left w:w="62" w:type="dxa"/>
          <w:right w:w="62" w:type="dxa"/>
        </w:tblCellMar>
        <w:tblLook w:val="0000"/>
      </w:tblPr>
      <w:tblGrid>
        <w:gridCol w:w="2775"/>
        <w:gridCol w:w="5747"/>
      </w:tblGrid>
      <w:tr w:rsidTr="00FC7F4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927">
            <w:pPr>
              <w:pStyle w:val="BodyText"/>
              <w:rPr>
                <w:lang w:val="en-NZ"/>
              </w:rPr>
            </w:pPr>
            <w:r w:rsidRPr="00850927">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0927" w:rsidP="00850927">
            <w:pPr>
              <w:pStyle w:val="BodyText"/>
            </w:pPr>
            <w:r w:rsidRPr="00850927">
              <w:t>Maintenance&amp;diagnostics</w:t>
            </w:r>
          </w:p>
        </w:tc>
      </w:tr>
    </w:tbl>
    <w:p w:rsidR="00FC7F48" w:rsidP="00850927">
      <w:pPr>
        <w:pStyle w:val="BodyText"/>
      </w:pPr>
    </w:p>
    <w:p w:rsidR="00FC7F48" w:rsidP="00850927">
      <w:pPr>
        <w:pStyle w:val="BodyText"/>
      </w:pPr>
    </w:p>
    <w:p w:rsidR="00000000" w:rsidRPr="00850927" w:rsidP="00850927"/>
    <w:sectPr w:rsidSect="008509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9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7F48" w:rsidP="00FC7F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9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F48" w:rsidP="008509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C7F48" w:rsidP="008509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C7F48" w:rsidP="008509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9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7F48" w:rsidP="00FC7F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9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F48" w:rsidP="00850927">
    <w:pPr>
      <w:pStyle w:val="Header"/>
      <w:framePr w:wrap="around"/>
    </w:pPr>
    <w:r>
      <w:fldChar w:fldCharType="begin"/>
    </w:r>
    <w:r>
      <w:instrText xml:space="preserve"> TITLE   \* MERGEFORMAT </w:instrText>
    </w:r>
    <w:r>
      <w:fldChar w:fldCharType="separate"/>
    </w:r>
    <w:r>
      <w:t>MEM18043C Diagnose and rectify automatic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7F48" w:rsidP="008509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5A0A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0854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9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0927"/>
    <w:pPr>
      <w:spacing w:before="360" w:after="60"/>
      <w:outlineLvl w:val="0"/>
    </w:pPr>
    <w:rPr>
      <w:sz w:val="32"/>
    </w:rPr>
  </w:style>
  <w:style w:type="paragraph" w:styleId="Heading2">
    <w:name w:val="heading 2"/>
    <w:basedOn w:val="HeadingBase"/>
    <w:next w:val="BodyText"/>
    <w:link w:val="Heading2Char"/>
    <w:qFormat/>
    <w:rsid w:val="00850927"/>
    <w:pPr>
      <w:keepLines/>
      <w:spacing w:before="240" w:after="120"/>
      <w:outlineLvl w:val="1"/>
    </w:pPr>
    <w:rPr>
      <w:sz w:val="28"/>
      <w:szCs w:val="40"/>
    </w:rPr>
  </w:style>
  <w:style w:type="paragraph" w:styleId="Heading3">
    <w:name w:val="heading 3"/>
    <w:basedOn w:val="HeadingBase"/>
    <w:next w:val="BodyText"/>
    <w:link w:val="Heading3Char"/>
    <w:qFormat/>
    <w:rsid w:val="00850927"/>
    <w:pPr>
      <w:spacing w:before="180" w:after="120"/>
      <w:outlineLvl w:val="2"/>
    </w:pPr>
    <w:rPr>
      <w:spacing w:val="-10"/>
      <w:kern w:val="32"/>
    </w:rPr>
  </w:style>
  <w:style w:type="paragraph" w:styleId="Heading4">
    <w:name w:val="heading 4"/>
    <w:basedOn w:val="HeadingBase"/>
    <w:next w:val="BodyText"/>
    <w:link w:val="Heading4Char"/>
    <w:qFormat/>
    <w:rsid w:val="00850927"/>
    <w:pPr>
      <w:spacing w:before="160" w:after="120"/>
      <w:outlineLvl w:val="3"/>
    </w:pPr>
    <w:rPr>
      <w:sz w:val="22"/>
    </w:rPr>
  </w:style>
  <w:style w:type="paragraph" w:styleId="Heading5">
    <w:name w:val="heading 5"/>
    <w:basedOn w:val="HeadingBase"/>
    <w:next w:val="Normal"/>
    <w:link w:val="Heading5Char"/>
    <w:qFormat/>
    <w:rsid w:val="00850927"/>
    <w:pPr>
      <w:spacing w:before="80"/>
      <w:outlineLvl w:val="4"/>
    </w:pPr>
    <w:rPr>
      <w:color w:val="918585"/>
      <w:sz w:val="20"/>
    </w:rPr>
  </w:style>
  <w:style w:type="paragraph" w:styleId="Heading6">
    <w:name w:val="heading 6"/>
    <w:basedOn w:val="HeadingBase"/>
    <w:next w:val="Normal"/>
    <w:link w:val="Heading6Char"/>
    <w:qFormat/>
    <w:rsid w:val="00850927"/>
    <w:pPr>
      <w:spacing w:before="60"/>
      <w:outlineLvl w:val="5"/>
    </w:pPr>
    <w:rPr>
      <w:color w:val="918585"/>
      <w:sz w:val="20"/>
    </w:rPr>
  </w:style>
  <w:style w:type="paragraph" w:styleId="Heading7">
    <w:name w:val="heading 7"/>
    <w:basedOn w:val="Normal"/>
    <w:next w:val="Normal"/>
    <w:link w:val="Heading7Char"/>
    <w:qFormat/>
    <w:rsid w:val="00850927"/>
    <w:pPr>
      <w:ind w:left="720"/>
      <w:outlineLvl w:val="6"/>
    </w:pPr>
    <w:rPr>
      <w:i/>
    </w:rPr>
  </w:style>
  <w:style w:type="paragraph" w:styleId="Heading8">
    <w:name w:val="heading 8"/>
    <w:basedOn w:val="Normal"/>
    <w:next w:val="Normal"/>
    <w:link w:val="Heading8Char"/>
    <w:qFormat/>
    <w:rsid w:val="00850927"/>
    <w:pPr>
      <w:ind w:left="720"/>
      <w:outlineLvl w:val="7"/>
    </w:pPr>
    <w:rPr>
      <w:i/>
    </w:rPr>
  </w:style>
  <w:style w:type="paragraph" w:styleId="Heading9">
    <w:name w:val="heading 9"/>
    <w:basedOn w:val="Normal"/>
    <w:next w:val="Normal"/>
    <w:link w:val="Heading9Char"/>
    <w:qFormat/>
    <w:rsid w:val="00850927"/>
    <w:pPr>
      <w:ind w:left="720"/>
      <w:outlineLvl w:val="8"/>
    </w:pPr>
    <w:rPr>
      <w:i/>
    </w:rPr>
  </w:style>
  <w:style w:type="character" w:default="1" w:styleId="DefaultParagraphFont">
    <w:name w:val="Default Paragraph Font"/>
    <w:uiPriority w:val="1"/>
    <w:unhideWhenUsed/>
    <w:rsid w:val="008509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0927"/>
  </w:style>
  <w:style w:type="character" w:customStyle="1" w:styleId="Heading1Char">
    <w:name w:val="Heading 1 Char"/>
    <w:basedOn w:val="DefaultParagraphFont"/>
    <w:link w:val="Heading1"/>
    <w:rsid w:val="00850927"/>
    <w:rPr>
      <w:rFonts w:ascii="Times New Roman" w:eastAsia="Times New Roman" w:hAnsi="Times New Roman" w:cs="Times New Roman"/>
      <w:b/>
      <w:sz w:val="32"/>
      <w:szCs w:val="20"/>
      <w:lang w:eastAsia="en-US"/>
    </w:rPr>
  </w:style>
  <w:style w:type="paragraph" w:styleId="BodyText">
    <w:name w:val="Body Text"/>
    <w:basedOn w:val="Normal"/>
    <w:link w:val="BodyTextChar"/>
    <w:rsid w:val="008509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0927"/>
    <w:rPr>
      <w:rFonts w:ascii="Times New Roman" w:eastAsia="Times New Roman" w:hAnsi="Times New Roman" w:cs="Times New Roman"/>
      <w:sz w:val="24"/>
      <w:lang w:val="en-US" w:eastAsia="en-US"/>
    </w:rPr>
  </w:style>
  <w:style w:type="paragraph" w:styleId="Footer">
    <w:name w:val="footer"/>
    <w:basedOn w:val="Normal"/>
    <w:link w:val="FooterChar"/>
    <w:rsid w:val="008509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0927"/>
    <w:rPr>
      <w:rFonts w:ascii="Times New Roman" w:eastAsia="Times New Roman" w:hAnsi="Times New Roman" w:cs="Times New Roman"/>
      <w:sz w:val="16"/>
      <w:lang w:val="en-US" w:eastAsia="en-US"/>
    </w:rPr>
  </w:style>
  <w:style w:type="paragraph" w:styleId="List">
    <w:name w:val="List"/>
    <w:basedOn w:val="BodyText"/>
    <w:next w:val="BodyText"/>
    <w:rsid w:val="00850927"/>
    <w:pPr>
      <w:tabs>
        <w:tab w:val="left" w:pos="340"/>
      </w:tabs>
      <w:spacing w:before="60" w:after="60"/>
      <w:ind w:left="340" w:hanging="340"/>
    </w:pPr>
  </w:style>
  <w:style w:type="paragraph" w:styleId="ListBullet">
    <w:name w:val="List Bullet"/>
    <w:basedOn w:val="List"/>
    <w:rsid w:val="00850927"/>
    <w:pPr>
      <w:numPr>
        <w:numId w:val="12"/>
      </w:numPr>
      <w:tabs>
        <w:tab w:val="clear" w:pos="340"/>
      </w:tabs>
      <w:spacing w:before="40" w:after="40"/>
    </w:pPr>
  </w:style>
  <w:style w:type="character" w:customStyle="1" w:styleId="SpecialBold">
    <w:name w:val="Special Bold"/>
    <w:basedOn w:val="DefaultParagraphFont"/>
    <w:rsid w:val="00850927"/>
    <w:rPr>
      <w:b/>
      <w:spacing w:val="0"/>
    </w:rPr>
  </w:style>
  <w:style w:type="paragraph" w:styleId="Header">
    <w:name w:val="header"/>
    <w:basedOn w:val="Normal"/>
    <w:link w:val="HeaderChar"/>
    <w:rsid w:val="008509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09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0927"/>
    <w:pPr>
      <w:spacing w:before="240" w:after="120"/>
      <w:outlineLvl w:val="0"/>
    </w:pPr>
    <w:rPr>
      <w:rFonts w:ascii="Times New Roman" w:hAnsi="Times New Roman"/>
      <w:b/>
      <w:sz w:val="28"/>
    </w:rPr>
  </w:style>
  <w:style w:type="paragraph" w:customStyle="1" w:styleId="AllowPageBreak">
    <w:name w:val="AllowPageBreak"/>
    <w:rsid w:val="008509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50927"/>
    <w:pPr>
      <w:tabs>
        <w:tab w:val="left" w:pos="680"/>
      </w:tabs>
      <w:spacing w:before="60" w:after="60"/>
      <w:ind w:left="680" w:hanging="340"/>
    </w:pPr>
  </w:style>
  <w:style w:type="character" w:customStyle="1" w:styleId="Heading2Char">
    <w:name w:val="Heading 2 Char"/>
    <w:basedOn w:val="DefaultParagraphFont"/>
    <w:link w:val="Heading2"/>
    <w:rsid w:val="008509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09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09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09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09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09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09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0927"/>
    <w:rPr>
      <w:rFonts w:ascii="Courier New" w:eastAsia="Times New Roman" w:hAnsi="Courier New" w:cs="Times New Roman"/>
      <w:i/>
      <w:szCs w:val="20"/>
      <w:lang w:val="en-US" w:eastAsia="en-US"/>
    </w:rPr>
  </w:style>
  <w:style w:type="paragraph" w:customStyle="1" w:styleId="HeadingBase">
    <w:name w:val="Heading Base"/>
    <w:rsid w:val="008509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0927"/>
    <w:pPr>
      <w:tabs>
        <w:tab w:val="right" w:leader="dot" w:pos="9072"/>
      </w:tabs>
      <w:ind w:left="567"/>
    </w:pPr>
    <w:rPr>
      <w:szCs w:val="22"/>
    </w:rPr>
  </w:style>
  <w:style w:type="paragraph" w:customStyle="1" w:styleId="TOCBase">
    <w:name w:val="TOC Base"/>
    <w:rsid w:val="008509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0927"/>
    <w:pPr>
      <w:tabs>
        <w:tab w:val="right" w:leader="dot" w:pos="9072"/>
      </w:tabs>
      <w:spacing w:before="40" w:after="40"/>
      <w:ind w:left="284"/>
    </w:pPr>
    <w:rPr>
      <w:rFonts w:ascii="Times New Roman" w:hAnsi="Times New Roman"/>
    </w:rPr>
  </w:style>
  <w:style w:type="paragraph" w:styleId="TOC1">
    <w:name w:val="toc 1"/>
    <w:basedOn w:val="TOCBase"/>
    <w:next w:val="Normal"/>
    <w:rsid w:val="008509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0927"/>
    <w:pPr>
      <w:spacing w:before="5040"/>
      <w:jc w:val="center"/>
    </w:pPr>
    <w:rPr>
      <w:sz w:val="48"/>
      <w:szCs w:val="72"/>
      <w:lang w:val="en-US"/>
    </w:rPr>
  </w:style>
  <w:style w:type="character" w:customStyle="1" w:styleId="TitleChar">
    <w:name w:val="Title Char"/>
    <w:basedOn w:val="DefaultParagraphFont"/>
    <w:link w:val="Title"/>
    <w:rsid w:val="008509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0927"/>
    <w:pPr>
      <w:tabs>
        <w:tab w:val="left" w:pos="3600"/>
        <w:tab w:val="left" w:pos="3958"/>
      </w:tabs>
    </w:pPr>
  </w:style>
  <w:style w:type="paragraph" w:customStyle="1" w:styleId="Note">
    <w:name w:val="Note"/>
    <w:basedOn w:val="BodyText"/>
    <w:rsid w:val="008509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0927"/>
    <w:pPr>
      <w:framePr w:wrap="auto" w:hAnchor="text" w:y="6049"/>
    </w:pPr>
    <w:rPr>
      <w:color w:val="000000"/>
      <w:sz w:val="40"/>
    </w:rPr>
  </w:style>
  <w:style w:type="paragraph" w:customStyle="1" w:styleId="TOCTitle">
    <w:name w:val="TOCTitle"/>
    <w:basedOn w:val="Heading1"/>
    <w:rsid w:val="00850927"/>
    <w:pPr>
      <w:spacing w:after="240"/>
      <w:jc w:val="center"/>
      <w:outlineLvl w:val="9"/>
    </w:pPr>
    <w:rPr>
      <w:caps/>
    </w:rPr>
  </w:style>
  <w:style w:type="paragraph" w:customStyle="1" w:styleId="Version">
    <w:name w:val="Version"/>
    <w:rsid w:val="008509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0927"/>
    <w:pPr>
      <w:numPr>
        <w:numId w:val="13"/>
      </w:numPr>
      <w:tabs>
        <w:tab w:val="clear" w:pos="680"/>
      </w:tabs>
    </w:pPr>
  </w:style>
  <w:style w:type="paragraph" w:styleId="Index1">
    <w:name w:val="index 1"/>
    <w:basedOn w:val="Normal"/>
    <w:next w:val="Normal"/>
    <w:semiHidden/>
    <w:rsid w:val="00850927"/>
    <w:pPr>
      <w:keepNext w:val="0"/>
      <w:tabs>
        <w:tab w:val="right" w:pos="4176"/>
      </w:tabs>
      <w:ind w:left="198" w:hanging="198"/>
    </w:pPr>
    <w:rPr>
      <w:rFonts w:ascii="Garamond" w:hAnsi="Garamond"/>
    </w:rPr>
  </w:style>
  <w:style w:type="paragraph" w:styleId="IndexHeading">
    <w:name w:val="index heading"/>
    <w:basedOn w:val="Normal"/>
    <w:next w:val="Index1"/>
    <w:semiHidden/>
    <w:rsid w:val="00850927"/>
    <w:pPr>
      <w:spacing w:before="120" w:after="120"/>
    </w:pPr>
    <w:rPr>
      <w:rFonts w:ascii="Arial" w:hAnsi="Arial"/>
      <w:b/>
      <w:color w:val="918585"/>
      <w:sz w:val="24"/>
    </w:rPr>
  </w:style>
  <w:style w:type="paragraph" w:customStyle="1" w:styleId="Chapter">
    <w:name w:val="Chapter"/>
    <w:basedOn w:val="Normal"/>
    <w:rsid w:val="00850927"/>
    <w:pPr>
      <w:spacing w:before="240"/>
    </w:pPr>
    <w:rPr>
      <w:rFonts w:ascii="Times New Roman" w:hAnsi="Times New Roman"/>
      <w:smallCaps/>
      <w:spacing w:val="80"/>
      <w:sz w:val="28"/>
    </w:rPr>
  </w:style>
  <w:style w:type="paragraph" w:customStyle="1" w:styleId="InChapter">
    <w:name w:val="InChapter"/>
    <w:basedOn w:val="Heading3"/>
    <w:rsid w:val="00850927"/>
    <w:pPr>
      <w:spacing w:after="240"/>
      <w:outlineLvl w:val="9"/>
    </w:pPr>
    <w:rPr>
      <w:noProof/>
    </w:rPr>
  </w:style>
  <w:style w:type="paragraph" w:styleId="Index2">
    <w:name w:val="index 2"/>
    <w:basedOn w:val="Normal"/>
    <w:next w:val="Normal"/>
    <w:semiHidden/>
    <w:rsid w:val="00850927"/>
    <w:pPr>
      <w:tabs>
        <w:tab w:val="right" w:pos="4176"/>
      </w:tabs>
      <w:ind w:left="568" w:hanging="284"/>
    </w:pPr>
    <w:rPr>
      <w:rFonts w:ascii="Garamond" w:hAnsi="Garamond"/>
    </w:rPr>
  </w:style>
  <w:style w:type="paragraph" w:customStyle="1" w:styleId="Byline">
    <w:name w:val="Byline"/>
    <w:rsid w:val="008509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0927"/>
    <w:pPr>
      <w:tabs>
        <w:tab w:val="clear" w:pos="3600"/>
        <w:tab w:val="clear" w:pos="3958"/>
      </w:tabs>
      <w:jc w:val="right"/>
    </w:pPr>
  </w:style>
  <w:style w:type="character" w:styleId="Emphasis">
    <w:name w:val="Emphasis"/>
    <w:basedOn w:val="DefaultParagraphFont"/>
    <w:qFormat/>
    <w:rsid w:val="00850927"/>
    <w:rPr>
      <w:i/>
    </w:rPr>
  </w:style>
  <w:style w:type="paragraph" w:styleId="Caption">
    <w:name w:val="caption"/>
    <w:basedOn w:val="BodyText"/>
    <w:next w:val="Normal"/>
    <w:qFormat/>
    <w:rsid w:val="00850927"/>
    <w:pPr>
      <w:framePr w:w="2268" w:hSpace="181" w:vSpace="181" w:wrap="around" w:vAnchor="text" w:hAnchor="page" w:x="1135" w:y="285" w:anchorLock="1"/>
    </w:pPr>
    <w:rPr>
      <w:i/>
    </w:rPr>
  </w:style>
  <w:style w:type="paragraph" w:customStyle="1" w:styleId="MiniTOCTitle">
    <w:name w:val="MiniTOCTitle"/>
    <w:basedOn w:val="Heading4"/>
    <w:rsid w:val="00850927"/>
    <w:pPr>
      <w:spacing w:before="240"/>
      <w:outlineLvl w:val="9"/>
    </w:pPr>
    <w:rPr>
      <w:noProof/>
      <w:sz w:val="24"/>
    </w:rPr>
  </w:style>
  <w:style w:type="paragraph" w:customStyle="1" w:styleId="MiniTOCItem">
    <w:name w:val="MiniTOCItem"/>
    <w:basedOn w:val="ListBullet"/>
    <w:rsid w:val="00850927"/>
    <w:pPr>
      <w:numPr>
        <w:numId w:val="0"/>
      </w:numPr>
      <w:tabs>
        <w:tab w:val="right" w:leader="dot" w:pos="6521"/>
      </w:tabs>
      <w:spacing w:before="0" w:after="0"/>
    </w:pPr>
  </w:style>
  <w:style w:type="paragraph" w:customStyle="1" w:styleId="TOFTitle">
    <w:name w:val="TOFTitle"/>
    <w:basedOn w:val="TOCTitle"/>
    <w:rsid w:val="00850927"/>
  </w:style>
  <w:style w:type="paragraph" w:styleId="TableofFigures">
    <w:name w:val="table of figures"/>
    <w:basedOn w:val="Normal"/>
    <w:next w:val="Normal"/>
    <w:semiHidden/>
    <w:rsid w:val="00850927"/>
    <w:pPr>
      <w:tabs>
        <w:tab w:val="right" w:leader="dot" w:pos="9072"/>
      </w:tabs>
      <w:ind w:left="970" w:hanging="403"/>
    </w:pPr>
    <w:rPr>
      <w:rFonts w:ascii="Times New Roman" w:hAnsi="Times New Roman"/>
      <w:b/>
    </w:rPr>
  </w:style>
  <w:style w:type="paragraph" w:styleId="ListNumber">
    <w:name w:val="List Number"/>
    <w:basedOn w:val="List"/>
    <w:rsid w:val="00850927"/>
    <w:pPr>
      <w:numPr>
        <w:numId w:val="10"/>
      </w:numPr>
    </w:pPr>
  </w:style>
  <w:style w:type="character" w:customStyle="1" w:styleId="WingdingSymbols">
    <w:name w:val="Wingding Symbols"/>
    <w:rsid w:val="00850927"/>
    <w:rPr>
      <w:rFonts w:ascii="Wingdings" w:hAnsi="Wingdings"/>
    </w:rPr>
  </w:style>
  <w:style w:type="paragraph" w:customStyle="1" w:styleId="TableHeading">
    <w:name w:val="Table Heading"/>
    <w:basedOn w:val="HeadingBase"/>
    <w:rsid w:val="00850927"/>
    <w:pPr>
      <w:keepLines/>
      <w:pBdr>
        <w:bottom w:val="single" w:sz="6" w:space="1" w:color="918585"/>
      </w:pBdr>
      <w:spacing w:before="240"/>
    </w:pPr>
  </w:style>
  <w:style w:type="character" w:customStyle="1" w:styleId="HotSpot">
    <w:name w:val="HotSpot"/>
    <w:rsid w:val="00850927"/>
    <w:rPr>
      <w:color w:val="0033CC"/>
      <w:u w:val="none"/>
    </w:rPr>
  </w:style>
  <w:style w:type="paragraph" w:customStyle="1" w:styleId="BodyTextRight">
    <w:name w:val="Body Text Right"/>
    <w:basedOn w:val="BodyText"/>
    <w:rsid w:val="00850927"/>
    <w:pPr>
      <w:spacing w:before="0" w:after="0"/>
      <w:jc w:val="right"/>
    </w:pPr>
  </w:style>
  <w:style w:type="paragraph" w:styleId="Index3">
    <w:name w:val="index 3"/>
    <w:basedOn w:val="ListNumber2"/>
    <w:next w:val="Normal"/>
    <w:semiHidden/>
    <w:rsid w:val="00850927"/>
    <w:pPr>
      <w:numPr>
        <w:numId w:val="0"/>
      </w:numPr>
      <w:tabs>
        <w:tab w:val="right" w:leader="dot" w:pos="4176"/>
      </w:tabs>
    </w:pPr>
  </w:style>
  <w:style w:type="paragraph" w:styleId="ListNumber2">
    <w:name w:val="List Number 2"/>
    <w:basedOn w:val="List2"/>
    <w:rsid w:val="00850927"/>
    <w:pPr>
      <w:numPr>
        <w:numId w:val="9"/>
      </w:numPr>
      <w:tabs>
        <w:tab w:val="clear" w:pos="1060"/>
      </w:tabs>
    </w:pPr>
  </w:style>
  <w:style w:type="paragraph" w:customStyle="1" w:styleId="MarginNote">
    <w:name w:val="Margin Note"/>
    <w:basedOn w:val="BodyText"/>
    <w:rsid w:val="008509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09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09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0927"/>
    <w:rPr>
      <w:sz w:val="32"/>
    </w:rPr>
  </w:style>
  <w:style w:type="paragraph" w:customStyle="1" w:styleId="HeadingProcedure">
    <w:name w:val="Heading Procedure"/>
    <w:basedOn w:val="HeadingBase"/>
    <w:next w:val="Normal"/>
    <w:rsid w:val="00850927"/>
    <w:pPr>
      <w:tabs>
        <w:tab w:val="left" w:pos="0"/>
      </w:tabs>
      <w:spacing w:before="120" w:after="60"/>
    </w:pPr>
    <w:rPr>
      <w:i/>
      <w:color w:val="918585"/>
      <w:sz w:val="22"/>
    </w:rPr>
  </w:style>
  <w:style w:type="paragraph" w:customStyle="1" w:styleId="TableBodyText">
    <w:name w:val="Table Body Text"/>
    <w:basedOn w:val="BodyText"/>
    <w:rsid w:val="00850927"/>
    <w:pPr>
      <w:spacing w:before="60" w:after="60"/>
    </w:pPr>
  </w:style>
  <w:style w:type="paragraph" w:styleId="ListContinue">
    <w:name w:val="List Continue"/>
    <w:basedOn w:val="List"/>
    <w:rsid w:val="00850927"/>
    <w:pPr>
      <w:ind w:firstLine="0"/>
    </w:pPr>
  </w:style>
  <w:style w:type="paragraph" w:customStyle="1" w:styleId="ListNote">
    <w:name w:val="List Note"/>
    <w:basedOn w:val="List"/>
    <w:rsid w:val="00850927"/>
    <w:pPr>
      <w:pBdr>
        <w:top w:val="single" w:sz="6" w:space="2" w:color="918585"/>
        <w:bottom w:val="single" w:sz="6" w:space="2" w:color="918585"/>
      </w:pBdr>
      <w:tabs>
        <w:tab w:val="left" w:pos="1021"/>
      </w:tabs>
      <w:ind w:firstLine="0"/>
    </w:pPr>
  </w:style>
  <w:style w:type="paragraph" w:customStyle="1" w:styleId="Warning">
    <w:name w:val="Warning"/>
    <w:basedOn w:val="BodyText"/>
    <w:rsid w:val="00850927"/>
    <w:pPr>
      <w:shd w:val="clear" w:color="auto" w:fill="D9D9D9"/>
      <w:tabs>
        <w:tab w:val="left" w:pos="992"/>
      </w:tabs>
      <w:ind w:left="119" w:right="119"/>
    </w:pPr>
    <w:rPr>
      <w:sz w:val="20"/>
    </w:rPr>
  </w:style>
  <w:style w:type="paragraph" w:customStyle="1" w:styleId="MarginIcons">
    <w:name w:val="Margin Icons"/>
    <w:basedOn w:val="BodyText"/>
    <w:rsid w:val="008509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0927"/>
    <w:rPr>
      <w:rFonts w:ascii="Courier New" w:hAnsi="Courier New"/>
    </w:rPr>
  </w:style>
  <w:style w:type="paragraph" w:customStyle="1" w:styleId="NoteBullet">
    <w:name w:val="Note Bullet"/>
    <w:basedOn w:val="Note"/>
    <w:rsid w:val="00850927"/>
    <w:pPr>
      <w:tabs>
        <w:tab w:val="clear" w:pos="680"/>
      </w:tabs>
      <w:spacing w:before="60" w:after="60"/>
    </w:pPr>
  </w:style>
  <w:style w:type="paragraph" w:customStyle="1" w:styleId="SubHeading2">
    <w:name w:val="SubHeading2"/>
    <w:basedOn w:val="HeadingBase"/>
    <w:rsid w:val="00850927"/>
    <w:pPr>
      <w:spacing w:before="240" w:after="60"/>
    </w:pPr>
    <w:rPr>
      <w:sz w:val="20"/>
    </w:rPr>
  </w:style>
  <w:style w:type="paragraph" w:customStyle="1" w:styleId="SubHeading1">
    <w:name w:val="SubHeading1"/>
    <w:basedOn w:val="HeadingBase"/>
    <w:rsid w:val="00850927"/>
    <w:pPr>
      <w:spacing w:before="240" w:after="60"/>
    </w:pPr>
    <w:rPr>
      <w:color w:val="918585"/>
      <w:sz w:val="22"/>
    </w:rPr>
  </w:style>
  <w:style w:type="paragraph" w:customStyle="1" w:styleId="SideHeading">
    <w:name w:val="Side Heading"/>
    <w:basedOn w:val="HeadingBase"/>
    <w:rsid w:val="008509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0927"/>
    <w:pPr>
      <w:tabs>
        <w:tab w:val="num" w:pos="360"/>
      </w:tabs>
    </w:pPr>
  </w:style>
  <w:style w:type="paragraph" w:styleId="PlainText">
    <w:name w:val="Plain Text"/>
    <w:basedOn w:val="Normal"/>
    <w:link w:val="PlainTextChar"/>
    <w:rsid w:val="00850927"/>
    <w:rPr>
      <w:sz w:val="20"/>
    </w:rPr>
  </w:style>
  <w:style w:type="character" w:customStyle="1" w:styleId="PlainTextChar">
    <w:name w:val="Plain Text Char"/>
    <w:basedOn w:val="DefaultParagraphFont"/>
    <w:link w:val="PlainText"/>
    <w:rsid w:val="008509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0927"/>
    <w:rPr>
      <w:b/>
      <w:smallCaps/>
    </w:rPr>
  </w:style>
  <w:style w:type="paragraph" w:customStyle="1" w:styleId="TableListNumber">
    <w:name w:val="Table List Number"/>
    <w:basedOn w:val="ListNumber"/>
    <w:rsid w:val="00850927"/>
    <w:pPr>
      <w:numPr>
        <w:numId w:val="0"/>
      </w:numPr>
    </w:pPr>
  </w:style>
  <w:style w:type="paragraph" w:styleId="TOC4">
    <w:name w:val="toc 4"/>
    <w:basedOn w:val="TOCBase"/>
    <w:next w:val="Normal"/>
    <w:semiHidden/>
    <w:rsid w:val="00850927"/>
    <w:pPr>
      <w:tabs>
        <w:tab w:val="right" w:leader="dot" w:pos="9071"/>
      </w:tabs>
      <w:ind w:left="1701"/>
    </w:pPr>
  </w:style>
  <w:style w:type="paragraph" w:customStyle="1" w:styleId="ListAlpha">
    <w:name w:val="List Alpha"/>
    <w:basedOn w:val="List"/>
    <w:rsid w:val="00850927"/>
    <w:pPr>
      <w:numPr>
        <w:numId w:val="8"/>
      </w:numPr>
    </w:pPr>
  </w:style>
  <w:style w:type="paragraph" w:customStyle="1" w:styleId="ListAlpha2">
    <w:name w:val="List Alpha 2"/>
    <w:basedOn w:val="List2"/>
    <w:rsid w:val="00850927"/>
    <w:pPr>
      <w:numPr>
        <w:numId w:val="7"/>
      </w:numPr>
    </w:pPr>
  </w:style>
  <w:style w:type="paragraph" w:styleId="List3">
    <w:name w:val="List 3"/>
    <w:basedOn w:val="BodyText"/>
    <w:rsid w:val="00850927"/>
    <w:pPr>
      <w:tabs>
        <w:tab w:val="left" w:pos="1021"/>
      </w:tabs>
      <w:spacing w:before="60" w:after="60"/>
      <w:ind w:left="1020" w:hanging="340"/>
    </w:pPr>
  </w:style>
  <w:style w:type="paragraph" w:styleId="List4">
    <w:name w:val="List 4"/>
    <w:basedOn w:val="BodyText"/>
    <w:rsid w:val="00850927"/>
    <w:pPr>
      <w:tabs>
        <w:tab w:val="left" w:pos="1361"/>
      </w:tabs>
      <w:spacing w:before="60" w:after="60"/>
      <w:ind w:left="1361" w:hanging="340"/>
    </w:pPr>
  </w:style>
  <w:style w:type="paragraph" w:styleId="List5">
    <w:name w:val="List 5"/>
    <w:basedOn w:val="BodyText"/>
    <w:rsid w:val="00850927"/>
    <w:pPr>
      <w:tabs>
        <w:tab w:val="left" w:pos="1701"/>
      </w:tabs>
      <w:spacing w:before="60" w:after="60"/>
      <w:ind w:left="1701" w:hanging="340"/>
    </w:pPr>
  </w:style>
  <w:style w:type="paragraph" w:styleId="ListBullet3">
    <w:name w:val="List Bullet 3"/>
    <w:basedOn w:val="List3"/>
    <w:rsid w:val="00850927"/>
    <w:pPr>
      <w:numPr>
        <w:numId w:val="14"/>
      </w:numPr>
      <w:tabs>
        <w:tab w:val="clear" w:pos="1021"/>
      </w:tabs>
      <w:ind w:left="1037" w:hanging="357"/>
    </w:pPr>
  </w:style>
  <w:style w:type="paragraph" w:styleId="ListBullet4">
    <w:name w:val="List Bullet 4"/>
    <w:basedOn w:val="List4"/>
    <w:rsid w:val="00850927"/>
    <w:pPr>
      <w:numPr>
        <w:numId w:val="2"/>
      </w:numPr>
    </w:pPr>
  </w:style>
  <w:style w:type="paragraph" w:styleId="ListBullet5">
    <w:name w:val="List Bullet 5"/>
    <w:basedOn w:val="List5"/>
    <w:rsid w:val="00850927"/>
    <w:pPr>
      <w:numPr>
        <w:numId w:val="3"/>
      </w:numPr>
    </w:pPr>
  </w:style>
  <w:style w:type="paragraph" w:styleId="ListContinue2">
    <w:name w:val="List Continue 2"/>
    <w:basedOn w:val="List2"/>
    <w:rsid w:val="00850927"/>
    <w:pPr>
      <w:ind w:firstLine="0"/>
    </w:pPr>
  </w:style>
  <w:style w:type="paragraph" w:styleId="ListContinue3">
    <w:name w:val="List Continue 3"/>
    <w:basedOn w:val="List3"/>
    <w:rsid w:val="00850927"/>
    <w:pPr>
      <w:ind w:left="1021" w:firstLine="0"/>
    </w:pPr>
  </w:style>
  <w:style w:type="paragraph" w:styleId="ListContinue4">
    <w:name w:val="List Continue 4"/>
    <w:basedOn w:val="List4"/>
    <w:rsid w:val="00850927"/>
    <w:pPr>
      <w:ind w:firstLine="0"/>
    </w:pPr>
  </w:style>
  <w:style w:type="paragraph" w:styleId="ListContinue5">
    <w:name w:val="List Continue 5"/>
    <w:basedOn w:val="List5"/>
    <w:rsid w:val="00850927"/>
    <w:pPr>
      <w:ind w:firstLine="0"/>
    </w:pPr>
  </w:style>
  <w:style w:type="paragraph" w:styleId="ListNumber3">
    <w:name w:val="List Number 3"/>
    <w:basedOn w:val="List3"/>
    <w:rsid w:val="00850927"/>
    <w:pPr>
      <w:numPr>
        <w:numId w:val="4"/>
      </w:numPr>
    </w:pPr>
  </w:style>
  <w:style w:type="paragraph" w:styleId="ListNumber4">
    <w:name w:val="List Number 4"/>
    <w:basedOn w:val="List4"/>
    <w:rsid w:val="00850927"/>
    <w:pPr>
      <w:numPr>
        <w:numId w:val="5"/>
      </w:numPr>
    </w:pPr>
  </w:style>
  <w:style w:type="paragraph" w:styleId="ListNumber5">
    <w:name w:val="List Number 5"/>
    <w:basedOn w:val="List5"/>
    <w:rsid w:val="00850927"/>
    <w:pPr>
      <w:numPr>
        <w:numId w:val="6"/>
      </w:numPr>
    </w:pPr>
  </w:style>
  <w:style w:type="paragraph" w:styleId="BlockText">
    <w:name w:val="Block Text"/>
    <w:basedOn w:val="Normal"/>
    <w:rsid w:val="00850927"/>
    <w:pPr>
      <w:spacing w:after="120"/>
      <w:ind w:left="1440" w:right="1440"/>
    </w:pPr>
  </w:style>
  <w:style w:type="character" w:customStyle="1" w:styleId="Subscript">
    <w:name w:val="Subscript"/>
    <w:basedOn w:val="DefaultParagraphFont"/>
    <w:rsid w:val="00850927"/>
    <w:rPr>
      <w:sz w:val="16"/>
      <w:vertAlign w:val="subscript"/>
    </w:rPr>
  </w:style>
  <w:style w:type="character" w:customStyle="1" w:styleId="Superscript">
    <w:name w:val="Superscript"/>
    <w:basedOn w:val="DefaultParagraphFont"/>
    <w:rsid w:val="00850927"/>
    <w:rPr>
      <w:sz w:val="16"/>
      <w:vertAlign w:val="superscript"/>
    </w:rPr>
  </w:style>
  <w:style w:type="character" w:customStyle="1" w:styleId="Symbols">
    <w:name w:val="Symbols"/>
    <w:basedOn w:val="DefaultParagraphFont"/>
    <w:rsid w:val="00850927"/>
    <w:rPr>
      <w:rFonts w:ascii="Symbol" w:hAnsi="Symbol"/>
    </w:rPr>
  </w:style>
  <w:style w:type="character" w:customStyle="1" w:styleId="MenuOptions">
    <w:name w:val="Menu Options"/>
    <w:basedOn w:val="DefaultParagraphFont"/>
    <w:rsid w:val="00850927"/>
    <w:rPr>
      <w:rFonts w:ascii="Arial Narrow" w:hAnsi="Arial Narrow"/>
      <w:smallCaps/>
    </w:rPr>
  </w:style>
  <w:style w:type="character" w:customStyle="1" w:styleId="Buttons">
    <w:name w:val="Buttons"/>
    <w:basedOn w:val="DefaultParagraphFont"/>
    <w:rsid w:val="00850927"/>
    <w:rPr>
      <w:b/>
    </w:rPr>
  </w:style>
  <w:style w:type="character" w:customStyle="1" w:styleId="Underlined">
    <w:name w:val="Underlined"/>
    <w:basedOn w:val="DefaultParagraphFont"/>
    <w:rsid w:val="00850927"/>
    <w:rPr>
      <w:u w:val="single"/>
    </w:rPr>
  </w:style>
  <w:style w:type="paragraph" w:customStyle="1" w:styleId="TableBodyTextRight">
    <w:name w:val="Table Body Text Right"/>
    <w:basedOn w:val="TableBodyText"/>
    <w:rsid w:val="00850927"/>
    <w:pPr>
      <w:widowControl w:val="0"/>
      <w:autoSpaceDE w:val="0"/>
      <w:autoSpaceDN w:val="0"/>
      <w:adjustRightInd w:val="0"/>
      <w:jc w:val="right"/>
    </w:pPr>
    <w:rPr>
      <w:rFonts w:cs="Arial"/>
      <w:szCs w:val="18"/>
    </w:rPr>
  </w:style>
  <w:style w:type="paragraph" w:customStyle="1" w:styleId="CopyrightText">
    <w:name w:val="Copyright Text"/>
    <w:basedOn w:val="BodyText"/>
    <w:rsid w:val="00850927"/>
    <w:rPr>
      <w:sz w:val="18"/>
    </w:rPr>
  </w:style>
  <w:style w:type="paragraph" w:customStyle="1" w:styleId="BodySmallRight">
    <w:name w:val="Body Small Right"/>
    <w:basedOn w:val="BodyTextRight"/>
    <w:rsid w:val="00850927"/>
    <w:rPr>
      <w:sz w:val="18"/>
      <w:szCs w:val="18"/>
    </w:rPr>
  </w:style>
  <w:style w:type="paragraph" w:customStyle="1" w:styleId="MarginEdition">
    <w:name w:val="Margin Edition"/>
    <w:basedOn w:val="MarginNote"/>
    <w:rsid w:val="00850927"/>
    <w:pPr>
      <w:spacing w:before="0" w:after="0"/>
    </w:pPr>
    <w:rPr>
      <w:rFonts w:ascii="Times New Roman" w:hAnsi="Times New Roman"/>
      <w:color w:val="999999"/>
    </w:rPr>
  </w:style>
  <w:style w:type="paragraph" w:customStyle="1" w:styleId="Spacer">
    <w:name w:val="Spacer"/>
    <w:basedOn w:val="Normal"/>
    <w:rsid w:val="00850927"/>
    <w:rPr>
      <w:sz w:val="2"/>
      <w:szCs w:val="2"/>
    </w:rPr>
  </w:style>
  <w:style w:type="character" w:customStyle="1" w:styleId="Small">
    <w:name w:val="Small"/>
    <w:basedOn w:val="DefaultParagraphFont"/>
    <w:rsid w:val="00850927"/>
    <w:rPr>
      <w:sz w:val="16"/>
    </w:rPr>
  </w:style>
  <w:style w:type="paragraph" w:customStyle="1" w:styleId="WideTable">
    <w:name w:val="Wide Table"/>
    <w:basedOn w:val="Normal"/>
    <w:rsid w:val="00850927"/>
    <w:pPr>
      <w:ind w:left="-1418"/>
    </w:pPr>
    <w:rPr>
      <w:sz w:val="2"/>
      <w:szCs w:val="2"/>
    </w:rPr>
  </w:style>
  <w:style w:type="character" w:styleId="PageNumber">
    <w:name w:val="page number"/>
    <w:basedOn w:val="DefaultParagraphFont"/>
    <w:rsid w:val="00850927"/>
  </w:style>
  <w:style w:type="paragraph" w:styleId="Quote">
    <w:name w:val="Quote"/>
    <w:basedOn w:val="Heading1"/>
    <w:link w:val="QuoteChar"/>
    <w:qFormat/>
    <w:rsid w:val="00850927"/>
    <w:rPr>
      <w:b w:val="0"/>
      <w:sz w:val="72"/>
      <w:szCs w:val="72"/>
      <w:lang w:val="en-NZ"/>
    </w:rPr>
  </w:style>
  <w:style w:type="character" w:customStyle="1" w:styleId="QuoteChar">
    <w:name w:val="Quote Char"/>
    <w:basedOn w:val="DefaultParagraphFont"/>
    <w:link w:val="Quote"/>
    <w:rsid w:val="008509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0927"/>
    <w:pPr>
      <w:pageBreakBefore/>
    </w:pPr>
  </w:style>
  <w:style w:type="paragraph" w:customStyle="1" w:styleId="Border">
    <w:name w:val="Border"/>
    <w:basedOn w:val="Normal"/>
    <w:qFormat/>
    <w:rsid w:val="008509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0927"/>
    <w:rPr>
      <w:b/>
      <w:bCs/>
      <w:i/>
      <w:iCs/>
      <w:color w:val="auto"/>
    </w:rPr>
  </w:style>
  <w:style w:type="paragraph" w:styleId="IntenseQuote">
    <w:name w:val="Intense Quote"/>
    <w:basedOn w:val="Normal"/>
    <w:next w:val="Normal"/>
    <w:link w:val="IntenseQuoteChar"/>
    <w:uiPriority w:val="30"/>
    <w:qFormat/>
    <w:rsid w:val="008509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09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0927"/>
    <w:rPr>
      <w:smallCaps/>
      <w:color w:val="auto"/>
      <w:u w:val="single"/>
    </w:rPr>
  </w:style>
  <w:style w:type="character" w:styleId="IntenseReference">
    <w:name w:val="Intense Reference"/>
    <w:basedOn w:val="DefaultParagraphFont"/>
    <w:uiPriority w:val="32"/>
    <w:qFormat/>
    <w:rsid w:val="00850927"/>
    <w:rPr>
      <w:b/>
      <w:bCs/>
      <w:smallCaps/>
      <w:color w:val="auto"/>
      <w:spacing w:val="5"/>
      <w:u w:val="single"/>
    </w:rPr>
  </w:style>
  <w:style w:type="paragraph" w:customStyle="1" w:styleId="2ColumnHeading">
    <w:name w:val="2Column Heading"/>
    <w:basedOn w:val="BodyText"/>
    <w:qFormat/>
    <w:rsid w:val="00850927"/>
    <w:pPr>
      <w:spacing w:after="60"/>
      <w:ind w:left="-2268"/>
    </w:pPr>
    <w:rPr>
      <w:b/>
    </w:rPr>
  </w:style>
  <w:style w:type="paragraph" w:customStyle="1" w:styleId="Heading1TOC">
    <w:name w:val="Heading1 TOC"/>
    <w:basedOn w:val="Normal"/>
    <w:qFormat/>
    <w:rsid w:val="00850927"/>
    <w:pPr>
      <w:spacing w:before="240" w:after="120"/>
    </w:pPr>
    <w:rPr>
      <w:rFonts w:ascii="Times New Roman" w:hAnsi="Times New Roman"/>
      <w:b/>
      <w:sz w:val="32"/>
    </w:rPr>
  </w:style>
  <w:style w:type="paragraph" w:customStyle="1" w:styleId="Heading2TOC">
    <w:name w:val="Heading2 TOC"/>
    <w:basedOn w:val="Normal"/>
    <w:qFormat/>
    <w:rsid w:val="00850927"/>
    <w:pPr>
      <w:spacing w:before="240" w:after="60"/>
    </w:pPr>
    <w:rPr>
      <w:rFonts w:ascii="Times New Roman" w:hAnsi="Times New Roman"/>
      <w:b/>
      <w:sz w:val="28"/>
    </w:rPr>
  </w:style>
  <w:style w:type="character" w:customStyle="1" w:styleId="Underline">
    <w:name w:val="Underline"/>
    <w:basedOn w:val="DefaultParagraphFont"/>
    <w:qFormat/>
    <w:rsid w:val="00850927"/>
    <w:rPr>
      <w:u w:val="single"/>
    </w:rPr>
  </w:style>
  <w:style w:type="character" w:customStyle="1" w:styleId="BoldandItalics">
    <w:name w:val="Bold and Italics"/>
    <w:qFormat/>
    <w:rsid w:val="00850927"/>
    <w:rPr>
      <w:b/>
      <w:i/>
      <w:u w:val="none"/>
    </w:rPr>
  </w:style>
  <w:style w:type="paragraph" w:styleId="BalloonText">
    <w:name w:val="Balloon Text"/>
    <w:basedOn w:val="Normal"/>
    <w:link w:val="BalloonTextChar"/>
    <w:rsid w:val="00850927"/>
    <w:rPr>
      <w:rFonts w:ascii="Tahoma" w:hAnsi="Tahoma" w:cs="Tahoma"/>
      <w:sz w:val="16"/>
      <w:szCs w:val="16"/>
    </w:rPr>
  </w:style>
  <w:style w:type="character" w:customStyle="1" w:styleId="BalloonTextChar">
    <w:name w:val="Balloon Text Char"/>
    <w:basedOn w:val="DefaultParagraphFont"/>
    <w:link w:val="BalloonText"/>
    <w:rsid w:val="008509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09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09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1119</Words>
  <Characters>7320</Characters>
  <Application>Microsoft Office Word</Application>
  <DocSecurity>0</DocSecurity>
  <Lines>261</Lines>
  <Paragraphs>114</Paragraphs>
  <ScaleCrop>false</ScaleCrop>
  <Company>Author-it Software Corporation Ltd.</Company>
  <LinksUpToDate>false</LinksUpToDate>
  <CharactersWithSpaces>8372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MEM18043C Diagnose and rectify automatic transmissions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2012-05-27T01:54:00Z</dcterms:created>
  <dcterms:modified xsi:type="dcterms:W3CDTF">2012-05-27T01:54:00Z</dcterms:modified>
</cp:coreProperties>
</file>