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F1E" w:rsidP="00E07F1E">
      <w:pPr>
        <w:pStyle w:val="Title"/>
      </w:pPr>
      <w:r>
        <w:fldChar w:fldCharType="begin"/>
      </w:r>
      <w:r>
        <w:instrText xml:space="preserve"> TITLE   \* MERGEFORMAT </w:instrText>
      </w:r>
      <w:r>
        <w:fldChar w:fldCharType="separate"/>
      </w:r>
      <w:r>
        <w:t>MEM18021B Maintain hydraulic systems</w:t>
      </w:r>
      <w:r>
        <w:fldChar w:fldCharType="end"/>
      </w:r>
    </w:p>
    <w:p w:rsidR="00E07F1E" w:rsidP="00E07F1E">
      <w:pPr>
        <w:pStyle w:val="Version"/>
        <w:sectPr w:rsidSect="005B11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1190" w:rsidP="005B1190">
      <w:pPr>
        <w:pStyle w:val="SuperHeading"/>
      </w:pPr>
      <w:r w:rsidRPr="005B1190">
        <w:t>MEM18021B Maintain hydraulic systems</w:t>
      </w:r>
    </w:p>
    <w:p w:rsidR="00000000" w:rsidRPr="005B1190" w:rsidP="005B1190">
      <w:pPr>
        <w:pStyle w:val="Heading1"/>
      </w:pPr>
      <w:bookmarkStart w:id="1" w:name="O_461338"/>
      <w:bookmarkEnd w:id="1"/>
      <w:r w:rsidRPr="005B1190">
        <w:t>Modification History</w:t>
      </w:r>
    </w:p>
    <w:p w:rsidR="00000000" w:rsidRPr="005B1190" w:rsidP="005B1190">
      <w:pPr>
        <w:pStyle w:val="BodyText"/>
      </w:pPr>
      <w:r w:rsidRPr="005B1190">
        <w:t>Single Band identifier removed to clarify dual status</w:t>
      </w:r>
    </w:p>
    <w:p w:rsidR="00000000" w:rsidRPr="005B1190" w:rsidP="005B1190">
      <w:pPr>
        <w:pStyle w:val="AllowPageBreak"/>
      </w:pPr>
    </w:p>
    <w:p w:rsidR="00000000" w:rsidRPr="005B1190" w:rsidP="005B1190">
      <w:pPr>
        <w:pStyle w:val="Heading1"/>
      </w:pPr>
      <w:bookmarkStart w:id="2" w:name="O_461334"/>
      <w:bookmarkEnd w:id="2"/>
      <w:r w:rsidRPr="005B1190">
        <w:t>Unit Descriptor</w:t>
      </w:r>
    </w:p>
    <w:tbl>
      <w:tblPr>
        <w:tblW w:w="0" w:type="auto"/>
        <w:tblLayout w:type="fixed"/>
        <w:tblCellMar>
          <w:left w:w="62" w:type="dxa"/>
          <w:right w:w="62" w:type="dxa"/>
        </w:tblCellMar>
        <w:tblLook w:val="0000"/>
      </w:tblPr>
      <w:tblGrid>
        <w:gridCol w:w="2652"/>
        <w:gridCol w:w="5870"/>
      </w:tblGrid>
      <w:tr w:rsidTr="00E07F1E">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BodyText"/>
            </w:pPr>
            <w:r w:rsidRPr="005B1190">
              <w:t>This unit covers undertaking preventive maintenance checks/adjustments on h</w:t>
            </w:r>
            <w:r w:rsidRPr="005B1190">
              <w:t>ydraulic systems, and fault finding, repairing, rectifying or overhauling, and recommissioning hydraulic systems.</w:t>
            </w:r>
          </w:p>
        </w:tc>
      </w:tr>
    </w:tbl>
    <w:p w:rsidR="00E07F1E" w:rsidP="005B1190">
      <w:pPr>
        <w:pStyle w:val="BodyText"/>
      </w:pPr>
    </w:p>
    <w:p w:rsidR="00E07F1E" w:rsidP="005B1190">
      <w:pPr>
        <w:pStyle w:val="BodyText"/>
      </w:pPr>
    </w:p>
    <w:p w:rsidR="00000000" w:rsidRPr="005B1190" w:rsidP="005B1190">
      <w:pPr>
        <w:pStyle w:val="Heading1"/>
      </w:pPr>
      <w:bookmarkStart w:id="3" w:name="O_461347"/>
      <w:bookmarkEnd w:id="3"/>
      <w:r w:rsidRPr="005B1190">
        <w:t>Application of the Unit</w:t>
      </w:r>
    </w:p>
    <w:tbl>
      <w:tblPr>
        <w:tblW w:w="0" w:type="auto"/>
        <w:tblLayout w:type="fixed"/>
        <w:tblCellMar>
          <w:left w:w="62" w:type="dxa"/>
          <w:right w:w="62" w:type="dxa"/>
        </w:tblCellMar>
        <w:tblLook w:val="0000"/>
      </w:tblPr>
      <w:tblGrid>
        <w:gridCol w:w="2745"/>
        <w:gridCol w:w="5777"/>
      </w:tblGrid>
      <w:tr w:rsidTr="00E07F1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BodyText"/>
            </w:pPr>
            <w:r w:rsidRPr="005B1190">
              <w:t>The use of hand tools, power tools and specialist tools is included. Work tasks include the preventative maintenance, testing, diagnostic fault finding, adjustment, repair, replacement and overhauling of hydraulic systems to predetermined standards of qual</w:t>
            </w:r>
            <w:r w:rsidRPr="005B1190">
              <w:t xml:space="preserve">ity, safety and work practices and procedures. </w:t>
            </w:r>
          </w:p>
          <w:p w:rsidR="00000000" w:rsidRPr="005B1190" w:rsidP="005B1190">
            <w:pPr>
              <w:pStyle w:val="BodyText"/>
            </w:pPr>
            <w:r w:rsidRPr="005B1190">
              <w:t>Hydraulic components are identified, inspected and correct operational function is assessed using fluid power principles to predetermined specifications, interpreted from data sheets, manufacturers' catalogue</w:t>
            </w:r>
            <w:r w:rsidRPr="005B1190">
              <w:t xml:space="preserve">s, circuit diagrams and engineering drawings. </w:t>
            </w:r>
          </w:p>
          <w:p w:rsidR="00000000" w:rsidRPr="005B1190" w:rsidP="005B1190">
            <w:pPr>
              <w:pStyle w:val="BodyText"/>
            </w:pPr>
            <w:r w:rsidRPr="005B1190">
              <w:t xml:space="preserve">Appropriate follow-up procedures are instigated, adopted and appropriate documentation is maintained. </w:t>
            </w:r>
          </w:p>
          <w:p w:rsidR="00000000" w:rsidRPr="005B1190" w:rsidP="005B1190">
            <w:pPr>
              <w:pStyle w:val="BodyText"/>
            </w:pPr>
            <w:r w:rsidRPr="005B1190">
              <w:t>Work is undertaken autonomously or in a team environment.</w:t>
            </w:r>
          </w:p>
          <w:p w:rsidR="00000000" w:rsidRPr="005B1190" w:rsidP="005B1190">
            <w:pPr>
              <w:pStyle w:val="BodyText"/>
            </w:pPr>
            <w:r w:rsidRPr="005B1190">
              <w:rPr>
                <w:rStyle w:val="SpecialBold"/>
              </w:rPr>
              <w:t>Band:</w:t>
            </w:r>
          </w:p>
          <w:p w:rsidR="00000000" w:rsidRPr="005B1190" w:rsidP="005B1190">
            <w:pPr>
              <w:pStyle w:val="BodyText"/>
            </w:pPr>
            <w:r w:rsidRPr="005B1190">
              <w:t>This unit has dual status and is to be reg</w:t>
            </w:r>
            <w:r w:rsidRPr="005B1190">
              <w:t>arded as both a Specialisation band A unit and Specialisation band B unit for progression to C5 (AQF level V).</w:t>
            </w:r>
          </w:p>
          <w:p w:rsidR="00000000" w:rsidRPr="005B1190" w:rsidP="005B1190">
            <w:pPr>
              <w:pStyle w:val="BodyText"/>
            </w:pPr>
          </w:p>
          <w:p w:rsidR="00000000" w:rsidRPr="005B1190" w:rsidP="005B1190">
            <w:pPr>
              <w:pStyle w:val="BodyText"/>
            </w:pPr>
            <w:r w:rsidRPr="005B1190">
              <w:rPr>
                <w:rStyle w:val="SpecialBold"/>
              </w:rPr>
              <w:t>Unit Weight</w:t>
            </w:r>
            <w:r w:rsidRPr="005B1190">
              <w:t>:</w:t>
            </w:r>
            <w:r w:rsidRPr="005B1190">
              <w:tab/>
            </w:r>
            <w:r w:rsidRPr="005B1190">
              <w:rPr>
                <w:rStyle w:val="SpecialBold"/>
              </w:rPr>
              <w:t>4</w:t>
            </w:r>
          </w:p>
        </w:tc>
      </w:tr>
    </w:tbl>
    <w:p w:rsidR="00E07F1E" w:rsidP="005B1190">
      <w:pPr>
        <w:pStyle w:val="BodyText"/>
      </w:pPr>
    </w:p>
    <w:p w:rsidR="00E07F1E" w:rsidP="005B1190">
      <w:pPr>
        <w:pStyle w:val="BodyText"/>
      </w:pPr>
    </w:p>
    <w:p w:rsidR="00000000" w:rsidRPr="005B1190" w:rsidP="005B1190">
      <w:pPr>
        <w:pStyle w:val="Heading1"/>
      </w:pPr>
      <w:bookmarkStart w:id="4" w:name="O_461339"/>
      <w:bookmarkEnd w:id="4"/>
      <w:r w:rsidRPr="005B1190">
        <w:t>Licensing/Regulatory Information</w:t>
      </w:r>
    </w:p>
    <w:p w:rsidR="00000000" w:rsidRPr="005B1190" w:rsidP="005B1190">
      <w:pPr>
        <w:pStyle w:val="BodyText"/>
      </w:pPr>
      <w:r w:rsidRPr="005B1190">
        <w:t>Not Applicable</w:t>
      </w:r>
    </w:p>
    <w:p w:rsidR="00000000" w:rsidRPr="005B1190" w:rsidP="005B1190">
      <w:pPr>
        <w:pStyle w:val="AllowPageBreak"/>
      </w:pPr>
    </w:p>
    <w:p w:rsidR="00000000" w:rsidRPr="005B1190" w:rsidP="005B1190">
      <w:pPr>
        <w:pStyle w:val="Heading1"/>
      </w:pPr>
      <w:bookmarkStart w:id="5" w:name="O_461337"/>
      <w:bookmarkEnd w:id="5"/>
      <w:r w:rsidRPr="005B1190">
        <w:t>Pre-Requisites</w:t>
      </w:r>
    </w:p>
    <w:tbl>
      <w:tblPr>
        <w:tblW w:w="0" w:type="auto"/>
        <w:tblLayout w:type="fixed"/>
        <w:tblCellMar>
          <w:left w:w="62" w:type="dxa"/>
          <w:right w:w="62" w:type="dxa"/>
        </w:tblCellMar>
        <w:tblLook w:val="0000"/>
      </w:tblPr>
      <w:tblGrid>
        <w:gridCol w:w="2706"/>
        <w:gridCol w:w="2207"/>
        <w:gridCol w:w="3609"/>
      </w:tblGrid>
      <w:tr w:rsidTr="00E07F1E">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p>
        </w:tc>
      </w:tr>
      <w:tr w:rsidTr="00E07F1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Path 1</w:t>
            </w:r>
            <w:r w:rsidRPr="005B1190">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Interpret technical drawing</w:t>
            </w:r>
          </w:p>
        </w:tc>
      </w:tr>
      <w:tr w:rsidTr="00E07F1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Perform engineering measurements</w:t>
            </w:r>
          </w:p>
        </w:tc>
      </w:tr>
      <w:tr w:rsidTr="00E07F1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Use hand tools</w:t>
            </w:r>
          </w:p>
        </w:tc>
      </w:tr>
      <w:tr w:rsidTr="00E07F1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Use power tools/hand held operations</w:t>
            </w:r>
          </w:p>
        </w:tc>
      </w:tr>
      <w:tr w:rsidTr="00E07F1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Use tools for precision work</w:t>
            </w:r>
          </w:p>
        </w:tc>
      </w:tr>
      <w:tr w:rsidTr="00E07F1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Repair and fit engineering components</w:t>
            </w:r>
          </w:p>
        </w:tc>
      </w:tr>
      <w:tr w:rsidTr="00E07F1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MEM18020B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Maintain hydraulic system components</w:t>
            </w:r>
          </w:p>
        </w:tc>
      </w:tr>
      <w:tr w:rsidTr="00E07F1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BodyText"/>
            </w:pPr>
            <w:r w:rsidRPr="005B1190">
              <w:t>Dismantle, replace and assemble engineering components</w:t>
            </w:r>
          </w:p>
        </w:tc>
      </w:tr>
    </w:tbl>
    <w:p w:rsidR="00E07F1E" w:rsidP="005B1190">
      <w:pPr>
        <w:pStyle w:val="BodyText"/>
      </w:pPr>
    </w:p>
    <w:p w:rsidR="00E07F1E" w:rsidP="005B1190">
      <w:pPr>
        <w:pStyle w:val="BodyText"/>
      </w:pPr>
    </w:p>
    <w:p w:rsidR="00000000" w:rsidRPr="005B1190" w:rsidP="005B1190">
      <w:pPr>
        <w:pStyle w:val="Heading1"/>
      </w:pPr>
      <w:bookmarkStart w:id="6" w:name="O_461342"/>
      <w:bookmarkEnd w:id="6"/>
      <w:r w:rsidRPr="005B1190">
        <w:t>Employability Skills Information</w:t>
      </w:r>
    </w:p>
    <w:tbl>
      <w:tblPr>
        <w:tblW w:w="0" w:type="auto"/>
        <w:tblLayout w:type="fixed"/>
        <w:tblCellMar>
          <w:left w:w="62" w:type="dxa"/>
          <w:right w:w="62" w:type="dxa"/>
        </w:tblCellMar>
        <w:tblLook w:val="0000"/>
      </w:tblPr>
      <w:tblGrid>
        <w:gridCol w:w="2802"/>
        <w:gridCol w:w="5720"/>
      </w:tblGrid>
      <w:tr w:rsidTr="00E07F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BodyText"/>
            </w:pPr>
            <w:r w:rsidRPr="005B1190">
              <w:t>This unit contains employability skills.</w:t>
            </w:r>
          </w:p>
        </w:tc>
      </w:tr>
    </w:tbl>
    <w:p w:rsidR="00E07F1E" w:rsidP="005B1190">
      <w:pPr>
        <w:pStyle w:val="BodyText"/>
      </w:pPr>
    </w:p>
    <w:p w:rsidR="00E07F1E" w:rsidP="005B1190">
      <w:pPr>
        <w:pStyle w:val="BodyText"/>
      </w:pPr>
    </w:p>
    <w:p w:rsidR="00000000" w:rsidRPr="005B1190" w:rsidP="005B1190">
      <w:pPr>
        <w:pStyle w:val="Heading1"/>
      </w:pPr>
      <w:bookmarkStart w:id="7" w:name="O_461343"/>
      <w:bookmarkEnd w:id="7"/>
      <w:r w:rsidRPr="005B1190">
        <w:t>Elements and Performance Criteria Pre-Content</w:t>
      </w:r>
    </w:p>
    <w:tbl>
      <w:tblPr>
        <w:tblW w:w="0" w:type="auto"/>
        <w:tblLayout w:type="fixed"/>
        <w:tblCellMar>
          <w:left w:w="62" w:type="dxa"/>
          <w:right w:w="62" w:type="dxa"/>
        </w:tblCellMar>
        <w:tblLook w:val="0000"/>
      </w:tblPr>
      <w:tblGrid>
        <w:gridCol w:w="2657"/>
        <w:gridCol w:w="5865"/>
      </w:tblGrid>
      <w:tr w:rsidTr="00E07F1E">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Elements describe the essential outcomes of a unit of competency.</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BodyText"/>
            </w:pPr>
            <w:r w:rsidRPr="005B1190">
              <w:t>Performance criteria describe the performance needed to demonstrate achievement of the element. Where bold italicised text is used, further info</w:t>
            </w:r>
            <w:r w:rsidRPr="005B1190">
              <w:t>rmation is detailed in the required skills and knowledge section and the range statement. Assessment of performance is to be consistent with the evidence guide.</w:t>
            </w:r>
          </w:p>
        </w:tc>
      </w:tr>
    </w:tbl>
    <w:p w:rsidR="00000000" w:rsidRPr="005B1190" w:rsidP="005B1190">
      <w:pPr>
        <w:pStyle w:val="BodyText"/>
      </w:pPr>
    </w:p>
    <w:p w:rsidR="00000000" w:rsidRPr="005B1190" w:rsidP="005B1190">
      <w:pPr>
        <w:pStyle w:val="AllowPageBreak"/>
      </w:pPr>
    </w:p>
    <w:p w:rsidR="00000000" w:rsidRPr="005B1190" w:rsidP="005B1190">
      <w:pPr>
        <w:pStyle w:val="Heading1"/>
      </w:pPr>
      <w:bookmarkStart w:id="8" w:name="O_461344"/>
      <w:bookmarkEnd w:id="8"/>
      <w:r w:rsidRPr="005B1190">
        <w:t>Elements and Performance Criteria</w:t>
      </w:r>
    </w:p>
    <w:tbl>
      <w:tblPr>
        <w:tblW w:w="0" w:type="auto"/>
        <w:tblLayout w:type="fixed"/>
        <w:tblCellMar>
          <w:left w:w="62" w:type="dxa"/>
          <w:right w:w="62" w:type="dxa"/>
        </w:tblCellMar>
        <w:tblLook w:val="0000"/>
      </w:tblPr>
      <w:tblGrid>
        <w:gridCol w:w="2657"/>
        <w:gridCol w:w="5865"/>
      </w:tblGrid>
      <w:tr w:rsidTr="00E07F1E">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BodyText"/>
            </w:pPr>
            <w:r w:rsidRPr="005B1190">
              <w:rPr>
                <w:rStyle w:val="SpecialBold"/>
              </w:rPr>
              <w:t>ELEMENT</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PERFORMANCE CRITERIA</w:t>
            </w:r>
          </w:p>
        </w:tc>
      </w:tr>
      <w:tr w:rsidTr="00E07F1E">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List"/>
              <w:rPr>
                <w:lang w:val="en-NZ"/>
              </w:rPr>
            </w:pPr>
            <w:r w:rsidRPr="005B1190">
              <w:t>1.</w:t>
            </w:r>
            <w:r w:rsidRPr="005B1190">
              <w:tab/>
              <w:t>Undertake</w:t>
            </w:r>
            <w:r w:rsidRPr="005B1190">
              <w:t xml:space="preserve"> preventative maintenance checks/adjustments on hydraulic systems</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List2"/>
            </w:pPr>
            <w:r w:rsidRPr="005B1190">
              <w:t>1.1.</w:t>
            </w:r>
            <w:r w:rsidRPr="005B1190">
              <w:tab/>
              <w:t>System components, assemblies or sub-assemblies are identified and prepared for inspection/preventative maintenance.</w:t>
            </w:r>
          </w:p>
          <w:p w:rsidR="00000000" w:rsidRPr="005B1190" w:rsidP="005B1190">
            <w:pPr>
              <w:pStyle w:val="List2"/>
            </w:pPr>
            <w:r w:rsidRPr="005B1190">
              <w:t>1.2.</w:t>
            </w:r>
            <w:r w:rsidRPr="005B1190">
              <w:tab/>
            </w:r>
            <w:r w:rsidRPr="005B1190">
              <w:t>Visual inspection and testing with appropriate test equipment are carried out according to fluid power principles, procedures and safety requirements.</w:t>
            </w:r>
          </w:p>
          <w:p w:rsidR="00000000" w:rsidP="005B1190">
            <w:pPr>
              <w:pStyle w:val="List2"/>
              <w:rPr>
                <w:lang w:val="en-NZ"/>
              </w:rPr>
            </w:pPr>
            <w:r w:rsidRPr="005B1190">
              <w:t>1.3.</w:t>
            </w:r>
            <w:r w:rsidRPr="005B1190">
              <w:tab/>
              <w:t>Scheduled preventive maintenance tasks are performed including obvious repairs and adjustments accor</w:t>
            </w:r>
            <w:r w:rsidRPr="005B1190">
              <w:t>ding to manufacturers' specifications using fluid power techniques/practices.</w:t>
            </w:r>
          </w:p>
        </w:tc>
      </w:tr>
      <w:tr w:rsidTr="00E07F1E">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List"/>
              <w:rPr>
                <w:lang w:val="en-NZ"/>
              </w:rPr>
            </w:pPr>
            <w:r w:rsidRPr="005B1190">
              <w:t>2.</w:t>
            </w:r>
            <w:r w:rsidRPr="005B1190">
              <w:tab/>
              <w:t>Undertake fault finding on hydraulic systems</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List2"/>
            </w:pPr>
            <w:r w:rsidRPr="005B1190">
              <w:t>2.1.</w:t>
            </w:r>
            <w:r w:rsidRPr="005B1190">
              <w:tab/>
              <w:t>Designated hydraulic system components are identified and a visual inspection of the system is carried out for the collectio</w:t>
            </w:r>
            <w:r w:rsidRPr="005B1190">
              <w:t>n of fault finding data.</w:t>
            </w:r>
          </w:p>
          <w:p w:rsidR="00000000" w:rsidRPr="005B1190" w:rsidP="005B1190">
            <w:pPr>
              <w:pStyle w:val="List2"/>
            </w:pPr>
            <w:r w:rsidRPr="005B1190">
              <w:t>2.2.</w:t>
            </w:r>
            <w:r w:rsidRPr="005B1190">
              <w:tab/>
              <w:t>System operator is consulted where appropriate and additional data is collected.</w:t>
            </w:r>
          </w:p>
          <w:p w:rsidR="00000000" w:rsidRPr="005B1190" w:rsidP="005B1190">
            <w:pPr>
              <w:pStyle w:val="List2"/>
            </w:pPr>
            <w:r w:rsidRPr="005B1190">
              <w:t>2.3.</w:t>
            </w:r>
            <w:r w:rsidRPr="005B1190">
              <w:tab/>
              <w:t>Maintenance reports and preventative maintenance schedules are checked and reviewed for additional fault finding data.</w:t>
            </w:r>
          </w:p>
          <w:p w:rsidR="00000000" w:rsidRPr="005B1190" w:rsidP="005B1190">
            <w:pPr>
              <w:pStyle w:val="List2"/>
            </w:pPr>
            <w:r w:rsidRPr="005B1190">
              <w:t>2.4.</w:t>
            </w:r>
            <w:r w:rsidRPr="005B1190">
              <w:tab/>
              <w:t>Using fluid powe</w:t>
            </w:r>
            <w:r w:rsidRPr="005B1190">
              <w:t>r principles, checks and tests are undertaken using appropriate test equipment and techniques.</w:t>
            </w:r>
          </w:p>
          <w:p w:rsidR="00000000" w:rsidRPr="005B1190" w:rsidP="005B1190">
            <w:pPr>
              <w:pStyle w:val="List2"/>
            </w:pPr>
            <w:r w:rsidRPr="005B1190">
              <w:t>2.5.</w:t>
            </w:r>
            <w:r w:rsidRPr="005B1190">
              <w:tab/>
              <w:t>Faults and malfunctions are identified and verified.</w:t>
            </w:r>
          </w:p>
          <w:p w:rsidR="00000000" w:rsidP="005B1190">
            <w:pPr>
              <w:pStyle w:val="List2"/>
              <w:rPr>
                <w:lang w:val="en-NZ"/>
              </w:rPr>
            </w:pPr>
            <w:r w:rsidRPr="005B1190">
              <w:t>2.6.</w:t>
            </w:r>
            <w:r w:rsidRPr="005B1190">
              <w:tab/>
              <w:t>Faults and malfunctions are documented or reported by appropriate means to designated personnel an</w:t>
            </w:r>
            <w:r w:rsidRPr="005B1190">
              <w:t>d actioned.</w:t>
            </w:r>
          </w:p>
        </w:tc>
      </w:tr>
      <w:tr w:rsidTr="00E07F1E">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List"/>
              <w:rPr>
                <w:lang w:val="en-NZ"/>
              </w:rPr>
            </w:pPr>
            <w:r w:rsidRPr="005B1190">
              <w:t>3.</w:t>
            </w:r>
            <w:r w:rsidRPr="005B1190">
              <w:tab/>
              <w:t>Repair and/or rectify hydraulic system</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List2"/>
            </w:pPr>
            <w:r w:rsidRPr="005B1190">
              <w:t>3.1.</w:t>
            </w:r>
            <w:r w:rsidRPr="005B1190">
              <w:tab/>
              <w:t>System or sub-assembly is isolated safely and residue pressure is discharged in accordance with prescribed procedure and checked for correct isolation.</w:t>
            </w:r>
          </w:p>
          <w:p w:rsidR="00000000" w:rsidRPr="005B1190" w:rsidP="005B1190">
            <w:pPr>
              <w:pStyle w:val="List2"/>
            </w:pPr>
            <w:r w:rsidRPr="005B1190">
              <w:t>3.2.</w:t>
            </w:r>
            <w:r w:rsidRPr="005B1190">
              <w:tab/>
              <w:t>Isolated system or sub-assembly is tagg</w:t>
            </w:r>
            <w:r w:rsidRPr="005B1190">
              <w:t>ed according to designated means.</w:t>
            </w:r>
          </w:p>
          <w:p w:rsidR="00000000" w:rsidRPr="005B1190" w:rsidP="005B1190">
            <w:pPr>
              <w:pStyle w:val="List2"/>
            </w:pPr>
            <w:r w:rsidRPr="005B1190">
              <w:t>3.3.</w:t>
            </w:r>
            <w:r w:rsidRPr="005B1190">
              <w:tab/>
              <w:t>Components or sub-assembly is removed from system using correct removal principles and techniques.</w:t>
            </w:r>
          </w:p>
          <w:p w:rsidR="00000000" w:rsidRPr="005B1190" w:rsidP="005B1190">
            <w:pPr>
              <w:pStyle w:val="List2"/>
            </w:pPr>
            <w:r w:rsidRPr="005B1190">
              <w:t>3.4.</w:t>
            </w:r>
            <w:r w:rsidRPr="005B1190">
              <w:tab/>
              <w:t>Components or sub-assemblies are dismantled, examined and verified for replacement, overhaul or repair, using cor</w:t>
            </w:r>
            <w:r w:rsidRPr="005B1190">
              <w:t>rect and appropriate techniques and procedures.</w:t>
            </w:r>
          </w:p>
          <w:p w:rsidR="00000000" w:rsidRPr="005B1190" w:rsidP="005B1190">
            <w:pPr>
              <w:pStyle w:val="List2"/>
            </w:pPr>
            <w:r w:rsidRPr="005B1190">
              <w:t>3.5.</w:t>
            </w:r>
            <w:r w:rsidRPr="005B1190">
              <w:tab/>
              <w:t>Replacement items are selected from manufacturers' catalogues to meet specifications.</w:t>
            </w:r>
          </w:p>
          <w:p w:rsidR="00000000" w:rsidRPr="005B1190" w:rsidP="005B1190">
            <w:pPr>
              <w:pStyle w:val="List2"/>
            </w:pPr>
            <w:r w:rsidRPr="005B1190">
              <w:t>3.6.</w:t>
            </w:r>
            <w:r w:rsidRPr="005B1190">
              <w:tab/>
              <w:t>Faulty items are rectified using correct and appropriate principles, techniques and procedures.</w:t>
            </w:r>
          </w:p>
          <w:p w:rsidR="00000000" w:rsidP="005B1190">
            <w:pPr>
              <w:pStyle w:val="List2"/>
              <w:rPr>
                <w:lang w:val="en-NZ"/>
              </w:rPr>
            </w:pPr>
            <w:r w:rsidRPr="005B1190">
              <w:t>3.7.</w:t>
            </w:r>
            <w:r w:rsidRPr="005B1190">
              <w:tab/>
              <w:t>Component o</w:t>
            </w:r>
            <w:r w:rsidRPr="005B1190">
              <w:t>r sub-assembly items are refitted to equipment and tested for correct operation against specifications.</w:t>
            </w:r>
          </w:p>
        </w:tc>
      </w:tr>
      <w:tr w:rsidTr="00E07F1E">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List"/>
              <w:rPr>
                <w:lang w:val="en-NZ"/>
              </w:rPr>
            </w:pPr>
            <w:r w:rsidRPr="005B1190">
              <w:t>4.</w:t>
            </w:r>
            <w:r w:rsidRPr="005B1190">
              <w:tab/>
              <w:t>Recommission hydraulic system</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List2"/>
            </w:pPr>
            <w:r w:rsidRPr="005B1190">
              <w:t>4.1.</w:t>
            </w:r>
            <w:r w:rsidRPr="005B1190">
              <w:tab/>
              <w:t>System or sub-assembly is recommissioned according to prescribed procedures and specifications.</w:t>
            </w:r>
          </w:p>
          <w:p w:rsidR="00000000" w:rsidRPr="005B1190" w:rsidP="005B1190">
            <w:pPr>
              <w:pStyle w:val="List2"/>
            </w:pPr>
            <w:r w:rsidRPr="005B1190">
              <w:t>4.2.</w:t>
            </w:r>
            <w:r w:rsidRPr="005B1190">
              <w:tab/>
            </w:r>
            <w:r w:rsidRPr="005B1190">
              <w:t>Using fluid power principles and system applications techniques, correct operation of the system is verified.</w:t>
            </w:r>
          </w:p>
          <w:p w:rsidR="00000000" w:rsidRPr="005B1190" w:rsidP="005B1190">
            <w:pPr>
              <w:pStyle w:val="List2"/>
            </w:pPr>
            <w:r w:rsidRPr="005B1190">
              <w:t>4.3.</w:t>
            </w:r>
            <w:r w:rsidRPr="005B1190">
              <w:tab/>
              <w:t>Appropriate follow-up procedures are instigated.</w:t>
            </w:r>
          </w:p>
          <w:p w:rsidR="00000000" w:rsidRPr="005B1190" w:rsidP="005B1190">
            <w:pPr>
              <w:pStyle w:val="List2"/>
            </w:pPr>
            <w:r w:rsidRPr="005B1190">
              <w:t>4.4.</w:t>
            </w:r>
            <w:r w:rsidRPr="005B1190">
              <w:tab/>
              <w:t>Maintenance records/service reports are updated and completed by appropriate designated</w:t>
            </w:r>
            <w:r w:rsidRPr="005B1190">
              <w:t xml:space="preserve"> means.</w:t>
            </w:r>
          </w:p>
        </w:tc>
      </w:tr>
    </w:tbl>
    <w:p w:rsidR="00E07F1E" w:rsidP="005B1190">
      <w:pPr>
        <w:pStyle w:val="BodyText"/>
      </w:pPr>
    </w:p>
    <w:p w:rsidR="00E07F1E" w:rsidP="005B1190">
      <w:pPr>
        <w:pStyle w:val="BodyText"/>
      </w:pPr>
    </w:p>
    <w:p w:rsidR="00000000" w:rsidRPr="005B1190" w:rsidP="005B1190">
      <w:pPr>
        <w:pStyle w:val="Heading1"/>
      </w:pPr>
      <w:bookmarkStart w:id="9" w:name="O_461335"/>
      <w:bookmarkEnd w:id="9"/>
      <w:r w:rsidRPr="005B1190">
        <w:t>Required Skills and Knowledge</w:t>
      </w:r>
    </w:p>
    <w:tbl>
      <w:tblPr>
        <w:tblW w:w="0" w:type="auto"/>
        <w:tblLayout w:type="fixed"/>
        <w:tblCellMar>
          <w:left w:w="62" w:type="dxa"/>
          <w:right w:w="62" w:type="dxa"/>
        </w:tblCellMar>
        <w:tblLook w:val="0000"/>
      </w:tblPr>
      <w:tblGrid>
        <w:gridCol w:w="8522"/>
      </w:tblGrid>
      <w:tr w:rsidTr="00E07F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REQUIRED SKILLS AND KNOWLEDGE</w:t>
            </w:r>
          </w:p>
        </w:tc>
      </w:tr>
      <w:tr w:rsidTr="00E07F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This section describes the skills and knowledge required for this unit.</w:t>
            </w:r>
          </w:p>
        </w:tc>
      </w:tr>
      <w:tr w:rsidTr="00E07F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Required skills</w:t>
            </w:r>
          </w:p>
        </w:tc>
      </w:tr>
      <w:tr w:rsidTr="00E07F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BodyText"/>
            </w:pPr>
            <w:r w:rsidRPr="005B1190">
              <w:t>Look for evidence that confirms skills in:</w:t>
            </w:r>
          </w:p>
          <w:p w:rsidR="00000000" w:rsidRPr="005B1190" w:rsidP="005B1190">
            <w:pPr>
              <w:pStyle w:val="ListBullet"/>
            </w:pPr>
            <w:r w:rsidRPr="005B1190">
              <w:t xml:space="preserve">preparing hydraulic system components for inspection/preventative maintenance </w:t>
            </w:r>
          </w:p>
          <w:p w:rsidR="00000000" w:rsidRPr="005B1190" w:rsidP="005B1190">
            <w:pPr>
              <w:pStyle w:val="ListBullet"/>
            </w:pPr>
            <w:r w:rsidRPr="005B1190">
              <w:t xml:space="preserve">inspecting and testing the hydraulic system/components </w:t>
            </w:r>
          </w:p>
          <w:p w:rsidR="00000000" w:rsidRPr="005B1190" w:rsidP="005B1190">
            <w:pPr>
              <w:pStyle w:val="ListBullet"/>
            </w:pPr>
            <w:r w:rsidRPr="005B1190">
              <w:t>planning and sequencing operations</w:t>
            </w:r>
          </w:p>
          <w:p w:rsidR="00000000" w:rsidRPr="005B1190" w:rsidP="005B1190">
            <w:pPr>
              <w:pStyle w:val="ListBullet"/>
            </w:pPr>
            <w:r w:rsidRPr="005B1190">
              <w:t xml:space="preserve">performing scheduled preventative maintenance tasks </w:t>
            </w:r>
          </w:p>
          <w:p w:rsidR="00000000" w:rsidRPr="005B1190" w:rsidP="005B1190">
            <w:pPr>
              <w:pStyle w:val="ListBullet"/>
            </w:pPr>
            <w:r w:rsidRPr="005B1190">
              <w:t>where appropriate, performing obv</w:t>
            </w:r>
            <w:r w:rsidRPr="005B1190">
              <w:t>ious repairs on the hydraulic system/components</w:t>
            </w:r>
          </w:p>
          <w:p w:rsidR="00000000" w:rsidRPr="005B1190" w:rsidP="005B1190">
            <w:pPr>
              <w:pStyle w:val="ListBullet"/>
            </w:pPr>
            <w:r w:rsidRPr="005B1190">
              <w:t>visually inspect the hydraulic system and its components for indications of correct/incorrect operation</w:t>
            </w:r>
          </w:p>
          <w:p w:rsidR="00000000" w:rsidRPr="005B1190" w:rsidP="005B1190">
            <w:pPr>
              <w:pStyle w:val="ListBullet"/>
            </w:pPr>
            <w:r w:rsidRPr="005B1190">
              <w:t>where appropriate, consulting with the system operator with respect to the fault being investigated</w:t>
            </w:r>
          </w:p>
          <w:p w:rsidR="00000000" w:rsidRPr="005B1190" w:rsidP="005B1190">
            <w:pPr>
              <w:pStyle w:val="ListBullet"/>
            </w:pPr>
            <w:r w:rsidRPr="005B1190">
              <w:t>obta</w:t>
            </w:r>
            <w:r w:rsidRPr="005B1190">
              <w:t xml:space="preserve">ining and interpreting maintenance reports and preventative maintenance schedules </w:t>
            </w:r>
          </w:p>
          <w:p w:rsidR="00000000" w:rsidRPr="005B1190" w:rsidP="005B1190">
            <w:pPr>
              <w:pStyle w:val="ListBullet"/>
            </w:pPr>
            <w:r w:rsidRPr="005B1190">
              <w:t xml:space="preserve">using appropriate test equipment and techniques to check/test hydraulic system/component operation </w:t>
            </w:r>
          </w:p>
          <w:p w:rsidR="00000000" w:rsidRPr="005B1190" w:rsidP="005B1190">
            <w:pPr>
              <w:pStyle w:val="ListBullet"/>
            </w:pPr>
            <w:r w:rsidRPr="005B1190">
              <w:t xml:space="preserve">verifying apparent faults/malfunctions </w:t>
            </w:r>
          </w:p>
          <w:p w:rsidR="00000000" w:rsidRPr="005B1190" w:rsidP="005B1190">
            <w:pPr>
              <w:pStyle w:val="ListBullet"/>
            </w:pPr>
            <w:r w:rsidRPr="005B1190">
              <w:t>documenting or reporting all veri</w:t>
            </w:r>
            <w:r w:rsidRPr="005B1190">
              <w:t xml:space="preserve">fied faults/malfunctions </w:t>
            </w:r>
          </w:p>
          <w:p w:rsidR="00000000" w:rsidRPr="005B1190" w:rsidP="005B1190">
            <w:pPr>
              <w:pStyle w:val="ListBullet"/>
            </w:pPr>
            <w:r w:rsidRPr="005B1190">
              <w:t xml:space="preserve">initiating the repair/overhaul of the hydraulic system </w:t>
            </w:r>
          </w:p>
          <w:p w:rsidR="00000000" w:rsidRPr="005B1190" w:rsidP="005B1190">
            <w:pPr>
              <w:pStyle w:val="ListBullet"/>
            </w:pPr>
            <w:r w:rsidRPr="005B1190">
              <w:t xml:space="preserve">isolating and depressurising the hydraulic system </w:t>
            </w:r>
          </w:p>
          <w:p w:rsidR="00000000" w:rsidRPr="005B1190" w:rsidP="005B1190">
            <w:pPr>
              <w:pStyle w:val="ListBullet"/>
            </w:pPr>
            <w:r w:rsidRPr="005B1190">
              <w:t xml:space="preserve">tagging the isolated hydraulic system </w:t>
            </w:r>
          </w:p>
          <w:p w:rsidR="00000000" w:rsidRPr="005B1190" w:rsidP="005B1190">
            <w:pPr>
              <w:pStyle w:val="ListBullet"/>
            </w:pPr>
            <w:r w:rsidRPr="005B1190">
              <w:t xml:space="preserve">removing the hydraulic components/sub-assembly from the system </w:t>
            </w:r>
          </w:p>
          <w:p w:rsidR="00000000" w:rsidRPr="005B1190" w:rsidP="005B1190">
            <w:pPr>
              <w:pStyle w:val="ListBullet"/>
            </w:pPr>
            <w:r w:rsidRPr="005B1190">
              <w:t xml:space="preserve">dismantling the hydraulic components/sub-assemblies </w:t>
            </w:r>
          </w:p>
          <w:p w:rsidR="00000000" w:rsidRPr="005B1190" w:rsidP="005B1190">
            <w:pPr>
              <w:pStyle w:val="ListBullet"/>
            </w:pPr>
            <w:r w:rsidRPr="005B1190">
              <w:t>examining the hydraulic components/sub-assemblies and their parts for conformance to specification</w:t>
            </w:r>
          </w:p>
          <w:p w:rsidR="00000000" w:rsidRPr="005B1190" w:rsidP="005B1190">
            <w:pPr>
              <w:pStyle w:val="ListBullet"/>
            </w:pPr>
            <w:r w:rsidRPr="005B1190">
              <w:t>selecting replacement parts from manufacturers' catalogues in compliance with specifications</w:t>
            </w:r>
          </w:p>
          <w:p w:rsidR="00000000" w:rsidRPr="005B1190" w:rsidP="005B1190">
            <w:pPr>
              <w:pStyle w:val="ListBullet"/>
            </w:pPr>
            <w:r w:rsidRPr="005B1190">
              <w:t>repairing/r</w:t>
            </w:r>
            <w:r w:rsidRPr="005B1190">
              <w:t xml:space="preserve">eplacing/overhauling faulty items </w:t>
            </w:r>
          </w:p>
          <w:p w:rsidR="00000000" w:rsidRPr="005B1190" w:rsidP="005B1190">
            <w:pPr>
              <w:pStyle w:val="ListBullet"/>
            </w:pPr>
            <w:r w:rsidRPr="005B1190">
              <w:t xml:space="preserve">refitting the hydraulic component/sub-assembly into the system </w:t>
            </w:r>
          </w:p>
          <w:p w:rsidR="00000000" w:rsidRPr="005B1190" w:rsidP="005B1190">
            <w:pPr>
              <w:pStyle w:val="ListBullet"/>
            </w:pPr>
            <w:r w:rsidRPr="005B1190">
              <w:t>testing the hydraulic component/sub-assembly for correct operation and compliance with specifications</w:t>
            </w:r>
          </w:p>
          <w:p w:rsidR="00000000" w:rsidRPr="005B1190" w:rsidP="005B1190">
            <w:pPr>
              <w:pStyle w:val="ListBullet"/>
            </w:pPr>
            <w:r w:rsidRPr="005B1190">
              <w:t>recommissioning the hydraulic system/sub-assembly to sp</w:t>
            </w:r>
            <w:r w:rsidRPr="005B1190">
              <w:t xml:space="preserve">ecification </w:t>
            </w:r>
          </w:p>
          <w:p w:rsidR="00000000" w:rsidRPr="005B1190" w:rsidP="005B1190">
            <w:pPr>
              <w:pStyle w:val="ListBullet"/>
            </w:pPr>
            <w:r w:rsidRPr="005B1190">
              <w:t xml:space="preserve">checking/testing the hydraulic system/sub-assembly for correct operation </w:t>
            </w:r>
          </w:p>
          <w:p w:rsidR="00000000" w:rsidRPr="005B1190" w:rsidP="005B1190">
            <w:pPr>
              <w:pStyle w:val="ListBullet"/>
            </w:pPr>
            <w:r w:rsidRPr="005B1190">
              <w:t xml:space="preserve">where appropriate, initiating follow-up procedures </w:t>
            </w:r>
          </w:p>
          <w:p w:rsidR="00000000" w:rsidP="005B1190">
            <w:pPr>
              <w:pStyle w:val="ListBullet"/>
              <w:rPr>
                <w:lang w:val="en-NZ"/>
              </w:rPr>
            </w:pPr>
            <w:r w:rsidRPr="005B1190">
              <w:t xml:space="preserve">updating and completing all maintenance records/reports </w:t>
            </w:r>
          </w:p>
        </w:tc>
      </w:tr>
      <w:tr w:rsidTr="00E07F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Required knowledge</w:t>
            </w:r>
          </w:p>
        </w:tc>
      </w:tr>
      <w:tr w:rsidTr="00E07F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BodyText"/>
            </w:pPr>
            <w:r w:rsidRPr="005B1190">
              <w:t>Look for evidence that confirms knowled</w:t>
            </w:r>
            <w:r w:rsidRPr="005B1190">
              <w:t>ge of:</w:t>
            </w:r>
          </w:p>
          <w:p w:rsidR="00000000" w:rsidRPr="005B1190" w:rsidP="005B1190">
            <w:pPr>
              <w:pStyle w:val="ListBullet"/>
            </w:pPr>
            <w:r w:rsidRPr="005B1190">
              <w:t xml:space="preserve">common hydraulic system components </w:t>
            </w:r>
          </w:p>
          <w:p w:rsidR="00000000" w:rsidRPr="005B1190" w:rsidP="005B1190">
            <w:pPr>
              <w:pStyle w:val="ListBullet"/>
            </w:pPr>
            <w:r w:rsidRPr="005B1190">
              <w:t xml:space="preserve">hydraulic system/component faults that can be determined by visual inspection </w:t>
            </w:r>
          </w:p>
          <w:p w:rsidR="00000000" w:rsidRPr="005B1190" w:rsidP="005B1190">
            <w:pPr>
              <w:pStyle w:val="ListBullet"/>
            </w:pPr>
            <w:r w:rsidRPr="005B1190">
              <w:t>the application of common hydraulic system/component test equipment</w:t>
            </w:r>
          </w:p>
          <w:p w:rsidR="00000000" w:rsidRPr="005B1190" w:rsidP="005B1190">
            <w:pPr>
              <w:pStyle w:val="ListBullet"/>
            </w:pPr>
            <w:r w:rsidRPr="005B1190">
              <w:t xml:space="preserve">schedule of preventative maintenance tasks </w:t>
            </w:r>
          </w:p>
          <w:p w:rsidR="00000000" w:rsidRPr="005B1190" w:rsidP="005B1190">
            <w:pPr>
              <w:pStyle w:val="ListBullet"/>
            </w:pPr>
            <w:r w:rsidRPr="005B1190">
              <w:t>the manufacturers' specifications</w:t>
            </w:r>
          </w:p>
          <w:p w:rsidR="00000000" w:rsidRPr="005B1190" w:rsidP="005B1190">
            <w:pPr>
              <w:pStyle w:val="ListBullet"/>
            </w:pPr>
            <w:r w:rsidRPr="005B1190">
              <w:t>common hydraulic system and component faults</w:t>
            </w:r>
          </w:p>
          <w:p w:rsidR="00000000" w:rsidRPr="005B1190" w:rsidP="005B1190">
            <w:pPr>
              <w:pStyle w:val="ListBullet"/>
            </w:pPr>
            <w:r w:rsidRPr="005B1190">
              <w:t xml:space="preserve">any previous faults in the hydraulic system/components </w:t>
            </w:r>
          </w:p>
          <w:p w:rsidR="00000000" w:rsidRPr="005B1190" w:rsidP="005B1190">
            <w:pPr>
              <w:pStyle w:val="ListBullet"/>
            </w:pPr>
            <w:r w:rsidRPr="005B1190">
              <w:t>any previous maintenance carried out on the hydraulic system/components</w:t>
            </w:r>
          </w:p>
          <w:p w:rsidR="00000000" w:rsidRPr="005B1190" w:rsidP="005B1190">
            <w:pPr>
              <w:pStyle w:val="ListBullet"/>
            </w:pPr>
            <w:r w:rsidRPr="005B1190">
              <w:t>typical checks/tests that can be carried out on h</w:t>
            </w:r>
            <w:r w:rsidRPr="005B1190">
              <w:t xml:space="preserve">ydraulic systems/components and their application </w:t>
            </w:r>
          </w:p>
          <w:p w:rsidR="00000000" w:rsidRPr="005B1190" w:rsidP="005B1190">
            <w:pPr>
              <w:pStyle w:val="ListBullet"/>
            </w:pPr>
            <w:r w:rsidRPr="005B1190">
              <w:t>hydraulic system/component test and testing techniques</w:t>
            </w:r>
          </w:p>
          <w:p w:rsidR="00000000" w:rsidRPr="005B1190" w:rsidP="005B1190">
            <w:pPr>
              <w:pStyle w:val="ListBullet"/>
            </w:pPr>
            <w:r w:rsidRPr="005B1190">
              <w:t xml:space="preserve">apparent faults/malfunctions </w:t>
            </w:r>
          </w:p>
          <w:p w:rsidR="00000000" w:rsidRPr="005B1190" w:rsidP="005B1190">
            <w:pPr>
              <w:pStyle w:val="ListBullet"/>
            </w:pPr>
            <w:r w:rsidRPr="005B1190">
              <w:t xml:space="preserve">the documentation/reporting requirements with respect to verified faults/malfunctions </w:t>
            </w:r>
          </w:p>
          <w:p w:rsidR="00000000" w:rsidRPr="005B1190" w:rsidP="005B1190">
            <w:pPr>
              <w:pStyle w:val="ListBullet"/>
            </w:pPr>
            <w:r w:rsidRPr="005B1190">
              <w:t>the procedures for initiating rep</w:t>
            </w:r>
            <w:r w:rsidRPr="005B1190">
              <w:t>air/replacement and/or overhaul of the hydraulic system</w:t>
            </w:r>
          </w:p>
          <w:p w:rsidR="00000000" w:rsidRPr="005B1190" w:rsidP="005B1190">
            <w:pPr>
              <w:pStyle w:val="ListBullet"/>
            </w:pPr>
            <w:r w:rsidRPr="005B1190">
              <w:t>the hazards and control measures associated with working on hydraulic systems/components, including housekeeping</w:t>
            </w:r>
          </w:p>
          <w:p w:rsidR="00000000" w:rsidRPr="005B1190" w:rsidP="005B1190">
            <w:pPr>
              <w:pStyle w:val="ListBullet"/>
            </w:pPr>
            <w:r w:rsidRPr="005B1190">
              <w:t>the procedures for isolating and depressurising hydraulic systems</w:t>
            </w:r>
          </w:p>
          <w:p w:rsidR="00000000" w:rsidRPr="005B1190" w:rsidP="005B1190">
            <w:pPr>
              <w:pStyle w:val="ListBullet"/>
            </w:pPr>
            <w:r w:rsidRPr="005B1190">
              <w:t xml:space="preserve">tagging requirements </w:t>
            </w:r>
            <w:r w:rsidRPr="005B1190">
              <w:t xml:space="preserve">for isolated systems </w:t>
            </w:r>
          </w:p>
          <w:p w:rsidR="00000000" w:rsidRPr="005B1190" w:rsidP="005B1190">
            <w:pPr>
              <w:pStyle w:val="ListBullet"/>
            </w:pPr>
            <w:r w:rsidRPr="005B1190">
              <w:t xml:space="preserve">the structure of typical hydraulic components </w:t>
            </w:r>
          </w:p>
          <w:p w:rsidR="00000000" w:rsidRPr="005B1190" w:rsidP="005B1190">
            <w:pPr>
              <w:pStyle w:val="ListBullet"/>
            </w:pPr>
            <w:r w:rsidRPr="005B1190">
              <w:t xml:space="preserve">the specifications of hydraulic components and their constituent parts </w:t>
            </w:r>
          </w:p>
          <w:p w:rsidR="00000000" w:rsidRPr="005B1190" w:rsidP="005B1190">
            <w:pPr>
              <w:pStyle w:val="ListBullet"/>
            </w:pPr>
            <w:r w:rsidRPr="005B1190">
              <w:t>the appropriate repair/overhaul procedures</w:t>
            </w:r>
          </w:p>
          <w:p w:rsidR="00000000" w:rsidRPr="005B1190" w:rsidP="005B1190">
            <w:pPr>
              <w:pStyle w:val="ListBullet"/>
            </w:pPr>
            <w:r w:rsidRPr="005B1190">
              <w:t xml:space="preserve">system recommissioning procedures </w:t>
            </w:r>
          </w:p>
          <w:p w:rsidR="00000000" w:rsidRPr="005B1190" w:rsidP="005B1190">
            <w:pPr>
              <w:pStyle w:val="ListBullet"/>
            </w:pPr>
            <w:r w:rsidRPr="005B1190">
              <w:t>the hydraulic system operational specifications</w:t>
            </w:r>
          </w:p>
          <w:p w:rsidR="00000000" w:rsidRPr="005B1190" w:rsidP="005B1190">
            <w:pPr>
              <w:pStyle w:val="ListBullet"/>
            </w:pPr>
            <w:r w:rsidRPr="005B1190">
              <w:t>any appropriate follow-up maintenance or operational checks</w:t>
            </w:r>
          </w:p>
          <w:p w:rsidR="00000000" w:rsidRPr="005B1190" w:rsidP="005B1190">
            <w:pPr>
              <w:pStyle w:val="ListBullet"/>
            </w:pPr>
            <w:r w:rsidRPr="005B1190">
              <w:t xml:space="preserve">the maintenance recording/reporting requirements </w:t>
            </w:r>
          </w:p>
          <w:p w:rsidR="00000000" w:rsidRPr="005B1190" w:rsidP="005B1190">
            <w:pPr>
              <w:pStyle w:val="ListBullet"/>
            </w:pPr>
            <w:r w:rsidRPr="005B1190">
              <w:t>the consequences of inaccurate or incomplete recording/reporting of maintenance/service activities</w:t>
            </w:r>
          </w:p>
          <w:p w:rsidR="00000000" w:rsidRPr="005B1190" w:rsidP="005B1190">
            <w:pPr>
              <w:pStyle w:val="ListBullet"/>
            </w:pPr>
            <w:r w:rsidRPr="005B1190">
              <w:t>safe work practices and procedures</w:t>
            </w:r>
          </w:p>
        </w:tc>
      </w:tr>
    </w:tbl>
    <w:p w:rsidR="00E07F1E" w:rsidP="005B1190">
      <w:pPr>
        <w:pStyle w:val="BodyText"/>
      </w:pPr>
    </w:p>
    <w:p w:rsidR="00E07F1E" w:rsidP="005B1190">
      <w:pPr>
        <w:pStyle w:val="BodyText"/>
      </w:pPr>
    </w:p>
    <w:p w:rsidR="00000000" w:rsidRPr="005B1190" w:rsidP="005B1190">
      <w:pPr>
        <w:pStyle w:val="AllowPageBreak"/>
      </w:pPr>
    </w:p>
    <w:p w:rsidR="00000000" w:rsidRPr="005B1190" w:rsidP="005B1190">
      <w:pPr>
        <w:pStyle w:val="Heading1"/>
      </w:pPr>
      <w:bookmarkStart w:id="10" w:name="O_461341"/>
      <w:bookmarkEnd w:id="10"/>
      <w:r w:rsidRPr="005B1190">
        <w:t>Evidence Guide</w:t>
      </w:r>
    </w:p>
    <w:tbl>
      <w:tblPr>
        <w:tblW w:w="9570" w:type="dxa"/>
        <w:tblLayout w:type="fixed"/>
        <w:tblCellMar>
          <w:left w:w="62" w:type="dxa"/>
          <w:right w:w="62" w:type="dxa"/>
        </w:tblCellMar>
        <w:tblLook w:val="0000"/>
      </w:tblPr>
      <w:tblGrid>
        <w:gridCol w:w="3908"/>
        <w:gridCol w:w="5662"/>
      </w:tblGrid>
      <w:tr w:rsidTr="00E07F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EVIDENCE GUIDE</w:t>
            </w:r>
          </w:p>
        </w:tc>
      </w:tr>
      <w:tr w:rsidTr="00E07F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 xml:space="preserve">The evidence guide provides advice on assessment and must be read in conjunction with the performance criteria, required skills and knowledge, </w:t>
            </w:r>
            <w:r w:rsidRPr="005B1190">
              <w:t>range statement and the Assessment Guidelines for the Training Package.</w:t>
            </w:r>
          </w:p>
        </w:tc>
      </w:tr>
      <w:tr w:rsidTr="00E07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 xml:space="preserve">A person who demonstrates competency in this unit must be able to maintain hydraulic systems. Competency in this unit cannot be claimed until </w:t>
            </w:r>
            <w:r w:rsidRPr="005B1190">
              <w:t>all prerequisites have been satisfied.</w:t>
            </w:r>
          </w:p>
        </w:tc>
      </w:tr>
      <w:tr w:rsidTr="00E07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Assessors must be satisfied that the candidate can competently and consistently perform all elements of the unit as specifi</w:t>
            </w:r>
            <w:r w:rsidRPr="005B1190">
              <w:t>ed by the criteria, including required knowledge, and be capable of applying the competency in new and different situations and contexts.</w:t>
            </w:r>
          </w:p>
        </w:tc>
      </w:tr>
      <w:tr w:rsidTr="00E07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BodyText"/>
            </w:pPr>
            <w:r w:rsidRPr="005B1190">
              <w:t>This unit may be assessed on the job, off the job or a combination o</w:t>
            </w:r>
            <w:r w:rsidRPr="005B1190">
              <w:t xml:space="preserve">f both on and off the job. Where assessment occurs off the job, that is the candidate is not in productive work, then an appropriate simulation must be used where the range of conditions reflects realistic workplace situations. The competencies covered by </w:t>
            </w:r>
            <w:r w:rsidRPr="005B1190">
              <w:t xml:space="preserve">this unit would be demonstrated by an individual working alone or as part of a team. The assessment environment should not disadvantage the candidate. </w:t>
            </w:r>
          </w:p>
          <w:p w:rsidR="00000000" w:rsidP="005B1190">
            <w:pPr>
              <w:pStyle w:val="BodyText"/>
              <w:rPr>
                <w:lang w:val="en-NZ"/>
              </w:rPr>
            </w:pPr>
            <w:r w:rsidRPr="005B1190">
              <w:t>This unit could be assessed in conjunction with any other units addressing the safety, quality, communic</w:t>
            </w:r>
            <w:r w:rsidRPr="005B1190">
              <w:t>ation, materials handling, recording and reporting associated with maintaining and repairing hydraulic systems or other units requiring the exercise of the skills and knowledge covered by this unit.</w:t>
            </w:r>
          </w:p>
        </w:tc>
      </w:tr>
      <w:tr w:rsidTr="00E07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 xml:space="preserve">Assessors should gather a range of </w:t>
            </w:r>
            <w:r w:rsidRPr="005B1190">
              <w:t>evidence that is valid, sufficient, current and authentic. Evidence can be gathered through a variety of ways including direct observation, supervisor's reports, project work, samples and questioning. Questioning techniques should not require language, lit</w:t>
            </w:r>
            <w:r w:rsidRPr="005B1190">
              <w:t>eracy and numeracy skills beyond those required in this unit of competency. The candidate must have access to all tools, equipment, materials and documentation required. The candidate must be permitted to refer to any relevant workplace procedures, product</w:t>
            </w:r>
            <w:r w:rsidRPr="005B1190">
              <w:t xml:space="preserve"> and manufacturing specifications, codes, standards, manuals and reference materials.</w:t>
            </w:r>
          </w:p>
        </w:tc>
      </w:tr>
      <w:tr w:rsidTr="00E07F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BodyText"/>
            </w:pPr>
          </w:p>
        </w:tc>
      </w:tr>
    </w:tbl>
    <w:p w:rsidR="00E07F1E" w:rsidP="005B1190">
      <w:pPr>
        <w:pStyle w:val="BodyText"/>
      </w:pPr>
    </w:p>
    <w:p w:rsidR="00E07F1E" w:rsidP="005B1190">
      <w:pPr>
        <w:pStyle w:val="BodyText"/>
      </w:pPr>
    </w:p>
    <w:p w:rsidR="00000000" w:rsidRPr="005B1190" w:rsidP="005B1190">
      <w:pPr>
        <w:pStyle w:val="Heading1"/>
      </w:pPr>
      <w:bookmarkStart w:id="11" w:name="O_461336"/>
      <w:bookmarkEnd w:id="11"/>
      <w:r w:rsidRPr="005B1190">
        <w:t>Range Statement</w:t>
      </w:r>
    </w:p>
    <w:tbl>
      <w:tblPr>
        <w:tblW w:w="0" w:type="auto"/>
        <w:tblLayout w:type="fixed"/>
        <w:tblCellMar>
          <w:left w:w="62" w:type="dxa"/>
          <w:right w:w="62" w:type="dxa"/>
        </w:tblCellMar>
        <w:tblLook w:val="0000"/>
      </w:tblPr>
      <w:tblGrid>
        <w:gridCol w:w="3519"/>
        <w:gridCol w:w="5003"/>
      </w:tblGrid>
      <w:tr w:rsidTr="00E07F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RANGE STATEMENT</w:t>
            </w:r>
          </w:p>
        </w:tc>
      </w:tr>
      <w:tr w:rsidTr="00E07F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The range statement relates to the unit of competency as a whole. It allows for different work environments and situations that may affect performance. Bold italicised wording, if used in the performance criteria, is detailed below. Essential operating con</w:t>
            </w:r>
            <w:r w:rsidRPr="005B1190">
              <w:t>ditions that may be present with training and assessment (depending on the work situation, needs of the candidate, accessibility of the item, and local industry and regional contexts) may also be included.</w:t>
            </w:r>
          </w:p>
        </w:tc>
      </w:tr>
      <w:tr w:rsidTr="00E07F1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Preventative maintenance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Preventative maintenanc</w:t>
            </w:r>
            <w:r w:rsidRPr="005B1190">
              <w:t>e is undertaken on a periodic basis and appropriate documentation is maintained</w:t>
            </w:r>
          </w:p>
        </w:tc>
      </w:tr>
      <w:tr w:rsidTr="00E07F1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Systems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 xml:space="preserve">For the purposes of this unit a system is regarded as a functionally related group of elements. The unit extends to tests involving interacting, </w:t>
            </w:r>
            <w:r w:rsidRPr="005B1190">
              <w:t>interrelated, or interdependent components</w:t>
            </w:r>
          </w:p>
        </w:tc>
      </w:tr>
      <w:tr w:rsidTr="00E07F1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Test equipment</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t>Leak testers, escape rate gauges, hand held pressure testers and other appropriate equipment</w:t>
            </w:r>
          </w:p>
        </w:tc>
      </w:tr>
      <w:tr w:rsidTr="00E07F1E">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Rectify</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BodyText"/>
            </w:pPr>
            <w:r w:rsidRPr="005B1190">
              <w:t>Replacement, repair and/or reuse of components</w:t>
            </w:r>
          </w:p>
        </w:tc>
      </w:tr>
    </w:tbl>
    <w:p w:rsidR="00E07F1E" w:rsidP="005B1190">
      <w:pPr>
        <w:pStyle w:val="BodyText"/>
      </w:pPr>
    </w:p>
    <w:p w:rsidR="00E07F1E" w:rsidP="005B1190">
      <w:pPr>
        <w:pStyle w:val="BodyText"/>
      </w:pPr>
    </w:p>
    <w:p w:rsidR="00000000" w:rsidRPr="005B1190" w:rsidP="005B1190">
      <w:pPr>
        <w:pStyle w:val="Heading1"/>
      </w:pPr>
      <w:bookmarkStart w:id="12" w:name="O_461333"/>
      <w:bookmarkEnd w:id="12"/>
      <w:r w:rsidRPr="005B1190">
        <w:t>Unit Sector(s)</w:t>
      </w:r>
    </w:p>
    <w:tbl>
      <w:tblPr>
        <w:tblW w:w="0" w:type="auto"/>
        <w:tblLayout w:type="fixed"/>
        <w:tblCellMar>
          <w:left w:w="62" w:type="dxa"/>
          <w:right w:w="62" w:type="dxa"/>
        </w:tblCellMar>
        <w:tblLook w:val="0000"/>
      </w:tblPr>
      <w:tblGrid>
        <w:gridCol w:w="2654"/>
        <w:gridCol w:w="5868"/>
      </w:tblGrid>
      <w:tr w:rsidTr="00E07F1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BodyText"/>
            </w:pPr>
          </w:p>
        </w:tc>
      </w:tr>
    </w:tbl>
    <w:p w:rsidR="00E07F1E" w:rsidP="005B1190">
      <w:pPr>
        <w:pStyle w:val="BodyText"/>
      </w:pPr>
    </w:p>
    <w:p w:rsidR="00E07F1E" w:rsidP="005B1190">
      <w:pPr>
        <w:pStyle w:val="BodyText"/>
      </w:pPr>
    </w:p>
    <w:p w:rsidR="00000000" w:rsidRPr="005B1190" w:rsidP="005B1190">
      <w:pPr>
        <w:pStyle w:val="Heading1"/>
      </w:pPr>
      <w:bookmarkStart w:id="13" w:name="O_461345"/>
      <w:bookmarkEnd w:id="13"/>
      <w:r w:rsidRPr="005B1190">
        <w:t>Co-requisite units</w:t>
      </w:r>
    </w:p>
    <w:tbl>
      <w:tblPr>
        <w:tblW w:w="0" w:type="auto"/>
        <w:tblLayout w:type="fixed"/>
        <w:tblCellMar>
          <w:left w:w="62" w:type="dxa"/>
          <w:right w:w="62" w:type="dxa"/>
        </w:tblCellMar>
        <w:tblLook w:val="0000"/>
      </w:tblPr>
      <w:tblGrid>
        <w:gridCol w:w="2641"/>
        <w:gridCol w:w="1322"/>
        <w:gridCol w:w="4559"/>
      </w:tblGrid>
      <w:tr w:rsidTr="00E07F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p>
        </w:tc>
      </w:tr>
      <w:tr w:rsidTr="00E07F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p>
        </w:tc>
      </w:tr>
      <w:tr w:rsidTr="00E07F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BodyText"/>
            </w:pPr>
          </w:p>
        </w:tc>
      </w:tr>
    </w:tbl>
    <w:p w:rsidR="00E07F1E" w:rsidP="005B1190">
      <w:pPr>
        <w:pStyle w:val="BodyText"/>
      </w:pPr>
    </w:p>
    <w:p w:rsidR="00E07F1E" w:rsidP="005B1190">
      <w:pPr>
        <w:pStyle w:val="BodyText"/>
      </w:pPr>
    </w:p>
    <w:p w:rsidR="00000000" w:rsidRPr="005B1190" w:rsidP="005B1190">
      <w:pPr>
        <w:pStyle w:val="Heading1"/>
      </w:pPr>
      <w:bookmarkStart w:id="14" w:name="O_461346"/>
      <w:bookmarkEnd w:id="14"/>
      <w:r w:rsidRPr="005B1190">
        <w:t>Competency field</w:t>
      </w:r>
    </w:p>
    <w:tbl>
      <w:tblPr>
        <w:tblW w:w="0" w:type="auto"/>
        <w:tblLayout w:type="fixed"/>
        <w:tblCellMar>
          <w:left w:w="62" w:type="dxa"/>
          <w:right w:w="62" w:type="dxa"/>
        </w:tblCellMar>
        <w:tblLook w:val="0000"/>
      </w:tblPr>
      <w:tblGrid>
        <w:gridCol w:w="2775"/>
        <w:gridCol w:w="5747"/>
      </w:tblGrid>
      <w:tr w:rsidTr="00E07F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190">
            <w:pPr>
              <w:pStyle w:val="BodyText"/>
              <w:rPr>
                <w:lang w:val="en-NZ"/>
              </w:rPr>
            </w:pPr>
            <w:r w:rsidRPr="005B1190">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190" w:rsidP="005B1190">
            <w:pPr>
              <w:pStyle w:val="BodyText"/>
            </w:pPr>
            <w:r w:rsidRPr="005B1190">
              <w:t>Maintenance and diagnostics</w:t>
            </w:r>
          </w:p>
        </w:tc>
      </w:tr>
    </w:tbl>
    <w:p w:rsidR="00E07F1E" w:rsidP="005B1190">
      <w:pPr>
        <w:pStyle w:val="BodyText"/>
      </w:pPr>
    </w:p>
    <w:p w:rsidR="00E07F1E" w:rsidP="005B1190">
      <w:pPr>
        <w:pStyle w:val="BodyText"/>
      </w:pPr>
    </w:p>
    <w:p w:rsidR="00000000" w:rsidRPr="005B1190" w:rsidP="005B1190"/>
    <w:sectPr w:rsidSect="005B11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7F1E" w:rsidP="00E07F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1E" w:rsidP="005B11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7F1E" w:rsidP="005B11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07F1E" w:rsidP="005B11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7F1E" w:rsidP="00E07F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1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1E" w:rsidP="005B1190">
    <w:pPr>
      <w:pStyle w:val="Header"/>
      <w:framePr w:wrap="around"/>
    </w:pPr>
    <w:r>
      <w:fldChar w:fldCharType="begin"/>
    </w:r>
    <w:r>
      <w:instrText xml:space="preserve"> TITLE   \* MERGEFORMAT </w:instrText>
    </w:r>
    <w:r>
      <w:fldChar w:fldCharType="separate"/>
    </w:r>
    <w:r>
      <w:t>MEM18021B Maintain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7F1E" w:rsidP="005B11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2036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38AC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1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1190"/>
    <w:pPr>
      <w:spacing w:before="360" w:after="60"/>
      <w:outlineLvl w:val="0"/>
    </w:pPr>
    <w:rPr>
      <w:sz w:val="32"/>
    </w:rPr>
  </w:style>
  <w:style w:type="paragraph" w:styleId="Heading2">
    <w:name w:val="heading 2"/>
    <w:basedOn w:val="HeadingBase"/>
    <w:next w:val="BodyText"/>
    <w:link w:val="Heading2Char"/>
    <w:qFormat/>
    <w:rsid w:val="005B1190"/>
    <w:pPr>
      <w:keepLines/>
      <w:spacing w:before="240" w:after="120"/>
      <w:outlineLvl w:val="1"/>
    </w:pPr>
    <w:rPr>
      <w:sz w:val="28"/>
      <w:szCs w:val="40"/>
    </w:rPr>
  </w:style>
  <w:style w:type="paragraph" w:styleId="Heading3">
    <w:name w:val="heading 3"/>
    <w:basedOn w:val="HeadingBase"/>
    <w:next w:val="BodyText"/>
    <w:link w:val="Heading3Char"/>
    <w:qFormat/>
    <w:rsid w:val="005B1190"/>
    <w:pPr>
      <w:spacing w:before="180" w:after="120"/>
      <w:outlineLvl w:val="2"/>
    </w:pPr>
    <w:rPr>
      <w:spacing w:val="-10"/>
      <w:kern w:val="32"/>
    </w:rPr>
  </w:style>
  <w:style w:type="paragraph" w:styleId="Heading4">
    <w:name w:val="heading 4"/>
    <w:basedOn w:val="HeadingBase"/>
    <w:next w:val="BodyText"/>
    <w:link w:val="Heading4Char"/>
    <w:qFormat/>
    <w:rsid w:val="005B1190"/>
    <w:pPr>
      <w:spacing w:before="160" w:after="120"/>
      <w:outlineLvl w:val="3"/>
    </w:pPr>
    <w:rPr>
      <w:sz w:val="22"/>
    </w:rPr>
  </w:style>
  <w:style w:type="paragraph" w:styleId="Heading5">
    <w:name w:val="heading 5"/>
    <w:basedOn w:val="HeadingBase"/>
    <w:next w:val="Normal"/>
    <w:link w:val="Heading5Char"/>
    <w:qFormat/>
    <w:rsid w:val="005B1190"/>
    <w:pPr>
      <w:spacing w:before="80"/>
      <w:outlineLvl w:val="4"/>
    </w:pPr>
    <w:rPr>
      <w:color w:val="918585"/>
      <w:sz w:val="20"/>
    </w:rPr>
  </w:style>
  <w:style w:type="paragraph" w:styleId="Heading6">
    <w:name w:val="heading 6"/>
    <w:basedOn w:val="HeadingBase"/>
    <w:next w:val="Normal"/>
    <w:link w:val="Heading6Char"/>
    <w:qFormat/>
    <w:rsid w:val="005B1190"/>
    <w:pPr>
      <w:spacing w:before="60"/>
      <w:outlineLvl w:val="5"/>
    </w:pPr>
    <w:rPr>
      <w:color w:val="918585"/>
      <w:sz w:val="20"/>
    </w:rPr>
  </w:style>
  <w:style w:type="paragraph" w:styleId="Heading7">
    <w:name w:val="heading 7"/>
    <w:basedOn w:val="Normal"/>
    <w:next w:val="Normal"/>
    <w:link w:val="Heading7Char"/>
    <w:qFormat/>
    <w:rsid w:val="005B1190"/>
    <w:pPr>
      <w:ind w:left="720"/>
      <w:outlineLvl w:val="6"/>
    </w:pPr>
    <w:rPr>
      <w:i/>
    </w:rPr>
  </w:style>
  <w:style w:type="paragraph" w:styleId="Heading8">
    <w:name w:val="heading 8"/>
    <w:basedOn w:val="Normal"/>
    <w:next w:val="Normal"/>
    <w:link w:val="Heading8Char"/>
    <w:qFormat/>
    <w:rsid w:val="005B1190"/>
    <w:pPr>
      <w:ind w:left="720"/>
      <w:outlineLvl w:val="7"/>
    </w:pPr>
    <w:rPr>
      <w:i/>
    </w:rPr>
  </w:style>
  <w:style w:type="paragraph" w:styleId="Heading9">
    <w:name w:val="heading 9"/>
    <w:basedOn w:val="Normal"/>
    <w:next w:val="Normal"/>
    <w:link w:val="Heading9Char"/>
    <w:qFormat/>
    <w:rsid w:val="005B1190"/>
    <w:pPr>
      <w:ind w:left="720"/>
      <w:outlineLvl w:val="8"/>
    </w:pPr>
    <w:rPr>
      <w:i/>
    </w:rPr>
  </w:style>
  <w:style w:type="character" w:default="1" w:styleId="DefaultParagraphFont">
    <w:name w:val="Default Paragraph Font"/>
    <w:uiPriority w:val="1"/>
    <w:unhideWhenUsed/>
    <w:rsid w:val="005B11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190"/>
  </w:style>
  <w:style w:type="character" w:customStyle="1" w:styleId="Heading1Char">
    <w:name w:val="Heading 1 Char"/>
    <w:basedOn w:val="DefaultParagraphFont"/>
    <w:link w:val="Heading1"/>
    <w:rsid w:val="005B1190"/>
    <w:rPr>
      <w:rFonts w:ascii="Times New Roman" w:eastAsia="Times New Roman" w:hAnsi="Times New Roman" w:cs="Times New Roman"/>
      <w:b/>
      <w:sz w:val="32"/>
      <w:szCs w:val="20"/>
      <w:lang w:eastAsia="en-US"/>
    </w:rPr>
  </w:style>
  <w:style w:type="paragraph" w:styleId="BodyText">
    <w:name w:val="Body Text"/>
    <w:basedOn w:val="Normal"/>
    <w:link w:val="BodyTextChar"/>
    <w:rsid w:val="005B11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1190"/>
    <w:rPr>
      <w:rFonts w:ascii="Times New Roman" w:eastAsia="Times New Roman" w:hAnsi="Times New Roman" w:cs="Times New Roman"/>
      <w:sz w:val="24"/>
      <w:lang w:val="en-US" w:eastAsia="en-US"/>
    </w:rPr>
  </w:style>
  <w:style w:type="paragraph" w:styleId="Footer">
    <w:name w:val="footer"/>
    <w:basedOn w:val="Normal"/>
    <w:link w:val="FooterChar"/>
    <w:rsid w:val="005B11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190"/>
    <w:rPr>
      <w:rFonts w:ascii="Times New Roman" w:eastAsia="Times New Roman" w:hAnsi="Times New Roman" w:cs="Times New Roman"/>
      <w:sz w:val="16"/>
      <w:lang w:val="en-US" w:eastAsia="en-US"/>
    </w:rPr>
  </w:style>
  <w:style w:type="paragraph" w:styleId="List">
    <w:name w:val="List"/>
    <w:basedOn w:val="BodyText"/>
    <w:next w:val="BodyText"/>
    <w:rsid w:val="005B1190"/>
    <w:pPr>
      <w:tabs>
        <w:tab w:val="left" w:pos="340"/>
      </w:tabs>
      <w:spacing w:before="60" w:after="60"/>
      <w:ind w:left="340" w:hanging="340"/>
    </w:pPr>
  </w:style>
  <w:style w:type="paragraph" w:styleId="ListBullet">
    <w:name w:val="List Bullet"/>
    <w:basedOn w:val="List"/>
    <w:rsid w:val="005B1190"/>
    <w:pPr>
      <w:numPr>
        <w:numId w:val="12"/>
      </w:numPr>
      <w:tabs>
        <w:tab w:val="clear" w:pos="340"/>
      </w:tabs>
      <w:spacing w:before="40" w:after="40"/>
    </w:pPr>
  </w:style>
  <w:style w:type="character" w:customStyle="1" w:styleId="SpecialBold">
    <w:name w:val="Special Bold"/>
    <w:basedOn w:val="DefaultParagraphFont"/>
    <w:rsid w:val="005B1190"/>
    <w:rPr>
      <w:b/>
      <w:spacing w:val="0"/>
    </w:rPr>
  </w:style>
  <w:style w:type="paragraph" w:styleId="Header">
    <w:name w:val="header"/>
    <w:basedOn w:val="Normal"/>
    <w:link w:val="HeaderChar"/>
    <w:rsid w:val="005B11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1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1190"/>
    <w:pPr>
      <w:spacing w:before="240" w:after="120"/>
      <w:outlineLvl w:val="0"/>
    </w:pPr>
    <w:rPr>
      <w:rFonts w:ascii="Times New Roman" w:hAnsi="Times New Roman"/>
      <w:b/>
      <w:sz w:val="28"/>
    </w:rPr>
  </w:style>
  <w:style w:type="paragraph" w:customStyle="1" w:styleId="AllowPageBreak">
    <w:name w:val="AllowPageBreak"/>
    <w:rsid w:val="005B11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1190"/>
    <w:pPr>
      <w:tabs>
        <w:tab w:val="left" w:pos="680"/>
      </w:tabs>
      <w:spacing w:before="60" w:after="60"/>
      <w:ind w:left="680" w:hanging="340"/>
    </w:pPr>
  </w:style>
  <w:style w:type="character" w:customStyle="1" w:styleId="Heading2Char">
    <w:name w:val="Heading 2 Char"/>
    <w:basedOn w:val="DefaultParagraphFont"/>
    <w:link w:val="Heading2"/>
    <w:rsid w:val="005B11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1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1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1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1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1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11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1190"/>
    <w:rPr>
      <w:rFonts w:ascii="Courier New" w:eastAsia="Times New Roman" w:hAnsi="Courier New" w:cs="Times New Roman"/>
      <w:i/>
      <w:szCs w:val="20"/>
      <w:lang w:val="en-US" w:eastAsia="en-US"/>
    </w:rPr>
  </w:style>
  <w:style w:type="paragraph" w:customStyle="1" w:styleId="HeadingBase">
    <w:name w:val="Heading Base"/>
    <w:rsid w:val="005B11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190"/>
    <w:pPr>
      <w:tabs>
        <w:tab w:val="right" w:leader="dot" w:pos="9072"/>
      </w:tabs>
      <w:ind w:left="567"/>
    </w:pPr>
    <w:rPr>
      <w:szCs w:val="22"/>
    </w:rPr>
  </w:style>
  <w:style w:type="paragraph" w:customStyle="1" w:styleId="TOCBase">
    <w:name w:val="TOC Base"/>
    <w:rsid w:val="005B11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190"/>
    <w:pPr>
      <w:tabs>
        <w:tab w:val="right" w:leader="dot" w:pos="9072"/>
      </w:tabs>
      <w:spacing w:before="40" w:after="40"/>
      <w:ind w:left="284"/>
    </w:pPr>
    <w:rPr>
      <w:rFonts w:ascii="Times New Roman" w:hAnsi="Times New Roman"/>
    </w:rPr>
  </w:style>
  <w:style w:type="paragraph" w:styleId="TOC1">
    <w:name w:val="toc 1"/>
    <w:basedOn w:val="TOCBase"/>
    <w:next w:val="Normal"/>
    <w:rsid w:val="005B11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1190"/>
    <w:pPr>
      <w:spacing w:before="5040"/>
      <w:jc w:val="center"/>
    </w:pPr>
    <w:rPr>
      <w:sz w:val="48"/>
      <w:szCs w:val="72"/>
      <w:lang w:val="en-US"/>
    </w:rPr>
  </w:style>
  <w:style w:type="character" w:customStyle="1" w:styleId="TitleChar">
    <w:name w:val="Title Char"/>
    <w:basedOn w:val="DefaultParagraphFont"/>
    <w:link w:val="Title"/>
    <w:rsid w:val="005B11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190"/>
    <w:pPr>
      <w:tabs>
        <w:tab w:val="left" w:pos="3600"/>
        <w:tab w:val="left" w:pos="3958"/>
      </w:tabs>
    </w:pPr>
  </w:style>
  <w:style w:type="paragraph" w:customStyle="1" w:styleId="Note">
    <w:name w:val="Note"/>
    <w:basedOn w:val="BodyText"/>
    <w:rsid w:val="005B11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190"/>
    <w:pPr>
      <w:framePr w:wrap="auto" w:hAnchor="text" w:y="6049"/>
    </w:pPr>
    <w:rPr>
      <w:color w:val="000000"/>
      <w:sz w:val="40"/>
    </w:rPr>
  </w:style>
  <w:style w:type="paragraph" w:customStyle="1" w:styleId="TOCTitle">
    <w:name w:val="TOCTitle"/>
    <w:basedOn w:val="Heading1"/>
    <w:rsid w:val="005B1190"/>
    <w:pPr>
      <w:spacing w:after="240"/>
      <w:jc w:val="center"/>
      <w:outlineLvl w:val="9"/>
    </w:pPr>
    <w:rPr>
      <w:caps/>
    </w:rPr>
  </w:style>
  <w:style w:type="paragraph" w:customStyle="1" w:styleId="Version">
    <w:name w:val="Version"/>
    <w:rsid w:val="005B11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1190"/>
    <w:pPr>
      <w:numPr>
        <w:numId w:val="13"/>
      </w:numPr>
      <w:tabs>
        <w:tab w:val="clear" w:pos="680"/>
      </w:tabs>
    </w:pPr>
  </w:style>
  <w:style w:type="paragraph" w:styleId="Index1">
    <w:name w:val="index 1"/>
    <w:basedOn w:val="Normal"/>
    <w:next w:val="Normal"/>
    <w:semiHidden/>
    <w:rsid w:val="005B1190"/>
    <w:pPr>
      <w:keepNext w:val="0"/>
      <w:tabs>
        <w:tab w:val="right" w:pos="4176"/>
      </w:tabs>
      <w:ind w:left="198" w:hanging="198"/>
    </w:pPr>
    <w:rPr>
      <w:rFonts w:ascii="Garamond" w:hAnsi="Garamond"/>
    </w:rPr>
  </w:style>
  <w:style w:type="paragraph" w:styleId="IndexHeading">
    <w:name w:val="index heading"/>
    <w:basedOn w:val="Normal"/>
    <w:next w:val="Index1"/>
    <w:semiHidden/>
    <w:rsid w:val="005B1190"/>
    <w:pPr>
      <w:spacing w:before="120" w:after="120"/>
    </w:pPr>
    <w:rPr>
      <w:rFonts w:ascii="Arial" w:hAnsi="Arial"/>
      <w:b/>
      <w:color w:val="918585"/>
      <w:sz w:val="24"/>
    </w:rPr>
  </w:style>
  <w:style w:type="paragraph" w:customStyle="1" w:styleId="Chapter">
    <w:name w:val="Chapter"/>
    <w:basedOn w:val="Normal"/>
    <w:rsid w:val="005B1190"/>
    <w:pPr>
      <w:spacing w:before="240"/>
    </w:pPr>
    <w:rPr>
      <w:rFonts w:ascii="Times New Roman" w:hAnsi="Times New Roman"/>
      <w:smallCaps/>
      <w:spacing w:val="80"/>
      <w:sz w:val="28"/>
    </w:rPr>
  </w:style>
  <w:style w:type="paragraph" w:customStyle="1" w:styleId="InChapter">
    <w:name w:val="InChapter"/>
    <w:basedOn w:val="Heading3"/>
    <w:rsid w:val="005B1190"/>
    <w:pPr>
      <w:spacing w:after="240"/>
      <w:outlineLvl w:val="9"/>
    </w:pPr>
    <w:rPr>
      <w:noProof/>
    </w:rPr>
  </w:style>
  <w:style w:type="paragraph" w:styleId="Index2">
    <w:name w:val="index 2"/>
    <w:basedOn w:val="Normal"/>
    <w:next w:val="Normal"/>
    <w:semiHidden/>
    <w:rsid w:val="005B1190"/>
    <w:pPr>
      <w:tabs>
        <w:tab w:val="right" w:pos="4176"/>
      </w:tabs>
      <w:ind w:left="568" w:hanging="284"/>
    </w:pPr>
    <w:rPr>
      <w:rFonts w:ascii="Garamond" w:hAnsi="Garamond"/>
    </w:rPr>
  </w:style>
  <w:style w:type="paragraph" w:customStyle="1" w:styleId="Byline">
    <w:name w:val="Byline"/>
    <w:rsid w:val="005B11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190"/>
    <w:pPr>
      <w:tabs>
        <w:tab w:val="clear" w:pos="3600"/>
        <w:tab w:val="clear" w:pos="3958"/>
      </w:tabs>
      <w:jc w:val="right"/>
    </w:pPr>
  </w:style>
  <w:style w:type="character" w:styleId="Emphasis">
    <w:name w:val="Emphasis"/>
    <w:basedOn w:val="DefaultParagraphFont"/>
    <w:qFormat/>
    <w:rsid w:val="005B1190"/>
    <w:rPr>
      <w:i/>
    </w:rPr>
  </w:style>
  <w:style w:type="paragraph" w:styleId="Caption">
    <w:name w:val="caption"/>
    <w:basedOn w:val="BodyText"/>
    <w:next w:val="Normal"/>
    <w:qFormat/>
    <w:rsid w:val="005B1190"/>
    <w:pPr>
      <w:framePr w:w="2268" w:hSpace="181" w:vSpace="181" w:wrap="around" w:vAnchor="text" w:hAnchor="page" w:x="1135" w:y="285" w:anchorLock="1"/>
    </w:pPr>
    <w:rPr>
      <w:i/>
    </w:rPr>
  </w:style>
  <w:style w:type="paragraph" w:customStyle="1" w:styleId="MiniTOCTitle">
    <w:name w:val="MiniTOCTitle"/>
    <w:basedOn w:val="Heading4"/>
    <w:rsid w:val="005B1190"/>
    <w:pPr>
      <w:spacing w:before="240"/>
      <w:outlineLvl w:val="9"/>
    </w:pPr>
    <w:rPr>
      <w:noProof/>
      <w:sz w:val="24"/>
    </w:rPr>
  </w:style>
  <w:style w:type="paragraph" w:customStyle="1" w:styleId="MiniTOCItem">
    <w:name w:val="MiniTOCItem"/>
    <w:basedOn w:val="ListBullet"/>
    <w:rsid w:val="005B1190"/>
    <w:pPr>
      <w:numPr>
        <w:numId w:val="0"/>
      </w:numPr>
      <w:tabs>
        <w:tab w:val="right" w:leader="dot" w:pos="6521"/>
      </w:tabs>
      <w:spacing w:before="0" w:after="0"/>
    </w:pPr>
  </w:style>
  <w:style w:type="paragraph" w:customStyle="1" w:styleId="TOFTitle">
    <w:name w:val="TOFTitle"/>
    <w:basedOn w:val="TOCTitle"/>
    <w:rsid w:val="005B1190"/>
  </w:style>
  <w:style w:type="paragraph" w:styleId="TableofFigures">
    <w:name w:val="table of figures"/>
    <w:basedOn w:val="Normal"/>
    <w:next w:val="Normal"/>
    <w:semiHidden/>
    <w:rsid w:val="005B1190"/>
    <w:pPr>
      <w:tabs>
        <w:tab w:val="right" w:leader="dot" w:pos="9072"/>
      </w:tabs>
      <w:ind w:left="970" w:hanging="403"/>
    </w:pPr>
    <w:rPr>
      <w:rFonts w:ascii="Times New Roman" w:hAnsi="Times New Roman"/>
      <w:b/>
    </w:rPr>
  </w:style>
  <w:style w:type="paragraph" w:styleId="ListNumber">
    <w:name w:val="List Number"/>
    <w:basedOn w:val="List"/>
    <w:rsid w:val="005B1190"/>
    <w:pPr>
      <w:numPr>
        <w:numId w:val="10"/>
      </w:numPr>
    </w:pPr>
  </w:style>
  <w:style w:type="character" w:customStyle="1" w:styleId="WingdingSymbols">
    <w:name w:val="Wingding Symbols"/>
    <w:rsid w:val="005B1190"/>
    <w:rPr>
      <w:rFonts w:ascii="Wingdings" w:hAnsi="Wingdings"/>
    </w:rPr>
  </w:style>
  <w:style w:type="paragraph" w:customStyle="1" w:styleId="TableHeading">
    <w:name w:val="Table Heading"/>
    <w:basedOn w:val="HeadingBase"/>
    <w:rsid w:val="005B1190"/>
    <w:pPr>
      <w:keepLines/>
      <w:pBdr>
        <w:bottom w:val="single" w:sz="6" w:space="1" w:color="918585"/>
      </w:pBdr>
      <w:spacing w:before="240"/>
    </w:pPr>
  </w:style>
  <w:style w:type="character" w:customStyle="1" w:styleId="HotSpot">
    <w:name w:val="HotSpot"/>
    <w:rsid w:val="005B1190"/>
    <w:rPr>
      <w:color w:val="0033CC"/>
      <w:u w:val="none"/>
    </w:rPr>
  </w:style>
  <w:style w:type="paragraph" w:customStyle="1" w:styleId="BodyTextRight">
    <w:name w:val="Body Text Right"/>
    <w:basedOn w:val="BodyText"/>
    <w:rsid w:val="005B1190"/>
    <w:pPr>
      <w:spacing w:before="0" w:after="0"/>
      <w:jc w:val="right"/>
    </w:pPr>
  </w:style>
  <w:style w:type="paragraph" w:styleId="Index3">
    <w:name w:val="index 3"/>
    <w:basedOn w:val="ListNumber2"/>
    <w:next w:val="Normal"/>
    <w:semiHidden/>
    <w:rsid w:val="005B1190"/>
    <w:pPr>
      <w:numPr>
        <w:numId w:val="0"/>
      </w:numPr>
      <w:tabs>
        <w:tab w:val="right" w:leader="dot" w:pos="4176"/>
      </w:tabs>
    </w:pPr>
  </w:style>
  <w:style w:type="paragraph" w:styleId="ListNumber2">
    <w:name w:val="List Number 2"/>
    <w:basedOn w:val="List2"/>
    <w:rsid w:val="005B1190"/>
    <w:pPr>
      <w:numPr>
        <w:numId w:val="9"/>
      </w:numPr>
      <w:tabs>
        <w:tab w:val="clear" w:pos="1060"/>
      </w:tabs>
    </w:pPr>
  </w:style>
  <w:style w:type="paragraph" w:customStyle="1" w:styleId="MarginNote">
    <w:name w:val="Margin Note"/>
    <w:basedOn w:val="BodyText"/>
    <w:rsid w:val="005B11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1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1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1190"/>
    <w:rPr>
      <w:sz w:val="32"/>
    </w:rPr>
  </w:style>
  <w:style w:type="paragraph" w:customStyle="1" w:styleId="HeadingProcedure">
    <w:name w:val="Heading Procedure"/>
    <w:basedOn w:val="HeadingBase"/>
    <w:next w:val="Normal"/>
    <w:rsid w:val="005B1190"/>
    <w:pPr>
      <w:tabs>
        <w:tab w:val="left" w:pos="0"/>
      </w:tabs>
      <w:spacing w:before="120" w:after="60"/>
    </w:pPr>
    <w:rPr>
      <w:i/>
      <w:color w:val="918585"/>
      <w:sz w:val="22"/>
    </w:rPr>
  </w:style>
  <w:style w:type="paragraph" w:customStyle="1" w:styleId="TableBodyText">
    <w:name w:val="Table Body Text"/>
    <w:basedOn w:val="BodyText"/>
    <w:rsid w:val="005B1190"/>
    <w:pPr>
      <w:spacing w:before="60" w:after="60"/>
    </w:pPr>
  </w:style>
  <w:style w:type="paragraph" w:styleId="ListContinue">
    <w:name w:val="List Continue"/>
    <w:basedOn w:val="List"/>
    <w:rsid w:val="005B1190"/>
    <w:pPr>
      <w:ind w:firstLine="0"/>
    </w:pPr>
  </w:style>
  <w:style w:type="paragraph" w:customStyle="1" w:styleId="ListNote">
    <w:name w:val="List Note"/>
    <w:basedOn w:val="List"/>
    <w:rsid w:val="005B1190"/>
    <w:pPr>
      <w:pBdr>
        <w:top w:val="single" w:sz="6" w:space="2" w:color="918585"/>
        <w:bottom w:val="single" w:sz="6" w:space="2" w:color="918585"/>
      </w:pBdr>
      <w:tabs>
        <w:tab w:val="left" w:pos="1021"/>
      </w:tabs>
      <w:ind w:firstLine="0"/>
    </w:pPr>
  </w:style>
  <w:style w:type="paragraph" w:customStyle="1" w:styleId="Warning">
    <w:name w:val="Warning"/>
    <w:basedOn w:val="BodyText"/>
    <w:rsid w:val="005B1190"/>
    <w:pPr>
      <w:shd w:val="clear" w:color="auto" w:fill="D9D9D9"/>
      <w:tabs>
        <w:tab w:val="left" w:pos="992"/>
      </w:tabs>
      <w:ind w:left="119" w:right="119"/>
    </w:pPr>
    <w:rPr>
      <w:sz w:val="20"/>
    </w:rPr>
  </w:style>
  <w:style w:type="paragraph" w:customStyle="1" w:styleId="MarginIcons">
    <w:name w:val="Margin Icons"/>
    <w:basedOn w:val="BodyText"/>
    <w:rsid w:val="005B11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190"/>
    <w:rPr>
      <w:rFonts w:ascii="Courier New" w:hAnsi="Courier New"/>
    </w:rPr>
  </w:style>
  <w:style w:type="paragraph" w:customStyle="1" w:styleId="NoteBullet">
    <w:name w:val="Note Bullet"/>
    <w:basedOn w:val="Note"/>
    <w:rsid w:val="005B1190"/>
    <w:pPr>
      <w:tabs>
        <w:tab w:val="clear" w:pos="680"/>
      </w:tabs>
      <w:spacing w:before="60" w:after="60"/>
    </w:pPr>
  </w:style>
  <w:style w:type="paragraph" w:customStyle="1" w:styleId="SubHeading2">
    <w:name w:val="SubHeading2"/>
    <w:basedOn w:val="HeadingBase"/>
    <w:rsid w:val="005B1190"/>
    <w:pPr>
      <w:spacing w:before="240" w:after="60"/>
    </w:pPr>
    <w:rPr>
      <w:sz w:val="20"/>
    </w:rPr>
  </w:style>
  <w:style w:type="paragraph" w:customStyle="1" w:styleId="SubHeading1">
    <w:name w:val="SubHeading1"/>
    <w:basedOn w:val="HeadingBase"/>
    <w:rsid w:val="005B1190"/>
    <w:pPr>
      <w:spacing w:before="240" w:after="60"/>
    </w:pPr>
    <w:rPr>
      <w:color w:val="918585"/>
      <w:sz w:val="22"/>
    </w:rPr>
  </w:style>
  <w:style w:type="paragraph" w:customStyle="1" w:styleId="SideHeading">
    <w:name w:val="Side Heading"/>
    <w:basedOn w:val="HeadingBase"/>
    <w:rsid w:val="005B11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190"/>
    <w:pPr>
      <w:tabs>
        <w:tab w:val="num" w:pos="360"/>
      </w:tabs>
    </w:pPr>
  </w:style>
  <w:style w:type="paragraph" w:styleId="PlainText">
    <w:name w:val="Plain Text"/>
    <w:basedOn w:val="Normal"/>
    <w:link w:val="PlainTextChar"/>
    <w:rsid w:val="005B1190"/>
    <w:rPr>
      <w:sz w:val="20"/>
    </w:rPr>
  </w:style>
  <w:style w:type="character" w:customStyle="1" w:styleId="PlainTextChar">
    <w:name w:val="Plain Text Char"/>
    <w:basedOn w:val="DefaultParagraphFont"/>
    <w:link w:val="PlainText"/>
    <w:rsid w:val="005B11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1190"/>
    <w:rPr>
      <w:b/>
      <w:smallCaps/>
    </w:rPr>
  </w:style>
  <w:style w:type="paragraph" w:customStyle="1" w:styleId="TableListNumber">
    <w:name w:val="Table List Number"/>
    <w:basedOn w:val="ListNumber"/>
    <w:rsid w:val="005B1190"/>
    <w:pPr>
      <w:numPr>
        <w:numId w:val="0"/>
      </w:numPr>
    </w:pPr>
  </w:style>
  <w:style w:type="paragraph" w:styleId="TOC4">
    <w:name w:val="toc 4"/>
    <w:basedOn w:val="TOCBase"/>
    <w:next w:val="Normal"/>
    <w:semiHidden/>
    <w:rsid w:val="005B1190"/>
    <w:pPr>
      <w:tabs>
        <w:tab w:val="right" w:leader="dot" w:pos="9071"/>
      </w:tabs>
      <w:ind w:left="1701"/>
    </w:pPr>
  </w:style>
  <w:style w:type="paragraph" w:customStyle="1" w:styleId="ListAlpha">
    <w:name w:val="List Alpha"/>
    <w:basedOn w:val="List"/>
    <w:rsid w:val="005B1190"/>
    <w:pPr>
      <w:numPr>
        <w:numId w:val="8"/>
      </w:numPr>
    </w:pPr>
  </w:style>
  <w:style w:type="paragraph" w:customStyle="1" w:styleId="ListAlpha2">
    <w:name w:val="List Alpha 2"/>
    <w:basedOn w:val="List2"/>
    <w:rsid w:val="005B1190"/>
    <w:pPr>
      <w:numPr>
        <w:numId w:val="7"/>
      </w:numPr>
    </w:pPr>
  </w:style>
  <w:style w:type="paragraph" w:styleId="List3">
    <w:name w:val="List 3"/>
    <w:basedOn w:val="BodyText"/>
    <w:rsid w:val="005B1190"/>
    <w:pPr>
      <w:tabs>
        <w:tab w:val="left" w:pos="1021"/>
      </w:tabs>
      <w:spacing w:before="60" w:after="60"/>
      <w:ind w:left="1020" w:hanging="340"/>
    </w:pPr>
  </w:style>
  <w:style w:type="paragraph" w:styleId="List4">
    <w:name w:val="List 4"/>
    <w:basedOn w:val="BodyText"/>
    <w:rsid w:val="005B1190"/>
    <w:pPr>
      <w:tabs>
        <w:tab w:val="left" w:pos="1361"/>
      </w:tabs>
      <w:spacing w:before="60" w:after="60"/>
      <w:ind w:left="1361" w:hanging="340"/>
    </w:pPr>
  </w:style>
  <w:style w:type="paragraph" w:styleId="List5">
    <w:name w:val="List 5"/>
    <w:basedOn w:val="BodyText"/>
    <w:rsid w:val="005B1190"/>
    <w:pPr>
      <w:tabs>
        <w:tab w:val="left" w:pos="1701"/>
      </w:tabs>
      <w:spacing w:before="60" w:after="60"/>
      <w:ind w:left="1701" w:hanging="340"/>
    </w:pPr>
  </w:style>
  <w:style w:type="paragraph" w:styleId="ListBullet3">
    <w:name w:val="List Bullet 3"/>
    <w:basedOn w:val="List3"/>
    <w:rsid w:val="005B1190"/>
    <w:pPr>
      <w:numPr>
        <w:numId w:val="14"/>
      </w:numPr>
      <w:tabs>
        <w:tab w:val="clear" w:pos="1021"/>
      </w:tabs>
      <w:ind w:left="1037" w:hanging="357"/>
    </w:pPr>
  </w:style>
  <w:style w:type="paragraph" w:styleId="ListBullet4">
    <w:name w:val="List Bullet 4"/>
    <w:basedOn w:val="List4"/>
    <w:rsid w:val="005B1190"/>
    <w:pPr>
      <w:numPr>
        <w:numId w:val="2"/>
      </w:numPr>
    </w:pPr>
  </w:style>
  <w:style w:type="paragraph" w:styleId="ListBullet5">
    <w:name w:val="List Bullet 5"/>
    <w:basedOn w:val="List5"/>
    <w:rsid w:val="005B1190"/>
    <w:pPr>
      <w:numPr>
        <w:numId w:val="3"/>
      </w:numPr>
    </w:pPr>
  </w:style>
  <w:style w:type="paragraph" w:styleId="ListContinue2">
    <w:name w:val="List Continue 2"/>
    <w:basedOn w:val="List2"/>
    <w:rsid w:val="005B1190"/>
    <w:pPr>
      <w:ind w:firstLine="0"/>
    </w:pPr>
  </w:style>
  <w:style w:type="paragraph" w:styleId="ListContinue3">
    <w:name w:val="List Continue 3"/>
    <w:basedOn w:val="List3"/>
    <w:rsid w:val="005B1190"/>
    <w:pPr>
      <w:ind w:left="1021" w:firstLine="0"/>
    </w:pPr>
  </w:style>
  <w:style w:type="paragraph" w:styleId="ListContinue4">
    <w:name w:val="List Continue 4"/>
    <w:basedOn w:val="List4"/>
    <w:rsid w:val="005B1190"/>
    <w:pPr>
      <w:ind w:firstLine="0"/>
    </w:pPr>
  </w:style>
  <w:style w:type="paragraph" w:styleId="ListContinue5">
    <w:name w:val="List Continue 5"/>
    <w:basedOn w:val="List5"/>
    <w:rsid w:val="005B1190"/>
    <w:pPr>
      <w:ind w:firstLine="0"/>
    </w:pPr>
  </w:style>
  <w:style w:type="paragraph" w:styleId="ListNumber3">
    <w:name w:val="List Number 3"/>
    <w:basedOn w:val="List3"/>
    <w:rsid w:val="005B1190"/>
    <w:pPr>
      <w:numPr>
        <w:numId w:val="4"/>
      </w:numPr>
    </w:pPr>
  </w:style>
  <w:style w:type="paragraph" w:styleId="ListNumber4">
    <w:name w:val="List Number 4"/>
    <w:basedOn w:val="List4"/>
    <w:rsid w:val="005B1190"/>
    <w:pPr>
      <w:numPr>
        <w:numId w:val="5"/>
      </w:numPr>
    </w:pPr>
  </w:style>
  <w:style w:type="paragraph" w:styleId="ListNumber5">
    <w:name w:val="List Number 5"/>
    <w:basedOn w:val="List5"/>
    <w:rsid w:val="005B1190"/>
    <w:pPr>
      <w:numPr>
        <w:numId w:val="6"/>
      </w:numPr>
    </w:pPr>
  </w:style>
  <w:style w:type="paragraph" w:styleId="BlockText">
    <w:name w:val="Block Text"/>
    <w:basedOn w:val="Normal"/>
    <w:rsid w:val="005B1190"/>
    <w:pPr>
      <w:spacing w:after="120"/>
      <w:ind w:left="1440" w:right="1440"/>
    </w:pPr>
  </w:style>
  <w:style w:type="character" w:customStyle="1" w:styleId="Subscript">
    <w:name w:val="Subscript"/>
    <w:basedOn w:val="DefaultParagraphFont"/>
    <w:rsid w:val="005B1190"/>
    <w:rPr>
      <w:sz w:val="16"/>
      <w:vertAlign w:val="subscript"/>
    </w:rPr>
  </w:style>
  <w:style w:type="character" w:customStyle="1" w:styleId="Superscript">
    <w:name w:val="Superscript"/>
    <w:basedOn w:val="DefaultParagraphFont"/>
    <w:rsid w:val="005B1190"/>
    <w:rPr>
      <w:sz w:val="16"/>
      <w:vertAlign w:val="superscript"/>
    </w:rPr>
  </w:style>
  <w:style w:type="character" w:customStyle="1" w:styleId="Symbols">
    <w:name w:val="Symbols"/>
    <w:basedOn w:val="DefaultParagraphFont"/>
    <w:rsid w:val="005B1190"/>
    <w:rPr>
      <w:rFonts w:ascii="Symbol" w:hAnsi="Symbol"/>
    </w:rPr>
  </w:style>
  <w:style w:type="character" w:customStyle="1" w:styleId="MenuOptions">
    <w:name w:val="Menu Options"/>
    <w:basedOn w:val="DefaultParagraphFont"/>
    <w:rsid w:val="005B1190"/>
    <w:rPr>
      <w:rFonts w:ascii="Arial Narrow" w:hAnsi="Arial Narrow"/>
      <w:smallCaps/>
    </w:rPr>
  </w:style>
  <w:style w:type="character" w:customStyle="1" w:styleId="Buttons">
    <w:name w:val="Buttons"/>
    <w:basedOn w:val="DefaultParagraphFont"/>
    <w:rsid w:val="005B1190"/>
    <w:rPr>
      <w:b/>
    </w:rPr>
  </w:style>
  <w:style w:type="character" w:customStyle="1" w:styleId="Underlined">
    <w:name w:val="Underlined"/>
    <w:basedOn w:val="DefaultParagraphFont"/>
    <w:rsid w:val="005B1190"/>
    <w:rPr>
      <w:u w:val="single"/>
    </w:rPr>
  </w:style>
  <w:style w:type="paragraph" w:customStyle="1" w:styleId="TableBodyTextRight">
    <w:name w:val="Table Body Text Right"/>
    <w:basedOn w:val="TableBodyText"/>
    <w:rsid w:val="005B1190"/>
    <w:pPr>
      <w:widowControl w:val="0"/>
      <w:autoSpaceDE w:val="0"/>
      <w:autoSpaceDN w:val="0"/>
      <w:adjustRightInd w:val="0"/>
      <w:jc w:val="right"/>
    </w:pPr>
    <w:rPr>
      <w:rFonts w:cs="Arial"/>
      <w:szCs w:val="18"/>
    </w:rPr>
  </w:style>
  <w:style w:type="paragraph" w:customStyle="1" w:styleId="CopyrightText">
    <w:name w:val="Copyright Text"/>
    <w:basedOn w:val="BodyText"/>
    <w:rsid w:val="005B1190"/>
    <w:rPr>
      <w:sz w:val="18"/>
    </w:rPr>
  </w:style>
  <w:style w:type="paragraph" w:customStyle="1" w:styleId="BodySmallRight">
    <w:name w:val="Body Small Right"/>
    <w:basedOn w:val="BodyTextRight"/>
    <w:rsid w:val="005B1190"/>
    <w:rPr>
      <w:sz w:val="18"/>
      <w:szCs w:val="18"/>
    </w:rPr>
  </w:style>
  <w:style w:type="paragraph" w:customStyle="1" w:styleId="MarginEdition">
    <w:name w:val="Margin Edition"/>
    <w:basedOn w:val="MarginNote"/>
    <w:rsid w:val="005B1190"/>
    <w:pPr>
      <w:spacing w:before="0" w:after="0"/>
    </w:pPr>
    <w:rPr>
      <w:rFonts w:ascii="Times New Roman" w:hAnsi="Times New Roman"/>
      <w:color w:val="999999"/>
    </w:rPr>
  </w:style>
  <w:style w:type="paragraph" w:customStyle="1" w:styleId="Spacer">
    <w:name w:val="Spacer"/>
    <w:basedOn w:val="Normal"/>
    <w:rsid w:val="005B1190"/>
    <w:rPr>
      <w:sz w:val="2"/>
      <w:szCs w:val="2"/>
    </w:rPr>
  </w:style>
  <w:style w:type="character" w:customStyle="1" w:styleId="Small">
    <w:name w:val="Small"/>
    <w:basedOn w:val="DefaultParagraphFont"/>
    <w:rsid w:val="005B1190"/>
    <w:rPr>
      <w:sz w:val="16"/>
    </w:rPr>
  </w:style>
  <w:style w:type="paragraph" w:customStyle="1" w:styleId="WideTable">
    <w:name w:val="Wide Table"/>
    <w:basedOn w:val="Normal"/>
    <w:rsid w:val="005B1190"/>
    <w:pPr>
      <w:ind w:left="-1418"/>
    </w:pPr>
    <w:rPr>
      <w:sz w:val="2"/>
      <w:szCs w:val="2"/>
    </w:rPr>
  </w:style>
  <w:style w:type="character" w:styleId="PageNumber">
    <w:name w:val="page number"/>
    <w:basedOn w:val="DefaultParagraphFont"/>
    <w:rsid w:val="005B1190"/>
  </w:style>
  <w:style w:type="paragraph" w:styleId="Quote">
    <w:name w:val="Quote"/>
    <w:basedOn w:val="Heading1"/>
    <w:link w:val="QuoteChar"/>
    <w:qFormat/>
    <w:rsid w:val="005B1190"/>
    <w:rPr>
      <w:b w:val="0"/>
      <w:sz w:val="72"/>
      <w:szCs w:val="72"/>
      <w:lang w:val="en-NZ"/>
    </w:rPr>
  </w:style>
  <w:style w:type="character" w:customStyle="1" w:styleId="QuoteChar">
    <w:name w:val="Quote Char"/>
    <w:basedOn w:val="DefaultParagraphFont"/>
    <w:link w:val="Quote"/>
    <w:rsid w:val="005B11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190"/>
    <w:pPr>
      <w:pageBreakBefore/>
    </w:pPr>
  </w:style>
  <w:style w:type="paragraph" w:customStyle="1" w:styleId="Border">
    <w:name w:val="Border"/>
    <w:basedOn w:val="Normal"/>
    <w:qFormat/>
    <w:rsid w:val="005B11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190"/>
    <w:rPr>
      <w:b/>
      <w:bCs/>
      <w:i/>
      <w:iCs/>
      <w:color w:val="auto"/>
    </w:rPr>
  </w:style>
  <w:style w:type="paragraph" w:styleId="IntenseQuote">
    <w:name w:val="Intense Quote"/>
    <w:basedOn w:val="Normal"/>
    <w:next w:val="Normal"/>
    <w:link w:val="IntenseQuoteChar"/>
    <w:uiPriority w:val="30"/>
    <w:qFormat/>
    <w:rsid w:val="005B11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1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1190"/>
    <w:rPr>
      <w:smallCaps/>
      <w:color w:val="auto"/>
      <w:u w:val="single"/>
    </w:rPr>
  </w:style>
  <w:style w:type="character" w:styleId="IntenseReference">
    <w:name w:val="Intense Reference"/>
    <w:basedOn w:val="DefaultParagraphFont"/>
    <w:uiPriority w:val="32"/>
    <w:qFormat/>
    <w:rsid w:val="005B1190"/>
    <w:rPr>
      <w:b/>
      <w:bCs/>
      <w:smallCaps/>
      <w:color w:val="auto"/>
      <w:spacing w:val="5"/>
      <w:u w:val="single"/>
    </w:rPr>
  </w:style>
  <w:style w:type="paragraph" w:customStyle="1" w:styleId="2ColumnHeading">
    <w:name w:val="2Column Heading"/>
    <w:basedOn w:val="BodyText"/>
    <w:qFormat/>
    <w:rsid w:val="005B1190"/>
    <w:pPr>
      <w:spacing w:after="60"/>
      <w:ind w:left="-2268"/>
    </w:pPr>
    <w:rPr>
      <w:b/>
    </w:rPr>
  </w:style>
  <w:style w:type="paragraph" w:customStyle="1" w:styleId="Heading1TOC">
    <w:name w:val="Heading1 TOC"/>
    <w:basedOn w:val="Normal"/>
    <w:qFormat/>
    <w:rsid w:val="005B1190"/>
    <w:pPr>
      <w:spacing w:before="240" w:after="120"/>
    </w:pPr>
    <w:rPr>
      <w:rFonts w:ascii="Times New Roman" w:hAnsi="Times New Roman"/>
      <w:b/>
      <w:sz w:val="32"/>
    </w:rPr>
  </w:style>
  <w:style w:type="paragraph" w:customStyle="1" w:styleId="Heading2TOC">
    <w:name w:val="Heading2 TOC"/>
    <w:basedOn w:val="Normal"/>
    <w:qFormat/>
    <w:rsid w:val="005B1190"/>
    <w:pPr>
      <w:spacing w:before="240" w:after="60"/>
    </w:pPr>
    <w:rPr>
      <w:rFonts w:ascii="Times New Roman" w:hAnsi="Times New Roman"/>
      <w:b/>
      <w:sz w:val="28"/>
    </w:rPr>
  </w:style>
  <w:style w:type="character" w:customStyle="1" w:styleId="Underline">
    <w:name w:val="Underline"/>
    <w:basedOn w:val="DefaultParagraphFont"/>
    <w:qFormat/>
    <w:rsid w:val="005B1190"/>
    <w:rPr>
      <w:u w:val="single"/>
    </w:rPr>
  </w:style>
  <w:style w:type="character" w:customStyle="1" w:styleId="BoldandItalics">
    <w:name w:val="Bold and Italics"/>
    <w:qFormat/>
    <w:rsid w:val="005B1190"/>
    <w:rPr>
      <w:b/>
      <w:i/>
      <w:u w:val="none"/>
    </w:rPr>
  </w:style>
  <w:style w:type="paragraph" w:styleId="BalloonText">
    <w:name w:val="Balloon Text"/>
    <w:basedOn w:val="Normal"/>
    <w:link w:val="BalloonTextChar"/>
    <w:rsid w:val="005B1190"/>
    <w:rPr>
      <w:rFonts w:ascii="Tahoma" w:hAnsi="Tahoma" w:cs="Tahoma"/>
      <w:sz w:val="16"/>
      <w:szCs w:val="16"/>
    </w:rPr>
  </w:style>
  <w:style w:type="character" w:customStyle="1" w:styleId="BalloonTextChar">
    <w:name w:val="Balloon Text Char"/>
    <w:basedOn w:val="DefaultParagraphFont"/>
    <w:link w:val="BalloonText"/>
    <w:rsid w:val="005B11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11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11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1514</Words>
  <Characters>10246</Characters>
  <Application>Microsoft Office Word</Application>
  <DocSecurity>0</DocSecurity>
  <Lines>336</Lines>
  <Paragraphs>159</Paragraphs>
  <ScaleCrop>false</ScaleCrop>
  <Company>Author-it Software Corporation Ltd.</Company>
  <LinksUpToDate>false</LinksUpToDate>
  <CharactersWithSpaces>11686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MEM18021B Maintain hydraulic systems</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2012-05-27T01:52:00Z</dcterms:created>
  <dcterms:modified xsi:type="dcterms:W3CDTF">2012-05-27T01:52:00Z</dcterms:modified>
</cp:coreProperties>
</file>