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03B" w:rsidP="003C103B">
      <w:pPr>
        <w:pStyle w:val="Title"/>
      </w:pPr>
      <w:r>
        <w:fldChar w:fldCharType="begin"/>
      </w:r>
      <w:r>
        <w:instrText xml:space="preserve"> TITLE   \* MERGEFORMAT </w:instrText>
      </w:r>
      <w:r>
        <w:fldChar w:fldCharType="separate"/>
      </w:r>
      <w:r>
        <w:t>MEM18004B Maintain and overhaul mechanical equipment</w:t>
      </w:r>
      <w:r>
        <w:fldChar w:fldCharType="end"/>
      </w:r>
    </w:p>
    <w:p w:rsidR="003C103B" w:rsidP="003C103B">
      <w:pPr>
        <w:pStyle w:val="Version"/>
        <w:sectPr w:rsidSect="008E6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041" w:rsidP="008E6041">
      <w:pPr>
        <w:pStyle w:val="SuperHeading"/>
      </w:pPr>
      <w:r w:rsidRPr="008E6041">
        <w:t>MEM18004B Maintain and overhaul mechanical equipment</w:t>
      </w:r>
    </w:p>
    <w:p w:rsidR="00000000" w:rsidRPr="008E6041" w:rsidP="008E6041">
      <w:pPr>
        <w:pStyle w:val="Heading1"/>
      </w:pPr>
      <w:bookmarkStart w:id="1" w:name="O_272226"/>
      <w:bookmarkEnd w:id="1"/>
      <w:r w:rsidRPr="008E6041">
        <w:t>Modification History</w:t>
      </w:r>
    </w:p>
    <w:p w:rsidR="00000000" w:rsidRPr="008E6041" w:rsidP="008E6041">
      <w:pPr>
        <w:pStyle w:val="BodyText"/>
      </w:pPr>
      <w:r w:rsidRPr="008E6041">
        <w:t>Not Applicable</w:t>
      </w:r>
    </w:p>
    <w:p w:rsidR="00000000" w:rsidRPr="008E6041" w:rsidP="008E6041">
      <w:pPr>
        <w:pStyle w:val="AllowPageBreak"/>
      </w:pPr>
    </w:p>
    <w:p w:rsidR="00000000" w:rsidRPr="008E6041" w:rsidP="008E6041">
      <w:pPr>
        <w:pStyle w:val="Heading1"/>
      </w:pPr>
      <w:bookmarkStart w:id="2" w:name="O_212020"/>
      <w:bookmarkEnd w:id="2"/>
      <w:r w:rsidRPr="008E6041">
        <w:t>Unit Descriptor</w:t>
      </w:r>
    </w:p>
    <w:tbl>
      <w:tblPr>
        <w:tblW w:w="0" w:type="auto"/>
        <w:tblLayout w:type="fixed"/>
        <w:tblCellMar>
          <w:left w:w="62" w:type="dxa"/>
          <w:right w:w="62" w:type="dxa"/>
        </w:tblCellMar>
        <w:tblLook w:val="0000"/>
      </w:tblPr>
      <w:tblGrid>
        <w:gridCol w:w="2666"/>
        <w:gridCol w:w="5856"/>
      </w:tblGrid>
      <w:tr w:rsidTr="003C103B">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This unit covers diagnosing, locating faults, repairing, overhauling, fitting and adjusting mechan</w:t>
            </w:r>
            <w:r w:rsidRPr="008E6041">
              <w:t xml:space="preserve">ical systems and equipment. </w:t>
            </w:r>
          </w:p>
          <w:p w:rsidR="00000000" w:rsidRPr="008E6041" w:rsidP="008E6041">
            <w:pPr>
              <w:pStyle w:val="BodyText"/>
            </w:pPr>
            <w:r w:rsidRPr="008E6041">
              <w:t>This unit integrates the application of prerequisite diagnostic, maintenance and overhaul competencies.</w:t>
            </w:r>
          </w:p>
        </w:tc>
      </w:tr>
    </w:tbl>
    <w:p w:rsidR="003C103B" w:rsidP="008E6041">
      <w:pPr>
        <w:pStyle w:val="BodyText"/>
      </w:pPr>
    </w:p>
    <w:p w:rsidR="003C103B" w:rsidP="008E6041">
      <w:pPr>
        <w:pStyle w:val="BodyText"/>
      </w:pPr>
    </w:p>
    <w:p w:rsidR="00000000" w:rsidRPr="008E6041" w:rsidP="008E6041">
      <w:pPr>
        <w:pStyle w:val="Heading1"/>
      </w:pPr>
      <w:bookmarkStart w:id="3" w:name="O_212024"/>
      <w:bookmarkEnd w:id="3"/>
      <w:r w:rsidRPr="008E6041">
        <w:t>Application of the Unit</w:t>
      </w:r>
    </w:p>
    <w:tbl>
      <w:tblPr>
        <w:tblW w:w="0" w:type="auto"/>
        <w:tblLayout w:type="fixed"/>
        <w:tblCellMar>
          <w:left w:w="62" w:type="dxa"/>
          <w:right w:w="62" w:type="dxa"/>
        </w:tblCellMar>
        <w:tblLook w:val="0000"/>
      </w:tblPr>
      <w:tblGrid>
        <w:gridCol w:w="2745"/>
        <w:gridCol w:w="5777"/>
      </w:tblGrid>
      <w:tr w:rsidTr="003C103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 xml:space="preserve">This unit applies to situations where an integrated level of skills in maintenance and overhaul of mechanical systems and equipment is required. </w:t>
            </w:r>
          </w:p>
          <w:p w:rsidR="00000000" w:rsidRPr="008E6041" w:rsidP="008E6041">
            <w:pPr>
              <w:pStyle w:val="BodyText"/>
            </w:pPr>
            <w:r w:rsidRPr="008E6041">
              <w:t>This unit builds on skills covered by the prerequisites.</w:t>
            </w:r>
          </w:p>
          <w:p w:rsidR="00000000" w:rsidRPr="008E6041" w:rsidP="008E6041">
            <w:pPr>
              <w:pStyle w:val="BodyText"/>
            </w:pPr>
            <w:r w:rsidRPr="008E6041">
              <w:t>Where additional specialist skills are required, appr</w:t>
            </w:r>
            <w:r w:rsidRPr="008E6041">
              <w:t xml:space="preserve">opriate units should also be selected. </w:t>
            </w:r>
          </w:p>
          <w:p w:rsidR="00000000" w:rsidRPr="008E6041" w:rsidP="008E6041">
            <w:pPr>
              <w:pStyle w:val="BodyText"/>
            </w:pPr>
            <w:r w:rsidRPr="008E6041">
              <w:t>Where extensive system knowledge for safe shut-down/isolation of machinery/equipment is required, Unit MEM18011C (Shut down and isolate machines/equipment) should also be selected.</w:t>
            </w:r>
          </w:p>
          <w:p w:rsidR="00000000" w:rsidRPr="008E6041" w:rsidP="008E6041">
            <w:pPr>
              <w:pStyle w:val="BodyText"/>
            </w:pPr>
          </w:p>
          <w:p w:rsidR="00000000" w:rsidRPr="008E6041" w:rsidP="008E6041">
            <w:pPr>
              <w:pStyle w:val="BodyText"/>
            </w:pPr>
            <w:r w:rsidRPr="008E6041">
              <w:rPr>
                <w:rStyle w:val="SpecialBold"/>
              </w:rPr>
              <w:t>Band</w:t>
            </w:r>
            <w:r w:rsidRPr="008E6041">
              <w:t>:</w:t>
            </w:r>
            <w:r w:rsidRPr="008E6041">
              <w:tab/>
            </w:r>
            <w:r w:rsidRPr="008E6041">
              <w:rPr>
                <w:rStyle w:val="SpecialBold"/>
              </w:rPr>
              <w:t>A</w:t>
            </w:r>
          </w:p>
          <w:p w:rsidR="00000000" w:rsidRPr="008E6041" w:rsidP="008E6041">
            <w:pPr>
              <w:pStyle w:val="BodyText"/>
            </w:pPr>
            <w:r w:rsidRPr="008E6041">
              <w:rPr>
                <w:rStyle w:val="SpecialBold"/>
              </w:rPr>
              <w:t>Unit Weight</w:t>
            </w:r>
            <w:r w:rsidRPr="008E6041">
              <w:t>:</w:t>
            </w:r>
            <w:r w:rsidRPr="008E6041">
              <w:tab/>
            </w:r>
            <w:r w:rsidRPr="008E6041">
              <w:rPr>
                <w:rStyle w:val="SpecialBold"/>
              </w:rPr>
              <w:t>4</w:t>
            </w:r>
          </w:p>
        </w:tc>
      </w:tr>
    </w:tbl>
    <w:p w:rsidR="003C103B" w:rsidP="008E6041">
      <w:pPr>
        <w:pStyle w:val="BodyText"/>
      </w:pPr>
    </w:p>
    <w:p w:rsidR="003C103B" w:rsidP="008E6041">
      <w:pPr>
        <w:pStyle w:val="BodyText"/>
      </w:pPr>
    </w:p>
    <w:p w:rsidR="00000000" w:rsidRPr="008E6041" w:rsidP="008E6041">
      <w:pPr>
        <w:pStyle w:val="Heading1"/>
      </w:pPr>
      <w:bookmarkStart w:id="4" w:name="O_280486"/>
      <w:bookmarkEnd w:id="4"/>
      <w:r w:rsidRPr="008E6041">
        <w:t>Licensing/Regulatory Information</w:t>
      </w:r>
    </w:p>
    <w:p w:rsidR="00000000" w:rsidRPr="008E6041" w:rsidP="008E6041">
      <w:pPr>
        <w:pStyle w:val="BodyText"/>
      </w:pPr>
      <w:r w:rsidRPr="008E6041">
        <w:t>Not Applicable</w:t>
      </w:r>
    </w:p>
    <w:p w:rsidR="00000000" w:rsidRPr="008E6041" w:rsidP="008E6041">
      <w:pPr>
        <w:pStyle w:val="AllowPageBreak"/>
      </w:pPr>
    </w:p>
    <w:p w:rsidR="00000000" w:rsidRPr="008E6041" w:rsidP="008E6041">
      <w:pPr>
        <w:pStyle w:val="Heading1"/>
      </w:pPr>
      <w:bookmarkStart w:id="5" w:name="O_212022"/>
      <w:bookmarkEnd w:id="5"/>
      <w:r w:rsidRPr="008E6041">
        <w:t>Pre-Requisites</w:t>
      </w:r>
    </w:p>
    <w:tbl>
      <w:tblPr>
        <w:tblW w:w="0" w:type="auto"/>
        <w:tblLayout w:type="fixed"/>
        <w:tblCellMar>
          <w:left w:w="62" w:type="dxa"/>
          <w:right w:w="62" w:type="dxa"/>
        </w:tblCellMar>
        <w:tblLook w:val="0000"/>
      </w:tblPr>
      <w:tblGrid>
        <w:gridCol w:w="2706"/>
        <w:gridCol w:w="2207"/>
        <w:gridCol w:w="3609"/>
      </w:tblGrid>
      <w:tr w:rsidTr="003C103B">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Interpret technical drawing</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Perform engineering measurements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Use hand tools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Use power tools/hand held operations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Use tools for precision work</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Perform fault diagnosis, installation and removal of bearings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Repair and fit engineering components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MEM18007B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Maintain and repair mechanical drives and mechanical transmission assemblies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MEM18009B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Perform levelling and alignment of machines and engineering components</w:t>
            </w:r>
          </w:p>
        </w:tc>
      </w:tr>
      <w:tr w:rsidTr="003C103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Dismantle, replace and assemble engineering components</w:t>
            </w:r>
          </w:p>
        </w:tc>
      </w:tr>
    </w:tbl>
    <w:p w:rsidR="003C103B" w:rsidP="008E6041">
      <w:pPr>
        <w:pStyle w:val="BodyText"/>
      </w:pPr>
    </w:p>
    <w:p w:rsidR="003C103B" w:rsidP="008E6041">
      <w:pPr>
        <w:pStyle w:val="BodyText"/>
      </w:pPr>
    </w:p>
    <w:p w:rsidR="00000000" w:rsidRPr="008E6041" w:rsidP="008E6041">
      <w:pPr>
        <w:pStyle w:val="Heading1"/>
      </w:pPr>
      <w:bookmarkStart w:id="6" w:name="O_212021"/>
      <w:bookmarkEnd w:id="6"/>
      <w:r w:rsidRPr="008E6041">
        <w:t>Employabi</w:t>
      </w:r>
      <w:r w:rsidRPr="008E6041">
        <w:t>lity Skills Information</w:t>
      </w:r>
    </w:p>
    <w:tbl>
      <w:tblPr>
        <w:tblW w:w="0" w:type="auto"/>
        <w:tblLayout w:type="fixed"/>
        <w:tblCellMar>
          <w:left w:w="62" w:type="dxa"/>
          <w:right w:w="62" w:type="dxa"/>
        </w:tblCellMar>
        <w:tblLook w:val="0000"/>
      </w:tblPr>
      <w:tblGrid>
        <w:gridCol w:w="2802"/>
        <w:gridCol w:w="5720"/>
      </w:tblGrid>
      <w:tr w:rsidTr="003C10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This unit contains employability skills.</w:t>
            </w:r>
          </w:p>
        </w:tc>
      </w:tr>
    </w:tbl>
    <w:p w:rsidR="003C103B" w:rsidP="008E6041">
      <w:pPr>
        <w:pStyle w:val="BodyText"/>
      </w:pPr>
    </w:p>
    <w:p w:rsidR="003C103B" w:rsidP="008E6041">
      <w:pPr>
        <w:pStyle w:val="BodyText"/>
      </w:pPr>
    </w:p>
    <w:p w:rsidR="00000000" w:rsidRPr="008E6041" w:rsidP="008E6041">
      <w:pPr>
        <w:pStyle w:val="Heading1"/>
      </w:pPr>
      <w:bookmarkStart w:id="7" w:name="O_290272"/>
      <w:bookmarkEnd w:id="7"/>
      <w:r w:rsidRPr="008E6041">
        <w:t>Elements and Performance Criteria Pre-Content</w:t>
      </w:r>
    </w:p>
    <w:tbl>
      <w:tblPr>
        <w:tblW w:w="0" w:type="auto"/>
        <w:tblLayout w:type="fixed"/>
        <w:tblCellMar>
          <w:left w:w="62" w:type="dxa"/>
          <w:right w:w="62" w:type="dxa"/>
        </w:tblCellMar>
        <w:tblLook w:val="0000"/>
      </w:tblPr>
      <w:tblGrid>
        <w:gridCol w:w="2557"/>
        <w:gridCol w:w="5965"/>
      </w:tblGrid>
      <w:tr w:rsidTr="003C103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Performance criteria describe the performance needed to demonstrate achievement of the element. Where bold italicised text is used, further information is detailed in the required skills and knowledge section and the range statement. Assessment of performa</w:t>
            </w:r>
            <w:r w:rsidRPr="008E6041">
              <w:t>nce is to be consistent with the evidence guide.</w:t>
            </w:r>
          </w:p>
        </w:tc>
      </w:tr>
    </w:tbl>
    <w:p w:rsidR="00000000" w:rsidRPr="008E6041" w:rsidP="008E6041">
      <w:pPr>
        <w:pStyle w:val="BodyText"/>
      </w:pPr>
    </w:p>
    <w:p w:rsidR="00000000" w:rsidRPr="008E6041" w:rsidP="008E6041">
      <w:pPr>
        <w:pStyle w:val="AllowPageBreak"/>
      </w:pPr>
    </w:p>
    <w:p w:rsidR="00000000" w:rsidRPr="008E6041" w:rsidP="008E6041">
      <w:pPr>
        <w:pStyle w:val="Heading1"/>
      </w:pPr>
      <w:bookmarkStart w:id="8" w:name="O_236939"/>
      <w:bookmarkEnd w:id="8"/>
      <w:r w:rsidRPr="008E6041">
        <w:t>Elements and Performance Criteria</w:t>
      </w:r>
    </w:p>
    <w:tbl>
      <w:tblPr>
        <w:tblW w:w="0" w:type="auto"/>
        <w:tblLayout w:type="fixed"/>
        <w:tblCellMar>
          <w:left w:w="62" w:type="dxa"/>
          <w:right w:w="62" w:type="dxa"/>
        </w:tblCellMar>
        <w:tblLook w:val="0000"/>
      </w:tblPr>
      <w:tblGrid>
        <w:gridCol w:w="2557"/>
        <w:gridCol w:w="5965"/>
      </w:tblGrid>
      <w:tr w:rsidTr="003C103B">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PERFORMANCE CRITERIA</w:t>
            </w:r>
          </w:p>
        </w:tc>
      </w:tr>
      <w:tr w:rsidTr="003C103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List"/>
              <w:rPr>
                <w:lang w:val="en-NZ"/>
              </w:rPr>
            </w:pPr>
            <w:r w:rsidRPr="008E6041">
              <w:t>1.</w:t>
            </w:r>
            <w:r w:rsidRPr="008E6041">
              <w:tab/>
              <w:t xml:space="preserve">Perform preventative maintenance tasks and adjustments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List2"/>
            </w:pPr>
            <w:r w:rsidRPr="008E6041">
              <w:t>1.1.</w:t>
            </w:r>
            <w:r w:rsidRPr="008E6041">
              <w:tab/>
            </w:r>
            <w:r w:rsidRPr="008E6041">
              <w:t>Preventative maintenance schedule is read and task requirements are determined.</w:t>
            </w:r>
          </w:p>
          <w:p w:rsidR="00000000" w:rsidRPr="008E6041" w:rsidP="008E6041">
            <w:pPr>
              <w:pStyle w:val="List2"/>
            </w:pPr>
            <w:r w:rsidRPr="008E6041">
              <w:t>1.2.</w:t>
            </w:r>
            <w:r w:rsidRPr="008E6041">
              <w:tab/>
              <w:t xml:space="preserve">Appropriate maintenance principles and techniques are used and routine maintenance tasks are performed on mechanical equipment, components or sub-assemblies using correct </w:t>
            </w:r>
            <w:r w:rsidRPr="008E6041">
              <w:t>tools, equipment and procedures.</w:t>
            </w:r>
          </w:p>
          <w:p w:rsidR="00000000" w:rsidRPr="008E6041" w:rsidP="008E6041">
            <w:pPr>
              <w:pStyle w:val="List2"/>
            </w:pPr>
            <w:r w:rsidRPr="008E6041">
              <w:t>1.3.</w:t>
            </w:r>
            <w:r w:rsidRPr="008E6041">
              <w:tab/>
              <w:t>Mechanical equipment, components, sub-assemblies are checked visually and with test equipment, using prescribed procedures and safety requirements to ensure correct function or determine malfunction.</w:t>
            </w:r>
          </w:p>
          <w:p w:rsidR="00000000" w:rsidP="008E6041">
            <w:pPr>
              <w:pStyle w:val="List2"/>
              <w:rPr>
                <w:lang w:val="en-NZ"/>
              </w:rPr>
            </w:pPr>
            <w:r w:rsidRPr="008E6041">
              <w:t>1.4.</w:t>
            </w:r>
            <w:r w:rsidRPr="008E6041">
              <w:tab/>
              <w:t>Adjustments a</w:t>
            </w:r>
            <w:r w:rsidRPr="008E6041">
              <w:t>re made to equipment or components to ensure specifications are met using acceptable fitting techniques and procedures, observing all safety requirements.</w:t>
            </w:r>
          </w:p>
        </w:tc>
      </w:tr>
      <w:tr w:rsidTr="003C103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List"/>
              <w:rPr>
                <w:lang w:val="en-NZ"/>
              </w:rPr>
            </w:pPr>
            <w:r w:rsidRPr="008E6041">
              <w:t>2.</w:t>
            </w:r>
            <w:r w:rsidRPr="008E6041">
              <w:tab/>
              <w:t>Diagnose and locate faults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List2"/>
            </w:pPr>
            <w:r w:rsidRPr="008E6041">
              <w:t>2.1.</w:t>
            </w:r>
            <w:r w:rsidRPr="008E6041">
              <w:tab/>
              <w:t>Equipment component function is determined by reference to engine</w:t>
            </w:r>
            <w:r w:rsidRPr="008E6041">
              <w:t>ering drawings, technical manuals and or consultation with appropriate personnel.</w:t>
            </w:r>
          </w:p>
          <w:p w:rsidR="00000000" w:rsidRPr="008E6041" w:rsidP="008E6041">
            <w:pPr>
              <w:pStyle w:val="List2"/>
            </w:pPr>
            <w:r w:rsidRPr="008E6041">
              <w:t>2.2.</w:t>
            </w:r>
            <w:r w:rsidRPr="008E6041">
              <w:tab/>
              <w:t>Maintenance reports are checked, reviewed and faults are diagnosed.</w:t>
            </w:r>
          </w:p>
          <w:p w:rsidR="00000000" w:rsidRPr="008E6041" w:rsidP="008E6041">
            <w:pPr>
              <w:pStyle w:val="List2"/>
            </w:pPr>
            <w:r w:rsidRPr="008E6041">
              <w:t>2.3.</w:t>
            </w:r>
            <w:r w:rsidRPr="008E6041">
              <w:tab/>
              <w:t>Consultation with operators and other relevant plant personnel is carried out to assist in locat</w:t>
            </w:r>
            <w:r w:rsidRPr="008E6041">
              <w:t>ing faults.</w:t>
            </w:r>
          </w:p>
          <w:p w:rsidR="00000000" w:rsidRPr="008E6041" w:rsidP="008E6041">
            <w:pPr>
              <w:pStyle w:val="List2"/>
            </w:pPr>
            <w:r w:rsidRPr="008E6041">
              <w:t>2.4.</w:t>
            </w:r>
            <w:r w:rsidRPr="008E6041">
              <w:tab/>
              <w:t>Where appropriate, test equipment is selected and applied in accordance with defined requirements and procedures to assist fault location.</w:t>
            </w:r>
          </w:p>
          <w:p w:rsidR="00000000" w:rsidRPr="008E6041" w:rsidP="008E6041">
            <w:pPr>
              <w:pStyle w:val="List2"/>
            </w:pPr>
            <w:r w:rsidRPr="008E6041">
              <w:t>2.5.</w:t>
            </w:r>
            <w:r w:rsidRPr="008E6041">
              <w:tab/>
              <w:t xml:space="preserve">Fault condition is diagnosed and localised at component level using appropriate test equipment </w:t>
            </w:r>
            <w:r w:rsidRPr="008E6041">
              <w:t>and procedures.</w:t>
            </w:r>
          </w:p>
          <w:p w:rsidR="00000000" w:rsidRPr="008E6041" w:rsidP="008E6041">
            <w:pPr>
              <w:pStyle w:val="List2"/>
            </w:pPr>
            <w:r w:rsidRPr="008E6041">
              <w:t>2.6.</w:t>
            </w:r>
            <w:r w:rsidRPr="008E6041">
              <w:tab/>
              <w:t>Faulty condition is evaluated and appropriate corrective action is taken.</w:t>
            </w:r>
          </w:p>
          <w:p w:rsidR="00000000" w:rsidP="008E6041">
            <w:pPr>
              <w:pStyle w:val="List2"/>
              <w:rPr>
                <w:lang w:val="en-NZ"/>
              </w:rPr>
            </w:pPr>
            <w:r w:rsidRPr="008E6041">
              <w:t>2.7.</w:t>
            </w:r>
            <w:r w:rsidRPr="008E6041">
              <w:tab/>
              <w:t>Faults are documented to standard operating procedures.</w:t>
            </w:r>
          </w:p>
        </w:tc>
      </w:tr>
      <w:tr w:rsidTr="003C103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List"/>
              <w:rPr>
                <w:lang w:val="en-NZ"/>
              </w:rPr>
            </w:pPr>
            <w:r w:rsidRPr="008E6041">
              <w:t>3.</w:t>
            </w:r>
            <w:r w:rsidRPr="008E6041">
              <w:tab/>
              <w:t>Repair or overhaul mechanical system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List2"/>
            </w:pPr>
            <w:r w:rsidRPr="008E6041">
              <w:t>3.1.</w:t>
            </w:r>
            <w:r w:rsidRPr="008E6041">
              <w:tab/>
            </w:r>
            <w:r w:rsidRPr="008E6041">
              <w:t>Machine or equipment is isolated safely or checked for isolation.</w:t>
            </w:r>
          </w:p>
          <w:p w:rsidR="00000000" w:rsidRPr="008E6041" w:rsidP="008E6041">
            <w:pPr>
              <w:pStyle w:val="List2"/>
            </w:pPr>
            <w:r w:rsidRPr="008E6041">
              <w:t>3.2.</w:t>
            </w:r>
            <w:r w:rsidRPr="008E6041">
              <w:tab/>
              <w:t>Faulty equipment, component or sub-assembly is removed from system using appropriate engineering  principles, tools, equipment and procedures.</w:t>
            </w:r>
          </w:p>
          <w:p w:rsidR="00000000" w:rsidRPr="008E6041" w:rsidP="008E6041">
            <w:pPr>
              <w:pStyle w:val="List2"/>
            </w:pPr>
            <w:r w:rsidRPr="008E6041">
              <w:t>3.3.</w:t>
            </w:r>
            <w:r w:rsidRPr="008E6041">
              <w:tab/>
              <w:t>Replaceable items are selected from m</w:t>
            </w:r>
            <w:r w:rsidRPr="008E6041">
              <w:t>anufacturers' catalogues and obtained by appropriate means.</w:t>
            </w:r>
          </w:p>
          <w:p w:rsidR="00000000" w:rsidRPr="008E6041" w:rsidP="008E6041">
            <w:pPr>
              <w:pStyle w:val="List2"/>
            </w:pPr>
            <w:r w:rsidRPr="008E6041">
              <w:t>3.4.</w:t>
            </w:r>
            <w:r w:rsidRPr="008E6041">
              <w:tab/>
              <w:t>Correct repair procedure, tools and equipment are selected and prepared for use on serviceable items.</w:t>
            </w:r>
          </w:p>
          <w:p w:rsidR="00000000" w:rsidRPr="008E6041" w:rsidP="008E6041">
            <w:pPr>
              <w:pStyle w:val="List2"/>
            </w:pPr>
            <w:r w:rsidRPr="008E6041">
              <w:t>3.5.</w:t>
            </w:r>
            <w:r w:rsidRPr="008E6041">
              <w:tab/>
              <w:t>Using appropriate engineering principles, designated procedures, correct tools/equip</w:t>
            </w:r>
            <w:r w:rsidRPr="008E6041">
              <w:t>ment and safe workshop practices, serviceable items are repaired or overhauled to manufacturers' or site specifications.</w:t>
            </w:r>
          </w:p>
          <w:p w:rsidR="00000000" w:rsidP="008E6041">
            <w:pPr>
              <w:pStyle w:val="List2"/>
              <w:rPr>
                <w:lang w:val="en-NZ"/>
              </w:rPr>
            </w:pPr>
            <w:r w:rsidRPr="008E6041">
              <w:t>3.6.</w:t>
            </w:r>
            <w:r w:rsidRPr="008E6041">
              <w:tab/>
              <w:t>Components are checked with precision instruments to ensure conformance to specifications where applicable.</w:t>
            </w:r>
          </w:p>
        </w:tc>
      </w:tr>
      <w:tr w:rsidTr="003C103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List"/>
              <w:rPr>
                <w:lang w:val="en-NZ"/>
              </w:rPr>
            </w:pPr>
            <w:r w:rsidRPr="008E6041">
              <w:t>4.</w:t>
            </w:r>
            <w:r w:rsidRPr="008E6041">
              <w:tab/>
              <w:t>Fit and adjust mec</w:t>
            </w:r>
            <w:r w:rsidRPr="008E6041">
              <w:t>hanical equipment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List2"/>
            </w:pPr>
            <w:r w:rsidRPr="008E6041">
              <w:t>4.1.</w:t>
            </w:r>
            <w:r w:rsidRPr="008E6041">
              <w:tab/>
              <w:t>All electrical, safety and site requirements are adhered to throughout the maintenance cycle.</w:t>
            </w:r>
          </w:p>
          <w:p w:rsidR="00000000" w:rsidRPr="008E6041" w:rsidP="008E6041">
            <w:pPr>
              <w:pStyle w:val="List2"/>
            </w:pPr>
            <w:r w:rsidRPr="008E6041">
              <w:t>4.2.</w:t>
            </w:r>
            <w:r w:rsidRPr="008E6041">
              <w:tab/>
              <w:t>Maintenance report is completed to standard operating procedures and conveyed to designated personnel.</w:t>
            </w:r>
          </w:p>
          <w:p w:rsidR="00000000" w:rsidRPr="008E6041" w:rsidP="008E6041">
            <w:pPr>
              <w:pStyle w:val="List2"/>
            </w:pPr>
            <w:r w:rsidRPr="008E6041">
              <w:t>4.3.</w:t>
            </w:r>
            <w:r w:rsidRPr="008E6041">
              <w:tab/>
              <w:t>Fitting requirements are d</w:t>
            </w:r>
            <w:r w:rsidRPr="008E6041">
              <w:t>etermined and sequential assembly planning is carried out where applicable.</w:t>
            </w:r>
          </w:p>
          <w:p w:rsidR="00000000" w:rsidRPr="008E6041" w:rsidP="008E6041">
            <w:pPr>
              <w:pStyle w:val="List2"/>
            </w:pPr>
            <w:r w:rsidRPr="008E6041">
              <w:t>4.4.</w:t>
            </w:r>
            <w:r w:rsidRPr="008E6041">
              <w:tab/>
              <w:t>Sound fitting principles and techniques are applied in the preparation and assembly of component parts using fastening equipment and methods which ensure conformance to specif</w:t>
            </w:r>
            <w:r w:rsidRPr="008E6041">
              <w:t>ications, operational performance, quality and safety.</w:t>
            </w:r>
          </w:p>
          <w:p w:rsidR="00000000" w:rsidRPr="008E6041" w:rsidP="008E6041">
            <w:pPr>
              <w:pStyle w:val="List2"/>
            </w:pPr>
            <w:r w:rsidRPr="008E6041">
              <w:t>4.5.</w:t>
            </w:r>
            <w:r w:rsidRPr="008E6041">
              <w:tab/>
              <w:t>Using acceptable maintenance practices, correct gland packing, jointing and gasket materials are selected and applied correctly in conformance to specifications and operational requirements.</w:t>
            </w:r>
          </w:p>
          <w:p w:rsidR="00000000" w:rsidRPr="008E6041" w:rsidP="008E6041">
            <w:pPr>
              <w:pStyle w:val="List2"/>
            </w:pPr>
            <w:r w:rsidRPr="008E6041">
              <w:t>4.6.</w:t>
            </w:r>
            <w:r w:rsidRPr="008E6041">
              <w:tab/>
            </w:r>
            <w:r w:rsidRPr="008E6041">
              <w:t>Correct lubrication requirements are determined by appropriate means and attended to where applicable using mechanical or manual applications.</w:t>
            </w:r>
          </w:p>
          <w:p w:rsidR="00000000" w:rsidRPr="008E6041" w:rsidP="008E6041">
            <w:pPr>
              <w:pStyle w:val="List2"/>
            </w:pPr>
            <w:r w:rsidRPr="008E6041">
              <w:t>4.7.</w:t>
            </w:r>
            <w:r w:rsidRPr="008E6041">
              <w:tab/>
              <w:t>Appropriate wedges and levelling devices are used to level mechanical equipment as appropriate.</w:t>
            </w:r>
          </w:p>
          <w:p w:rsidR="00000000" w:rsidRPr="008E6041" w:rsidP="008E6041">
            <w:pPr>
              <w:pStyle w:val="List2"/>
            </w:pPr>
            <w:r w:rsidRPr="008E6041">
              <w:t>4.8.</w:t>
            </w:r>
            <w:r w:rsidRPr="008E6041">
              <w:tab/>
              <w:t>Correct</w:t>
            </w:r>
            <w:r w:rsidRPr="008E6041">
              <w:t xml:space="preserve"> alignment and balancing functions are performed where appropriate.</w:t>
            </w:r>
          </w:p>
          <w:p w:rsidR="00000000" w:rsidRPr="008E6041" w:rsidP="008E6041">
            <w:pPr>
              <w:pStyle w:val="List2"/>
            </w:pPr>
            <w:r w:rsidRPr="008E6041">
              <w:t>4.9.</w:t>
            </w:r>
            <w:r w:rsidRPr="008E6041">
              <w:tab/>
              <w:t>Final adjustments are performed on mechanical equipment to align to operational specifications using acceptable engineering principles, fitting techniques and procedures</w:t>
            </w:r>
          </w:p>
          <w:p w:rsidR="00000000" w:rsidRPr="008E6041" w:rsidP="008E6041">
            <w:pPr>
              <w:pStyle w:val="List2"/>
            </w:pPr>
            <w:r w:rsidRPr="008E6041">
              <w:t>4.10.</w:t>
            </w:r>
            <w:r w:rsidRPr="008E6041">
              <w:tab/>
            </w:r>
            <w:r w:rsidRPr="008E6041">
              <w:t>Mechanical equipment is tested for accuracy and correct operation where applicable, and returned to service to specifications using acceptable procedures.</w:t>
            </w:r>
          </w:p>
          <w:p w:rsidR="00000000" w:rsidRPr="008E6041" w:rsidP="008E6041">
            <w:pPr>
              <w:pStyle w:val="List2"/>
            </w:pPr>
            <w:r w:rsidRPr="008E6041">
              <w:t>4.11.</w:t>
            </w:r>
            <w:r w:rsidRPr="008E6041">
              <w:tab/>
              <w:t>Appropriate work and safety clearances are obtained throughout maintenance cycle.</w:t>
            </w:r>
          </w:p>
        </w:tc>
      </w:tr>
    </w:tbl>
    <w:p w:rsidR="003C103B" w:rsidP="008E6041">
      <w:pPr>
        <w:pStyle w:val="BodyText"/>
      </w:pPr>
    </w:p>
    <w:p w:rsidR="003C103B" w:rsidP="008E6041">
      <w:pPr>
        <w:pStyle w:val="BodyText"/>
      </w:pPr>
    </w:p>
    <w:p w:rsidR="00000000" w:rsidRPr="008E6041" w:rsidP="008E6041">
      <w:pPr>
        <w:pStyle w:val="Heading1"/>
      </w:pPr>
      <w:bookmarkStart w:id="9" w:name="O_260889"/>
      <w:bookmarkEnd w:id="9"/>
      <w:r w:rsidRPr="008E6041">
        <w:t>Required Skills and Knowledge</w:t>
      </w:r>
    </w:p>
    <w:tbl>
      <w:tblPr>
        <w:tblW w:w="0" w:type="auto"/>
        <w:tblLayout w:type="fixed"/>
        <w:tblCellMar>
          <w:left w:w="62" w:type="dxa"/>
          <w:right w:w="62" w:type="dxa"/>
        </w:tblCellMar>
        <w:tblLook w:val="0000"/>
      </w:tblPr>
      <w:tblGrid>
        <w:gridCol w:w="8522"/>
      </w:tblGrid>
      <w:tr w:rsidTr="003C10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REQUIRED SKILLS AND KNOWLEDGE</w:t>
            </w:r>
          </w:p>
        </w:tc>
      </w:tr>
      <w:tr w:rsidTr="003C10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This section describes the skills and knowledge required for this unit.</w:t>
            </w:r>
          </w:p>
        </w:tc>
      </w:tr>
      <w:tr w:rsidTr="003C1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Required skills</w:t>
            </w:r>
          </w:p>
        </w:tc>
      </w:tr>
      <w:tr w:rsidTr="003C1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Look for evidence that confirms skills in:</w:t>
            </w:r>
          </w:p>
          <w:p w:rsidR="00000000" w:rsidRPr="008E6041" w:rsidP="008E6041">
            <w:pPr>
              <w:pStyle w:val="ListBullet"/>
            </w:pPr>
            <w:r w:rsidRPr="008E6041">
              <w:t xml:space="preserve">planning and sequencing of multiple tasks </w:t>
            </w:r>
          </w:p>
          <w:p w:rsidR="00000000" w:rsidRPr="008E6041" w:rsidP="008E6041">
            <w:pPr>
              <w:pStyle w:val="ListBullet"/>
            </w:pPr>
            <w:r w:rsidRPr="008E6041">
              <w:t>sourcing resources</w:t>
            </w:r>
          </w:p>
          <w:p w:rsidR="00000000" w:rsidRPr="008E6041" w:rsidP="008E6041">
            <w:pPr>
              <w:pStyle w:val="ListBullet"/>
            </w:pPr>
            <w:r w:rsidRPr="008E6041">
              <w:t>using diagnostic skills to check and test mechanical systems/equipment</w:t>
            </w:r>
          </w:p>
          <w:p w:rsidR="00000000" w:rsidRPr="008E6041" w:rsidP="008E6041">
            <w:pPr>
              <w:pStyle w:val="ListBullet"/>
            </w:pPr>
            <w:r w:rsidRPr="008E6041">
              <w:t>using communication skills to consult with operators and other relevant plant personnel to assist in locating faults</w:t>
            </w:r>
          </w:p>
          <w:p w:rsidR="00000000" w:rsidRPr="008E6041" w:rsidP="008E6041">
            <w:pPr>
              <w:pStyle w:val="ListBullet"/>
            </w:pPr>
            <w:r w:rsidRPr="008E6041">
              <w:t xml:space="preserve">making systematic operational adjustments </w:t>
            </w:r>
          </w:p>
          <w:p w:rsidR="00000000" w:rsidRPr="008E6041" w:rsidP="008E6041">
            <w:pPr>
              <w:pStyle w:val="ListBullet"/>
            </w:pPr>
            <w:r w:rsidRPr="008E6041">
              <w:t>checking system</w:t>
            </w:r>
          </w:p>
          <w:p w:rsidR="00000000" w:rsidRPr="008E6041" w:rsidP="008E6041">
            <w:pPr>
              <w:pStyle w:val="ListBullet"/>
            </w:pPr>
            <w:r w:rsidRPr="008E6041">
              <w:t>using language and literacy skills to enable all reporting requirements to be met including checking maintenance reports; documenting faults etc.</w:t>
            </w:r>
          </w:p>
          <w:p w:rsidR="00000000" w:rsidP="008E6041">
            <w:pPr>
              <w:pStyle w:val="ListBullet"/>
              <w:rPr>
                <w:lang w:val="en-NZ"/>
              </w:rPr>
            </w:pPr>
            <w:r w:rsidRPr="008E6041">
              <w:t>reading and interpreting engineering drawings, tech</w:t>
            </w:r>
            <w:r w:rsidRPr="008E6041">
              <w:t xml:space="preserve">nical manuals equipment component function </w:t>
            </w:r>
          </w:p>
        </w:tc>
      </w:tr>
      <w:tr w:rsidTr="003C1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Required knowledge</w:t>
            </w:r>
          </w:p>
        </w:tc>
      </w:tr>
      <w:tr w:rsidTr="003C1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Look for evidence that confirms knowledge of:</w:t>
            </w:r>
          </w:p>
          <w:p w:rsidR="00000000" w:rsidRPr="008E6041" w:rsidP="008E6041">
            <w:pPr>
              <w:pStyle w:val="ListBullet"/>
            </w:pPr>
            <w:r w:rsidRPr="008E6041">
              <w:t>preventative maintenance procedures</w:t>
            </w:r>
          </w:p>
          <w:p w:rsidR="00000000" w:rsidRPr="008E6041" w:rsidP="008E6041">
            <w:pPr>
              <w:pStyle w:val="ListBullet"/>
            </w:pPr>
            <w:r w:rsidRPr="008E6041">
              <w:t>functions of system/equipment and their operational requirements</w:t>
            </w:r>
          </w:p>
          <w:p w:rsidR="00000000" w:rsidRPr="008E6041" w:rsidP="008E6041">
            <w:pPr>
              <w:pStyle w:val="ListBullet"/>
            </w:pPr>
            <w:r w:rsidRPr="008E6041">
              <w:t>causes and symptoms of faults and failures</w:t>
            </w:r>
          </w:p>
          <w:p w:rsidR="00000000" w:rsidRPr="008E6041" w:rsidP="008E6041">
            <w:pPr>
              <w:pStyle w:val="ListBullet"/>
            </w:pPr>
            <w:r w:rsidRPr="008E6041">
              <w:t>system and equipment hazard identification and isolation procedures</w:t>
            </w:r>
          </w:p>
          <w:p w:rsidR="00000000" w:rsidRPr="008E6041" w:rsidP="008E6041">
            <w:pPr>
              <w:pStyle w:val="ListBullet"/>
            </w:pPr>
            <w:r w:rsidRPr="008E6041">
              <w:t>options for sourcing replacement parts</w:t>
            </w:r>
          </w:p>
          <w:p w:rsidR="00000000" w:rsidRPr="008E6041" w:rsidP="008E6041">
            <w:pPr>
              <w:pStyle w:val="ListBullet"/>
            </w:pPr>
            <w:r w:rsidRPr="008E6041">
              <w:t>consequences of incorrect adjustments</w:t>
            </w:r>
          </w:p>
          <w:p w:rsidR="00000000" w:rsidRPr="008E6041" w:rsidP="008E6041">
            <w:pPr>
              <w:pStyle w:val="ListBullet"/>
            </w:pPr>
            <w:r w:rsidRPr="008E6041">
              <w:t>procedures for testing the mechanical systems and equipment</w:t>
            </w:r>
          </w:p>
          <w:p w:rsidR="00000000" w:rsidRPr="008E6041" w:rsidP="008E6041">
            <w:pPr>
              <w:pStyle w:val="ListBullet"/>
            </w:pPr>
            <w:r w:rsidRPr="008E6041">
              <w:t>procedures for returning mechanical systems and equipment to service</w:t>
            </w:r>
          </w:p>
          <w:p w:rsidR="00000000" w:rsidRPr="008E6041" w:rsidP="008E6041">
            <w:pPr>
              <w:pStyle w:val="ListBullet"/>
            </w:pPr>
            <w:r w:rsidRPr="008E6041">
              <w:t xml:space="preserve">use and application of personal protective equipment </w:t>
            </w:r>
          </w:p>
          <w:p w:rsidR="00000000" w:rsidRPr="008E6041" w:rsidP="008E6041">
            <w:pPr>
              <w:pStyle w:val="ListBullet"/>
            </w:pPr>
            <w:r w:rsidRPr="008E6041">
              <w:t>safe work practices and procedures</w:t>
            </w:r>
          </w:p>
          <w:p w:rsidR="00000000" w:rsidRPr="008E6041" w:rsidP="008E6041">
            <w:pPr>
              <w:pStyle w:val="ListBullet"/>
            </w:pPr>
            <w:r w:rsidRPr="008E6041">
              <w:t>hazards and control measures associated with maintaining and overhauling mechanical equipment</w:t>
            </w:r>
          </w:p>
        </w:tc>
      </w:tr>
    </w:tbl>
    <w:p w:rsidR="003C103B" w:rsidP="008E6041">
      <w:pPr>
        <w:pStyle w:val="BodyText"/>
      </w:pPr>
    </w:p>
    <w:p w:rsidR="003C103B" w:rsidP="008E6041">
      <w:pPr>
        <w:pStyle w:val="BodyText"/>
      </w:pPr>
    </w:p>
    <w:p w:rsidR="00000000" w:rsidRPr="008E6041" w:rsidP="008E6041">
      <w:pPr>
        <w:pStyle w:val="AllowPageBreak"/>
      </w:pPr>
    </w:p>
    <w:p w:rsidR="00000000" w:rsidRPr="008E6041" w:rsidP="008E6041">
      <w:pPr>
        <w:pStyle w:val="Heading1"/>
      </w:pPr>
      <w:bookmarkStart w:id="10" w:name="O_244923"/>
      <w:bookmarkEnd w:id="10"/>
      <w:r w:rsidRPr="008E6041">
        <w:t>Evidence Guide</w:t>
      </w:r>
    </w:p>
    <w:tbl>
      <w:tblPr>
        <w:tblW w:w="9570" w:type="dxa"/>
        <w:tblLayout w:type="fixed"/>
        <w:tblCellMar>
          <w:left w:w="62" w:type="dxa"/>
          <w:right w:w="62" w:type="dxa"/>
        </w:tblCellMar>
        <w:tblLook w:val="0000"/>
      </w:tblPr>
      <w:tblGrid>
        <w:gridCol w:w="3908"/>
        <w:gridCol w:w="5662"/>
      </w:tblGrid>
      <w:tr w:rsidTr="003C10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EVIDENCE GUIDE</w:t>
            </w:r>
          </w:p>
        </w:tc>
      </w:tr>
      <w:tr w:rsidTr="003C10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 xml:space="preserve">The evidence guide provides advice on assessment and must be read in conjunction with the performance criteria, required skills and knowledge, </w:t>
            </w:r>
            <w:r w:rsidRPr="008E6041">
              <w:t>range statement and the Assessment Guidelines for the Training Package.</w:t>
            </w:r>
          </w:p>
        </w:tc>
      </w:tr>
      <w:tr w:rsidTr="003C1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 xml:space="preserve">A person who demonstrates competency in this unit must be able to, in an integrated manner, diagnose, locate faults, repair, overhaul, fit </w:t>
            </w:r>
            <w:r w:rsidRPr="008E6041">
              <w:t>and adjust mechanical systems and equipment. Competency in this unit cannot be claimed until all prerequisites have been satisfied.</w:t>
            </w:r>
          </w:p>
        </w:tc>
      </w:tr>
      <w:tr w:rsidTr="003C1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Assessors must be satisfied th</w:t>
            </w:r>
            <w:r w:rsidRPr="008E6041">
              <w:t>at the candidate can competently and consistently perform all elements of the unit as specified by the criteria, including required knowledge, and be capable of applying the competency in new and different situations and contexts.</w:t>
            </w:r>
          </w:p>
        </w:tc>
      </w:tr>
      <w:tr w:rsidTr="003C1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 xml:space="preserve">Context of and specific </w:t>
            </w:r>
            <w:r w:rsidRPr="008E6041">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This unit may be assessed on the job, off the job or a combination of both. Where assessment occurs off the job, i.e. the candidate is not in productive work, an appropriate simulation must be used where the range of conditions ref</w:t>
            </w:r>
            <w:r w:rsidRPr="008E6041">
              <w:t xml:space="preserve">lects realistic workplace situations. The competencies covered by this unit would be demonstrated by an individual working alone or as part of a team. The assessment environment should not disadvantage the candidate. </w:t>
            </w:r>
          </w:p>
          <w:p w:rsidR="00000000" w:rsidP="008E6041">
            <w:pPr>
              <w:pStyle w:val="BodyText"/>
              <w:rPr>
                <w:lang w:val="en-NZ"/>
              </w:rPr>
            </w:pPr>
            <w:r w:rsidRPr="008E6041">
              <w:t>This unit could be assessed in conjunc</w:t>
            </w:r>
            <w:r w:rsidRPr="008E6041">
              <w:t xml:space="preserve">tion with any other units addressing the safety, quality, communication, materials handling, recording and reporting associated with maintaining and overhauling mechanical equipment or other units requiring the exercise of the skills and knowledge covered </w:t>
            </w:r>
            <w:r w:rsidRPr="008E6041">
              <w:t>by this unit.</w:t>
            </w:r>
          </w:p>
        </w:tc>
      </w:tr>
      <w:tr w:rsidTr="003C1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Assessors should gather a range of evidence that is valid, sufficient, current and authentic. Evidence can be gathered through a variety of ways including direct observation, supervisor's reports, project work, samples a</w:t>
            </w:r>
            <w:r w:rsidRPr="008E6041">
              <w:t>nd questioning. Questioning techniques should not require language, literacy and numeracy skills beyond those required in this unit of competency. The candidate must have access to all tools, equipment, materials and documentation required. The candidate m</w:t>
            </w:r>
            <w:r w:rsidRPr="008E6041">
              <w:t>ust be permitted to refer to any relevant workplace procedures, product and manufacturing specifications, codes, standards, manuals and reference materials.</w:t>
            </w:r>
          </w:p>
        </w:tc>
      </w:tr>
      <w:tr w:rsidTr="003C1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p>
        </w:tc>
      </w:tr>
    </w:tbl>
    <w:p w:rsidR="003C103B" w:rsidP="008E6041">
      <w:pPr>
        <w:pStyle w:val="BodyText"/>
      </w:pPr>
    </w:p>
    <w:p w:rsidR="003C103B" w:rsidP="008E6041">
      <w:pPr>
        <w:pStyle w:val="BodyText"/>
      </w:pPr>
    </w:p>
    <w:p w:rsidR="00000000" w:rsidRPr="008E6041" w:rsidP="008E6041">
      <w:pPr>
        <w:pStyle w:val="Heading1"/>
      </w:pPr>
      <w:bookmarkStart w:id="11" w:name="O_252906"/>
      <w:bookmarkEnd w:id="11"/>
      <w:r w:rsidRPr="008E6041">
        <w:t>Range Statement</w:t>
      </w:r>
    </w:p>
    <w:tbl>
      <w:tblPr>
        <w:tblW w:w="0" w:type="auto"/>
        <w:tblLayout w:type="fixed"/>
        <w:tblCellMar>
          <w:left w:w="62" w:type="dxa"/>
          <w:right w:w="62" w:type="dxa"/>
        </w:tblCellMar>
        <w:tblLook w:val="0000"/>
      </w:tblPr>
      <w:tblGrid>
        <w:gridCol w:w="3468"/>
        <w:gridCol w:w="5054"/>
      </w:tblGrid>
      <w:tr w:rsidTr="003C10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RANGE STATEMENT</w:t>
            </w:r>
          </w:p>
        </w:tc>
      </w:tr>
      <w:tr w:rsidTr="003C10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The range statement relates to the unit of competency as a whole. It allows for different work environments and situations that may affect performance. Bold italicised wording, if used in the performance criteria, is detailed below. Essential operating con</w:t>
            </w:r>
            <w:r w:rsidRPr="008E6041">
              <w:t>ditions that may be present with training and assessment (depending on the work situation, needs of the candidate, accessibility of the item, and local industry and regional contexts) may also be included.</w:t>
            </w:r>
          </w:p>
        </w:tc>
      </w:tr>
      <w:tr w:rsidTr="003C103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Routine maintenance tasks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Checks for correct ope</w:t>
            </w:r>
            <w:r w:rsidRPr="008E6041">
              <w:t xml:space="preserve">ration, lubrication, adjustments; repair to leaking glands </w:t>
            </w:r>
          </w:p>
        </w:tc>
      </w:tr>
      <w:tr w:rsidTr="003C103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Test equipment</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t xml:space="preserve">Engineers level, laser alignments etc., and appropriate equipment for measurement of alignment, flatness, squareness, straightness, temperature, </w:t>
            </w:r>
            <w:r w:rsidRPr="008E6041">
              <w:t>vibration, load deflection, noise level, RPM</w:t>
            </w:r>
          </w:p>
        </w:tc>
      </w:tr>
      <w:tr w:rsidTr="003C103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Fitting techniques and procedures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Appropriate fitting principles and techniques are utilised in the assembly/disassembly of component parts using fastening equipment and methods, e.g. dowelling, pinning and peg</w:t>
            </w:r>
            <w:r w:rsidRPr="008E6041">
              <w:t>ging, keying, thread production and repair, etc. which ensures conformance to specifications, operational performance, quality and safety. It also includes the straightforward removal and replacement of pre-manufactured bearings and seals and using accepta</w:t>
            </w:r>
            <w:r w:rsidRPr="008E6041">
              <w:t>ble maintenance procedures, appropriate lubrication, gland packing, jointing/gaskets, and seals. Materials are selected and applied in conformance to application requirements and specifications as applicable. Using acceptable workshop practices new compone</w:t>
            </w:r>
            <w:r w:rsidRPr="008E6041">
              <w:t>nts are manufactured including by marking out, drilling, scraping, filing, reaming, tapping or threading to specifications</w:t>
            </w:r>
          </w:p>
        </w:tc>
      </w:tr>
    </w:tbl>
    <w:p w:rsidR="003C103B" w:rsidP="008E6041">
      <w:pPr>
        <w:pStyle w:val="BodyText"/>
      </w:pPr>
    </w:p>
    <w:p w:rsidR="003C103B" w:rsidP="008E6041">
      <w:pPr>
        <w:pStyle w:val="BodyText"/>
      </w:pPr>
    </w:p>
    <w:p w:rsidR="00000000" w:rsidRPr="008E6041" w:rsidP="008E6041">
      <w:pPr>
        <w:pStyle w:val="Heading1"/>
      </w:pPr>
      <w:bookmarkStart w:id="12" w:name="O_212026"/>
      <w:bookmarkEnd w:id="12"/>
      <w:r w:rsidRPr="008E6041">
        <w:t>Unit Sector(s)</w:t>
      </w:r>
    </w:p>
    <w:tbl>
      <w:tblPr>
        <w:tblW w:w="0" w:type="auto"/>
        <w:tblLayout w:type="fixed"/>
        <w:tblCellMar>
          <w:left w:w="62" w:type="dxa"/>
          <w:right w:w="62" w:type="dxa"/>
        </w:tblCellMar>
        <w:tblLook w:val="0000"/>
      </w:tblPr>
      <w:tblGrid>
        <w:gridCol w:w="2654"/>
        <w:gridCol w:w="5868"/>
      </w:tblGrid>
      <w:tr w:rsidTr="003C10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p>
        </w:tc>
      </w:tr>
    </w:tbl>
    <w:p w:rsidR="003C103B" w:rsidP="008E6041">
      <w:pPr>
        <w:pStyle w:val="BodyText"/>
      </w:pPr>
    </w:p>
    <w:p w:rsidR="003C103B" w:rsidP="008E6041">
      <w:pPr>
        <w:pStyle w:val="BodyText"/>
      </w:pPr>
    </w:p>
    <w:p w:rsidR="00000000" w:rsidRPr="008E6041" w:rsidP="008E6041">
      <w:pPr>
        <w:pStyle w:val="Heading1"/>
      </w:pPr>
      <w:bookmarkStart w:id="13" w:name="O_212023"/>
      <w:bookmarkEnd w:id="13"/>
      <w:r w:rsidRPr="008E6041">
        <w:t>Co-requisite units</w:t>
      </w:r>
    </w:p>
    <w:tbl>
      <w:tblPr>
        <w:tblW w:w="0" w:type="auto"/>
        <w:tblLayout w:type="fixed"/>
        <w:tblCellMar>
          <w:left w:w="62" w:type="dxa"/>
          <w:right w:w="62" w:type="dxa"/>
        </w:tblCellMar>
        <w:tblLook w:val="0000"/>
      </w:tblPr>
      <w:tblGrid>
        <w:gridCol w:w="2641"/>
        <w:gridCol w:w="1322"/>
        <w:gridCol w:w="4559"/>
      </w:tblGrid>
      <w:tr w:rsidTr="003C10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Co-requisite u</w:t>
            </w:r>
            <w:r w:rsidRPr="008E6041">
              <w:rPr>
                <w:rStyle w:val="SpecialBold"/>
              </w:rPr>
              <w:t>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10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p>
        </w:tc>
      </w:tr>
      <w:tr w:rsidTr="003C10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p>
        </w:tc>
      </w:tr>
    </w:tbl>
    <w:p w:rsidR="003C103B" w:rsidP="008E6041">
      <w:pPr>
        <w:pStyle w:val="BodyText"/>
      </w:pPr>
    </w:p>
    <w:p w:rsidR="003C103B" w:rsidP="008E6041">
      <w:pPr>
        <w:pStyle w:val="BodyText"/>
      </w:pPr>
    </w:p>
    <w:p w:rsidR="00000000" w:rsidRPr="008E6041" w:rsidP="008E6041">
      <w:pPr>
        <w:pStyle w:val="Heading1"/>
      </w:pPr>
      <w:bookmarkStart w:id="14" w:name="O_212025"/>
      <w:bookmarkEnd w:id="14"/>
      <w:r w:rsidRPr="008E6041">
        <w:t>Competency field</w:t>
      </w:r>
    </w:p>
    <w:tbl>
      <w:tblPr>
        <w:tblW w:w="0" w:type="auto"/>
        <w:tblLayout w:type="fixed"/>
        <w:tblCellMar>
          <w:left w:w="62" w:type="dxa"/>
          <w:right w:w="62" w:type="dxa"/>
        </w:tblCellMar>
        <w:tblLook w:val="0000"/>
      </w:tblPr>
      <w:tblGrid>
        <w:gridCol w:w="2775"/>
        <w:gridCol w:w="5747"/>
      </w:tblGrid>
      <w:tr w:rsidTr="003C10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41">
            <w:pPr>
              <w:pStyle w:val="BodyText"/>
              <w:rPr>
                <w:lang w:val="en-NZ"/>
              </w:rPr>
            </w:pPr>
            <w:r w:rsidRPr="008E604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41" w:rsidP="008E6041">
            <w:pPr>
              <w:pStyle w:val="BodyText"/>
            </w:pPr>
            <w:r w:rsidRPr="008E6041">
              <w:t>Maintenance and diagnostics</w:t>
            </w:r>
          </w:p>
        </w:tc>
      </w:tr>
    </w:tbl>
    <w:p w:rsidR="003C103B" w:rsidP="008E6041">
      <w:pPr>
        <w:pStyle w:val="BodyText"/>
      </w:pPr>
    </w:p>
    <w:p w:rsidR="003C103B" w:rsidP="008E6041">
      <w:pPr>
        <w:pStyle w:val="BodyText"/>
      </w:pPr>
    </w:p>
    <w:p w:rsidR="00000000" w:rsidRPr="008E6041" w:rsidP="008E6041"/>
    <w:sectPr w:rsidSect="008E6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03B" w:rsidP="003C1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3B" w:rsidP="008E6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103B" w:rsidP="008E6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103B" w:rsidP="008E6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03B" w:rsidP="003C10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3B" w:rsidP="008E6041">
    <w:pPr>
      <w:pStyle w:val="Header"/>
      <w:framePr w:wrap="around"/>
    </w:pPr>
    <w:r>
      <w:fldChar w:fldCharType="begin"/>
    </w:r>
    <w:r>
      <w:instrText xml:space="preserve"> TITLE   \* MERGEFORMAT </w:instrText>
    </w:r>
    <w:r>
      <w:fldChar w:fldCharType="separate"/>
    </w:r>
    <w:r>
      <w:t>MEM18004B Maintain and overhaul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103B" w:rsidP="008E60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3A9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D88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0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6041"/>
    <w:pPr>
      <w:spacing w:before="360" w:after="60"/>
      <w:outlineLvl w:val="0"/>
    </w:pPr>
    <w:rPr>
      <w:sz w:val="32"/>
    </w:rPr>
  </w:style>
  <w:style w:type="paragraph" w:styleId="Heading2">
    <w:name w:val="heading 2"/>
    <w:basedOn w:val="HeadingBase"/>
    <w:next w:val="BodyText"/>
    <w:link w:val="Heading2Char"/>
    <w:qFormat/>
    <w:rsid w:val="008E6041"/>
    <w:pPr>
      <w:keepLines/>
      <w:spacing w:before="240" w:after="120"/>
      <w:outlineLvl w:val="1"/>
    </w:pPr>
    <w:rPr>
      <w:sz w:val="28"/>
      <w:szCs w:val="40"/>
    </w:rPr>
  </w:style>
  <w:style w:type="paragraph" w:styleId="Heading3">
    <w:name w:val="heading 3"/>
    <w:basedOn w:val="HeadingBase"/>
    <w:next w:val="BodyText"/>
    <w:link w:val="Heading3Char"/>
    <w:qFormat/>
    <w:rsid w:val="008E6041"/>
    <w:pPr>
      <w:spacing w:before="180" w:after="120"/>
      <w:outlineLvl w:val="2"/>
    </w:pPr>
    <w:rPr>
      <w:spacing w:val="-10"/>
      <w:kern w:val="32"/>
    </w:rPr>
  </w:style>
  <w:style w:type="paragraph" w:styleId="Heading4">
    <w:name w:val="heading 4"/>
    <w:basedOn w:val="HeadingBase"/>
    <w:next w:val="BodyText"/>
    <w:link w:val="Heading4Char"/>
    <w:qFormat/>
    <w:rsid w:val="008E6041"/>
    <w:pPr>
      <w:spacing w:before="160" w:after="120"/>
      <w:outlineLvl w:val="3"/>
    </w:pPr>
    <w:rPr>
      <w:sz w:val="22"/>
    </w:rPr>
  </w:style>
  <w:style w:type="paragraph" w:styleId="Heading5">
    <w:name w:val="heading 5"/>
    <w:basedOn w:val="HeadingBase"/>
    <w:next w:val="Normal"/>
    <w:link w:val="Heading5Char"/>
    <w:qFormat/>
    <w:rsid w:val="008E6041"/>
    <w:pPr>
      <w:spacing w:before="80"/>
      <w:outlineLvl w:val="4"/>
    </w:pPr>
    <w:rPr>
      <w:color w:val="918585"/>
      <w:sz w:val="20"/>
    </w:rPr>
  </w:style>
  <w:style w:type="paragraph" w:styleId="Heading6">
    <w:name w:val="heading 6"/>
    <w:basedOn w:val="HeadingBase"/>
    <w:next w:val="Normal"/>
    <w:link w:val="Heading6Char"/>
    <w:qFormat/>
    <w:rsid w:val="008E6041"/>
    <w:pPr>
      <w:spacing w:before="60"/>
      <w:outlineLvl w:val="5"/>
    </w:pPr>
    <w:rPr>
      <w:color w:val="918585"/>
      <w:sz w:val="20"/>
    </w:rPr>
  </w:style>
  <w:style w:type="paragraph" w:styleId="Heading7">
    <w:name w:val="heading 7"/>
    <w:basedOn w:val="Normal"/>
    <w:next w:val="Normal"/>
    <w:link w:val="Heading7Char"/>
    <w:qFormat/>
    <w:rsid w:val="008E6041"/>
    <w:pPr>
      <w:ind w:left="720"/>
      <w:outlineLvl w:val="6"/>
    </w:pPr>
    <w:rPr>
      <w:i/>
    </w:rPr>
  </w:style>
  <w:style w:type="paragraph" w:styleId="Heading8">
    <w:name w:val="heading 8"/>
    <w:basedOn w:val="Normal"/>
    <w:next w:val="Normal"/>
    <w:link w:val="Heading8Char"/>
    <w:qFormat/>
    <w:rsid w:val="008E6041"/>
    <w:pPr>
      <w:ind w:left="720"/>
      <w:outlineLvl w:val="7"/>
    </w:pPr>
    <w:rPr>
      <w:i/>
    </w:rPr>
  </w:style>
  <w:style w:type="paragraph" w:styleId="Heading9">
    <w:name w:val="heading 9"/>
    <w:basedOn w:val="Normal"/>
    <w:next w:val="Normal"/>
    <w:link w:val="Heading9Char"/>
    <w:qFormat/>
    <w:rsid w:val="008E6041"/>
    <w:pPr>
      <w:ind w:left="720"/>
      <w:outlineLvl w:val="8"/>
    </w:pPr>
    <w:rPr>
      <w:i/>
    </w:rPr>
  </w:style>
  <w:style w:type="character" w:default="1" w:styleId="DefaultParagraphFont">
    <w:name w:val="Default Paragraph Font"/>
    <w:uiPriority w:val="1"/>
    <w:unhideWhenUsed/>
    <w:rsid w:val="008E6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041"/>
  </w:style>
  <w:style w:type="character" w:customStyle="1" w:styleId="Heading1Char">
    <w:name w:val="Heading 1 Char"/>
    <w:basedOn w:val="DefaultParagraphFont"/>
    <w:link w:val="Heading1"/>
    <w:rsid w:val="008E6041"/>
    <w:rPr>
      <w:rFonts w:ascii="Times New Roman" w:eastAsia="Times New Roman" w:hAnsi="Times New Roman" w:cs="Times New Roman"/>
      <w:b/>
      <w:sz w:val="32"/>
      <w:szCs w:val="20"/>
      <w:lang w:eastAsia="en-US"/>
    </w:rPr>
  </w:style>
  <w:style w:type="paragraph" w:styleId="BodyText">
    <w:name w:val="Body Text"/>
    <w:basedOn w:val="Normal"/>
    <w:link w:val="BodyTextChar"/>
    <w:rsid w:val="008E6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041"/>
    <w:rPr>
      <w:rFonts w:ascii="Times New Roman" w:eastAsia="Times New Roman" w:hAnsi="Times New Roman" w:cs="Times New Roman"/>
      <w:sz w:val="24"/>
      <w:lang w:val="en-US" w:eastAsia="en-US"/>
    </w:rPr>
  </w:style>
  <w:style w:type="paragraph" w:styleId="Footer">
    <w:name w:val="footer"/>
    <w:basedOn w:val="Normal"/>
    <w:link w:val="FooterChar"/>
    <w:rsid w:val="008E6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041"/>
    <w:rPr>
      <w:rFonts w:ascii="Times New Roman" w:eastAsia="Times New Roman" w:hAnsi="Times New Roman" w:cs="Times New Roman"/>
      <w:sz w:val="16"/>
      <w:lang w:val="en-US" w:eastAsia="en-US"/>
    </w:rPr>
  </w:style>
  <w:style w:type="paragraph" w:styleId="List">
    <w:name w:val="List"/>
    <w:basedOn w:val="BodyText"/>
    <w:next w:val="BodyText"/>
    <w:rsid w:val="008E6041"/>
    <w:pPr>
      <w:tabs>
        <w:tab w:val="left" w:pos="340"/>
      </w:tabs>
      <w:spacing w:before="60" w:after="60"/>
      <w:ind w:left="340" w:hanging="340"/>
    </w:pPr>
  </w:style>
  <w:style w:type="paragraph" w:styleId="ListBullet">
    <w:name w:val="List Bullet"/>
    <w:basedOn w:val="List"/>
    <w:rsid w:val="008E6041"/>
    <w:pPr>
      <w:numPr>
        <w:numId w:val="12"/>
      </w:numPr>
      <w:tabs>
        <w:tab w:val="clear" w:pos="340"/>
      </w:tabs>
      <w:spacing w:before="40" w:after="40"/>
    </w:pPr>
  </w:style>
  <w:style w:type="character" w:customStyle="1" w:styleId="SpecialBold">
    <w:name w:val="Special Bold"/>
    <w:basedOn w:val="DefaultParagraphFont"/>
    <w:rsid w:val="008E6041"/>
    <w:rPr>
      <w:b/>
      <w:spacing w:val="0"/>
    </w:rPr>
  </w:style>
  <w:style w:type="paragraph" w:styleId="Header">
    <w:name w:val="header"/>
    <w:basedOn w:val="Normal"/>
    <w:link w:val="HeaderChar"/>
    <w:rsid w:val="008E6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0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6041"/>
    <w:pPr>
      <w:spacing w:before="240" w:after="120"/>
      <w:outlineLvl w:val="0"/>
    </w:pPr>
    <w:rPr>
      <w:rFonts w:ascii="Times New Roman" w:hAnsi="Times New Roman"/>
      <w:b/>
      <w:sz w:val="28"/>
    </w:rPr>
  </w:style>
  <w:style w:type="paragraph" w:customStyle="1" w:styleId="AllowPageBreak">
    <w:name w:val="AllowPageBreak"/>
    <w:rsid w:val="008E60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6041"/>
    <w:pPr>
      <w:tabs>
        <w:tab w:val="left" w:pos="680"/>
      </w:tabs>
      <w:spacing w:before="60" w:after="60"/>
      <w:ind w:left="680" w:hanging="340"/>
    </w:pPr>
  </w:style>
  <w:style w:type="character" w:customStyle="1" w:styleId="Heading2Char">
    <w:name w:val="Heading 2 Char"/>
    <w:basedOn w:val="DefaultParagraphFont"/>
    <w:link w:val="Heading2"/>
    <w:rsid w:val="008E6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0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60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6041"/>
    <w:rPr>
      <w:rFonts w:ascii="Courier New" w:eastAsia="Times New Roman" w:hAnsi="Courier New" w:cs="Times New Roman"/>
      <w:i/>
      <w:szCs w:val="20"/>
      <w:lang w:val="en-US" w:eastAsia="en-US"/>
    </w:rPr>
  </w:style>
  <w:style w:type="paragraph" w:customStyle="1" w:styleId="HeadingBase">
    <w:name w:val="Heading Base"/>
    <w:rsid w:val="008E6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041"/>
    <w:pPr>
      <w:tabs>
        <w:tab w:val="right" w:leader="dot" w:pos="9072"/>
      </w:tabs>
      <w:ind w:left="567"/>
    </w:pPr>
    <w:rPr>
      <w:szCs w:val="22"/>
    </w:rPr>
  </w:style>
  <w:style w:type="paragraph" w:customStyle="1" w:styleId="TOCBase">
    <w:name w:val="TOC Base"/>
    <w:rsid w:val="008E6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041"/>
    <w:pPr>
      <w:tabs>
        <w:tab w:val="right" w:leader="dot" w:pos="9072"/>
      </w:tabs>
      <w:spacing w:before="40" w:after="40"/>
      <w:ind w:left="284"/>
    </w:pPr>
    <w:rPr>
      <w:rFonts w:ascii="Times New Roman" w:hAnsi="Times New Roman"/>
    </w:rPr>
  </w:style>
  <w:style w:type="paragraph" w:styleId="TOC1">
    <w:name w:val="toc 1"/>
    <w:basedOn w:val="TOCBase"/>
    <w:next w:val="Normal"/>
    <w:rsid w:val="008E6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6041"/>
    <w:pPr>
      <w:spacing w:before="5040"/>
      <w:jc w:val="center"/>
    </w:pPr>
    <w:rPr>
      <w:sz w:val="48"/>
      <w:szCs w:val="72"/>
      <w:lang w:val="en-US"/>
    </w:rPr>
  </w:style>
  <w:style w:type="character" w:customStyle="1" w:styleId="TitleChar">
    <w:name w:val="Title Char"/>
    <w:basedOn w:val="DefaultParagraphFont"/>
    <w:link w:val="Title"/>
    <w:rsid w:val="008E6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041"/>
    <w:pPr>
      <w:tabs>
        <w:tab w:val="left" w:pos="3600"/>
        <w:tab w:val="left" w:pos="3958"/>
      </w:tabs>
    </w:pPr>
  </w:style>
  <w:style w:type="paragraph" w:customStyle="1" w:styleId="Note">
    <w:name w:val="Note"/>
    <w:basedOn w:val="BodyText"/>
    <w:rsid w:val="008E6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041"/>
    <w:pPr>
      <w:framePr w:wrap="auto" w:hAnchor="text" w:y="6049"/>
    </w:pPr>
    <w:rPr>
      <w:color w:val="000000"/>
      <w:sz w:val="40"/>
    </w:rPr>
  </w:style>
  <w:style w:type="paragraph" w:customStyle="1" w:styleId="TOCTitle">
    <w:name w:val="TOCTitle"/>
    <w:basedOn w:val="Heading1"/>
    <w:rsid w:val="008E6041"/>
    <w:pPr>
      <w:spacing w:after="240"/>
      <w:jc w:val="center"/>
      <w:outlineLvl w:val="9"/>
    </w:pPr>
    <w:rPr>
      <w:caps/>
    </w:rPr>
  </w:style>
  <w:style w:type="paragraph" w:customStyle="1" w:styleId="Version">
    <w:name w:val="Version"/>
    <w:rsid w:val="008E60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041"/>
    <w:pPr>
      <w:numPr>
        <w:numId w:val="13"/>
      </w:numPr>
      <w:tabs>
        <w:tab w:val="clear" w:pos="680"/>
      </w:tabs>
    </w:pPr>
  </w:style>
  <w:style w:type="paragraph" w:styleId="Index1">
    <w:name w:val="index 1"/>
    <w:basedOn w:val="Normal"/>
    <w:next w:val="Normal"/>
    <w:semiHidden/>
    <w:rsid w:val="008E6041"/>
    <w:pPr>
      <w:keepNext w:val="0"/>
      <w:tabs>
        <w:tab w:val="right" w:pos="4176"/>
      </w:tabs>
      <w:ind w:left="198" w:hanging="198"/>
    </w:pPr>
    <w:rPr>
      <w:rFonts w:ascii="Garamond" w:hAnsi="Garamond"/>
    </w:rPr>
  </w:style>
  <w:style w:type="paragraph" w:styleId="IndexHeading">
    <w:name w:val="index heading"/>
    <w:basedOn w:val="Normal"/>
    <w:next w:val="Index1"/>
    <w:semiHidden/>
    <w:rsid w:val="008E6041"/>
    <w:pPr>
      <w:spacing w:before="120" w:after="120"/>
    </w:pPr>
    <w:rPr>
      <w:rFonts w:ascii="Arial" w:hAnsi="Arial"/>
      <w:b/>
      <w:color w:val="918585"/>
      <w:sz w:val="24"/>
    </w:rPr>
  </w:style>
  <w:style w:type="paragraph" w:customStyle="1" w:styleId="Chapter">
    <w:name w:val="Chapter"/>
    <w:basedOn w:val="Normal"/>
    <w:rsid w:val="008E6041"/>
    <w:pPr>
      <w:spacing w:before="240"/>
    </w:pPr>
    <w:rPr>
      <w:rFonts w:ascii="Times New Roman" w:hAnsi="Times New Roman"/>
      <w:smallCaps/>
      <w:spacing w:val="80"/>
      <w:sz w:val="28"/>
    </w:rPr>
  </w:style>
  <w:style w:type="paragraph" w:customStyle="1" w:styleId="InChapter">
    <w:name w:val="InChapter"/>
    <w:basedOn w:val="Heading3"/>
    <w:rsid w:val="008E6041"/>
    <w:pPr>
      <w:spacing w:after="240"/>
      <w:outlineLvl w:val="9"/>
    </w:pPr>
    <w:rPr>
      <w:noProof/>
    </w:rPr>
  </w:style>
  <w:style w:type="paragraph" w:styleId="Index2">
    <w:name w:val="index 2"/>
    <w:basedOn w:val="Normal"/>
    <w:next w:val="Normal"/>
    <w:semiHidden/>
    <w:rsid w:val="008E6041"/>
    <w:pPr>
      <w:tabs>
        <w:tab w:val="right" w:pos="4176"/>
      </w:tabs>
      <w:ind w:left="568" w:hanging="284"/>
    </w:pPr>
    <w:rPr>
      <w:rFonts w:ascii="Garamond" w:hAnsi="Garamond"/>
    </w:rPr>
  </w:style>
  <w:style w:type="paragraph" w:customStyle="1" w:styleId="Byline">
    <w:name w:val="Byline"/>
    <w:rsid w:val="008E6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041"/>
    <w:pPr>
      <w:tabs>
        <w:tab w:val="clear" w:pos="3600"/>
        <w:tab w:val="clear" w:pos="3958"/>
      </w:tabs>
      <w:jc w:val="right"/>
    </w:pPr>
  </w:style>
  <w:style w:type="character" w:styleId="Emphasis">
    <w:name w:val="Emphasis"/>
    <w:basedOn w:val="DefaultParagraphFont"/>
    <w:qFormat/>
    <w:rsid w:val="008E6041"/>
    <w:rPr>
      <w:i/>
    </w:rPr>
  </w:style>
  <w:style w:type="paragraph" w:styleId="Caption">
    <w:name w:val="caption"/>
    <w:basedOn w:val="BodyText"/>
    <w:next w:val="Normal"/>
    <w:qFormat/>
    <w:rsid w:val="008E6041"/>
    <w:pPr>
      <w:framePr w:w="2268" w:hSpace="181" w:vSpace="181" w:wrap="around" w:vAnchor="text" w:hAnchor="page" w:x="1135" w:y="285" w:anchorLock="1"/>
    </w:pPr>
    <w:rPr>
      <w:i/>
    </w:rPr>
  </w:style>
  <w:style w:type="paragraph" w:customStyle="1" w:styleId="MiniTOCTitle">
    <w:name w:val="MiniTOCTitle"/>
    <w:basedOn w:val="Heading4"/>
    <w:rsid w:val="008E6041"/>
    <w:pPr>
      <w:spacing w:before="240"/>
      <w:outlineLvl w:val="9"/>
    </w:pPr>
    <w:rPr>
      <w:noProof/>
      <w:sz w:val="24"/>
    </w:rPr>
  </w:style>
  <w:style w:type="paragraph" w:customStyle="1" w:styleId="MiniTOCItem">
    <w:name w:val="MiniTOCItem"/>
    <w:basedOn w:val="ListBullet"/>
    <w:rsid w:val="008E6041"/>
    <w:pPr>
      <w:numPr>
        <w:numId w:val="0"/>
      </w:numPr>
      <w:tabs>
        <w:tab w:val="right" w:leader="dot" w:pos="6521"/>
      </w:tabs>
      <w:spacing w:before="0" w:after="0"/>
    </w:pPr>
  </w:style>
  <w:style w:type="paragraph" w:customStyle="1" w:styleId="TOFTitle">
    <w:name w:val="TOFTitle"/>
    <w:basedOn w:val="TOCTitle"/>
    <w:rsid w:val="008E6041"/>
  </w:style>
  <w:style w:type="paragraph" w:styleId="TableofFigures">
    <w:name w:val="table of figures"/>
    <w:basedOn w:val="Normal"/>
    <w:next w:val="Normal"/>
    <w:semiHidden/>
    <w:rsid w:val="008E6041"/>
    <w:pPr>
      <w:tabs>
        <w:tab w:val="right" w:leader="dot" w:pos="9072"/>
      </w:tabs>
      <w:ind w:left="970" w:hanging="403"/>
    </w:pPr>
    <w:rPr>
      <w:rFonts w:ascii="Times New Roman" w:hAnsi="Times New Roman"/>
      <w:b/>
    </w:rPr>
  </w:style>
  <w:style w:type="paragraph" w:styleId="ListNumber">
    <w:name w:val="List Number"/>
    <w:basedOn w:val="List"/>
    <w:rsid w:val="008E6041"/>
    <w:pPr>
      <w:numPr>
        <w:numId w:val="10"/>
      </w:numPr>
    </w:pPr>
  </w:style>
  <w:style w:type="character" w:customStyle="1" w:styleId="WingdingSymbols">
    <w:name w:val="Wingding Symbols"/>
    <w:rsid w:val="008E6041"/>
    <w:rPr>
      <w:rFonts w:ascii="Wingdings" w:hAnsi="Wingdings"/>
    </w:rPr>
  </w:style>
  <w:style w:type="paragraph" w:customStyle="1" w:styleId="TableHeading">
    <w:name w:val="Table Heading"/>
    <w:basedOn w:val="HeadingBase"/>
    <w:rsid w:val="008E6041"/>
    <w:pPr>
      <w:keepLines/>
      <w:pBdr>
        <w:bottom w:val="single" w:sz="6" w:space="1" w:color="918585"/>
      </w:pBdr>
      <w:spacing w:before="240"/>
    </w:pPr>
  </w:style>
  <w:style w:type="character" w:customStyle="1" w:styleId="HotSpot">
    <w:name w:val="HotSpot"/>
    <w:rsid w:val="008E6041"/>
    <w:rPr>
      <w:color w:val="0033CC"/>
      <w:u w:val="none"/>
    </w:rPr>
  </w:style>
  <w:style w:type="paragraph" w:customStyle="1" w:styleId="BodyTextRight">
    <w:name w:val="Body Text Right"/>
    <w:basedOn w:val="BodyText"/>
    <w:rsid w:val="008E6041"/>
    <w:pPr>
      <w:spacing w:before="0" w:after="0"/>
      <w:jc w:val="right"/>
    </w:pPr>
  </w:style>
  <w:style w:type="paragraph" w:styleId="Index3">
    <w:name w:val="index 3"/>
    <w:basedOn w:val="ListNumber2"/>
    <w:next w:val="Normal"/>
    <w:semiHidden/>
    <w:rsid w:val="008E6041"/>
    <w:pPr>
      <w:numPr>
        <w:numId w:val="0"/>
      </w:numPr>
      <w:tabs>
        <w:tab w:val="right" w:leader="dot" w:pos="4176"/>
      </w:tabs>
    </w:pPr>
  </w:style>
  <w:style w:type="paragraph" w:styleId="ListNumber2">
    <w:name w:val="List Number 2"/>
    <w:basedOn w:val="List2"/>
    <w:rsid w:val="008E6041"/>
    <w:pPr>
      <w:numPr>
        <w:numId w:val="9"/>
      </w:numPr>
      <w:tabs>
        <w:tab w:val="clear" w:pos="1060"/>
      </w:tabs>
    </w:pPr>
  </w:style>
  <w:style w:type="paragraph" w:customStyle="1" w:styleId="MarginNote">
    <w:name w:val="Margin Note"/>
    <w:basedOn w:val="BodyText"/>
    <w:rsid w:val="008E6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0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6041"/>
    <w:rPr>
      <w:sz w:val="32"/>
    </w:rPr>
  </w:style>
  <w:style w:type="paragraph" w:customStyle="1" w:styleId="HeadingProcedure">
    <w:name w:val="Heading Procedure"/>
    <w:basedOn w:val="HeadingBase"/>
    <w:next w:val="Normal"/>
    <w:rsid w:val="008E6041"/>
    <w:pPr>
      <w:tabs>
        <w:tab w:val="left" w:pos="0"/>
      </w:tabs>
      <w:spacing w:before="120" w:after="60"/>
    </w:pPr>
    <w:rPr>
      <w:i/>
      <w:color w:val="918585"/>
      <w:sz w:val="22"/>
    </w:rPr>
  </w:style>
  <w:style w:type="paragraph" w:customStyle="1" w:styleId="TableBodyText">
    <w:name w:val="Table Body Text"/>
    <w:basedOn w:val="BodyText"/>
    <w:rsid w:val="008E6041"/>
    <w:pPr>
      <w:spacing w:before="60" w:after="60"/>
    </w:pPr>
  </w:style>
  <w:style w:type="paragraph" w:styleId="ListContinue">
    <w:name w:val="List Continue"/>
    <w:basedOn w:val="List"/>
    <w:rsid w:val="008E6041"/>
    <w:pPr>
      <w:ind w:firstLine="0"/>
    </w:pPr>
  </w:style>
  <w:style w:type="paragraph" w:customStyle="1" w:styleId="ListNote">
    <w:name w:val="List Note"/>
    <w:basedOn w:val="List"/>
    <w:rsid w:val="008E6041"/>
    <w:pPr>
      <w:pBdr>
        <w:top w:val="single" w:sz="6" w:space="2" w:color="918585"/>
        <w:bottom w:val="single" w:sz="6" w:space="2" w:color="918585"/>
      </w:pBdr>
      <w:tabs>
        <w:tab w:val="left" w:pos="1021"/>
      </w:tabs>
      <w:ind w:firstLine="0"/>
    </w:pPr>
  </w:style>
  <w:style w:type="paragraph" w:customStyle="1" w:styleId="Warning">
    <w:name w:val="Warning"/>
    <w:basedOn w:val="BodyText"/>
    <w:rsid w:val="008E6041"/>
    <w:pPr>
      <w:shd w:val="clear" w:color="auto" w:fill="D9D9D9"/>
      <w:tabs>
        <w:tab w:val="left" w:pos="992"/>
      </w:tabs>
      <w:ind w:left="119" w:right="119"/>
    </w:pPr>
    <w:rPr>
      <w:sz w:val="20"/>
    </w:rPr>
  </w:style>
  <w:style w:type="paragraph" w:customStyle="1" w:styleId="MarginIcons">
    <w:name w:val="Margin Icons"/>
    <w:basedOn w:val="BodyText"/>
    <w:rsid w:val="008E6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041"/>
    <w:rPr>
      <w:rFonts w:ascii="Courier New" w:hAnsi="Courier New"/>
    </w:rPr>
  </w:style>
  <w:style w:type="paragraph" w:customStyle="1" w:styleId="NoteBullet">
    <w:name w:val="Note Bullet"/>
    <w:basedOn w:val="Note"/>
    <w:rsid w:val="008E6041"/>
    <w:pPr>
      <w:tabs>
        <w:tab w:val="clear" w:pos="680"/>
      </w:tabs>
      <w:spacing w:before="60" w:after="60"/>
    </w:pPr>
  </w:style>
  <w:style w:type="paragraph" w:customStyle="1" w:styleId="SubHeading2">
    <w:name w:val="SubHeading2"/>
    <w:basedOn w:val="HeadingBase"/>
    <w:rsid w:val="008E6041"/>
    <w:pPr>
      <w:spacing w:before="240" w:after="60"/>
    </w:pPr>
    <w:rPr>
      <w:sz w:val="20"/>
    </w:rPr>
  </w:style>
  <w:style w:type="paragraph" w:customStyle="1" w:styleId="SubHeading1">
    <w:name w:val="SubHeading1"/>
    <w:basedOn w:val="HeadingBase"/>
    <w:rsid w:val="008E6041"/>
    <w:pPr>
      <w:spacing w:before="240" w:after="60"/>
    </w:pPr>
    <w:rPr>
      <w:color w:val="918585"/>
      <w:sz w:val="22"/>
    </w:rPr>
  </w:style>
  <w:style w:type="paragraph" w:customStyle="1" w:styleId="SideHeading">
    <w:name w:val="Side Heading"/>
    <w:basedOn w:val="HeadingBase"/>
    <w:rsid w:val="008E6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041"/>
    <w:pPr>
      <w:tabs>
        <w:tab w:val="num" w:pos="360"/>
      </w:tabs>
    </w:pPr>
  </w:style>
  <w:style w:type="paragraph" w:styleId="PlainText">
    <w:name w:val="Plain Text"/>
    <w:basedOn w:val="Normal"/>
    <w:link w:val="PlainTextChar"/>
    <w:rsid w:val="008E6041"/>
    <w:rPr>
      <w:sz w:val="20"/>
    </w:rPr>
  </w:style>
  <w:style w:type="character" w:customStyle="1" w:styleId="PlainTextChar">
    <w:name w:val="Plain Text Char"/>
    <w:basedOn w:val="DefaultParagraphFont"/>
    <w:link w:val="PlainText"/>
    <w:rsid w:val="008E60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6041"/>
    <w:rPr>
      <w:b/>
      <w:smallCaps/>
    </w:rPr>
  </w:style>
  <w:style w:type="paragraph" w:customStyle="1" w:styleId="TableListNumber">
    <w:name w:val="Table List Number"/>
    <w:basedOn w:val="ListNumber"/>
    <w:rsid w:val="008E6041"/>
    <w:pPr>
      <w:numPr>
        <w:numId w:val="0"/>
      </w:numPr>
    </w:pPr>
  </w:style>
  <w:style w:type="paragraph" w:styleId="TOC4">
    <w:name w:val="toc 4"/>
    <w:basedOn w:val="TOCBase"/>
    <w:next w:val="Normal"/>
    <w:semiHidden/>
    <w:rsid w:val="008E6041"/>
    <w:pPr>
      <w:tabs>
        <w:tab w:val="right" w:leader="dot" w:pos="9071"/>
      </w:tabs>
      <w:ind w:left="1701"/>
    </w:pPr>
  </w:style>
  <w:style w:type="paragraph" w:customStyle="1" w:styleId="ListAlpha">
    <w:name w:val="List Alpha"/>
    <w:basedOn w:val="List"/>
    <w:rsid w:val="008E6041"/>
    <w:pPr>
      <w:numPr>
        <w:numId w:val="8"/>
      </w:numPr>
    </w:pPr>
  </w:style>
  <w:style w:type="paragraph" w:customStyle="1" w:styleId="ListAlpha2">
    <w:name w:val="List Alpha 2"/>
    <w:basedOn w:val="List2"/>
    <w:rsid w:val="008E6041"/>
    <w:pPr>
      <w:numPr>
        <w:numId w:val="7"/>
      </w:numPr>
    </w:pPr>
  </w:style>
  <w:style w:type="paragraph" w:styleId="List3">
    <w:name w:val="List 3"/>
    <w:basedOn w:val="BodyText"/>
    <w:rsid w:val="008E6041"/>
    <w:pPr>
      <w:tabs>
        <w:tab w:val="left" w:pos="1021"/>
      </w:tabs>
      <w:spacing w:before="60" w:after="60"/>
      <w:ind w:left="1020" w:hanging="340"/>
    </w:pPr>
  </w:style>
  <w:style w:type="paragraph" w:styleId="List4">
    <w:name w:val="List 4"/>
    <w:basedOn w:val="BodyText"/>
    <w:rsid w:val="008E6041"/>
    <w:pPr>
      <w:tabs>
        <w:tab w:val="left" w:pos="1361"/>
      </w:tabs>
      <w:spacing w:before="60" w:after="60"/>
      <w:ind w:left="1361" w:hanging="340"/>
    </w:pPr>
  </w:style>
  <w:style w:type="paragraph" w:styleId="List5">
    <w:name w:val="List 5"/>
    <w:basedOn w:val="BodyText"/>
    <w:rsid w:val="008E6041"/>
    <w:pPr>
      <w:tabs>
        <w:tab w:val="left" w:pos="1701"/>
      </w:tabs>
      <w:spacing w:before="60" w:after="60"/>
      <w:ind w:left="1701" w:hanging="340"/>
    </w:pPr>
  </w:style>
  <w:style w:type="paragraph" w:styleId="ListBullet3">
    <w:name w:val="List Bullet 3"/>
    <w:basedOn w:val="List3"/>
    <w:rsid w:val="008E6041"/>
    <w:pPr>
      <w:numPr>
        <w:numId w:val="14"/>
      </w:numPr>
      <w:tabs>
        <w:tab w:val="clear" w:pos="1021"/>
      </w:tabs>
      <w:ind w:left="1037" w:hanging="357"/>
    </w:pPr>
  </w:style>
  <w:style w:type="paragraph" w:styleId="ListBullet4">
    <w:name w:val="List Bullet 4"/>
    <w:basedOn w:val="List4"/>
    <w:rsid w:val="008E6041"/>
    <w:pPr>
      <w:numPr>
        <w:numId w:val="2"/>
      </w:numPr>
    </w:pPr>
  </w:style>
  <w:style w:type="paragraph" w:styleId="ListBullet5">
    <w:name w:val="List Bullet 5"/>
    <w:basedOn w:val="List5"/>
    <w:rsid w:val="008E6041"/>
    <w:pPr>
      <w:numPr>
        <w:numId w:val="3"/>
      </w:numPr>
    </w:pPr>
  </w:style>
  <w:style w:type="paragraph" w:styleId="ListContinue2">
    <w:name w:val="List Continue 2"/>
    <w:basedOn w:val="List2"/>
    <w:rsid w:val="008E6041"/>
    <w:pPr>
      <w:ind w:firstLine="0"/>
    </w:pPr>
  </w:style>
  <w:style w:type="paragraph" w:styleId="ListContinue3">
    <w:name w:val="List Continue 3"/>
    <w:basedOn w:val="List3"/>
    <w:rsid w:val="008E6041"/>
    <w:pPr>
      <w:ind w:left="1021" w:firstLine="0"/>
    </w:pPr>
  </w:style>
  <w:style w:type="paragraph" w:styleId="ListContinue4">
    <w:name w:val="List Continue 4"/>
    <w:basedOn w:val="List4"/>
    <w:rsid w:val="008E6041"/>
    <w:pPr>
      <w:ind w:firstLine="0"/>
    </w:pPr>
  </w:style>
  <w:style w:type="paragraph" w:styleId="ListContinue5">
    <w:name w:val="List Continue 5"/>
    <w:basedOn w:val="List5"/>
    <w:rsid w:val="008E6041"/>
    <w:pPr>
      <w:ind w:firstLine="0"/>
    </w:pPr>
  </w:style>
  <w:style w:type="paragraph" w:styleId="ListNumber3">
    <w:name w:val="List Number 3"/>
    <w:basedOn w:val="List3"/>
    <w:rsid w:val="008E6041"/>
    <w:pPr>
      <w:numPr>
        <w:numId w:val="4"/>
      </w:numPr>
    </w:pPr>
  </w:style>
  <w:style w:type="paragraph" w:styleId="ListNumber4">
    <w:name w:val="List Number 4"/>
    <w:basedOn w:val="List4"/>
    <w:rsid w:val="008E6041"/>
    <w:pPr>
      <w:numPr>
        <w:numId w:val="5"/>
      </w:numPr>
    </w:pPr>
  </w:style>
  <w:style w:type="paragraph" w:styleId="ListNumber5">
    <w:name w:val="List Number 5"/>
    <w:basedOn w:val="List5"/>
    <w:rsid w:val="008E6041"/>
    <w:pPr>
      <w:numPr>
        <w:numId w:val="6"/>
      </w:numPr>
    </w:pPr>
  </w:style>
  <w:style w:type="paragraph" w:styleId="BlockText">
    <w:name w:val="Block Text"/>
    <w:basedOn w:val="Normal"/>
    <w:rsid w:val="008E6041"/>
    <w:pPr>
      <w:spacing w:after="120"/>
      <w:ind w:left="1440" w:right="1440"/>
    </w:pPr>
  </w:style>
  <w:style w:type="character" w:customStyle="1" w:styleId="Subscript">
    <w:name w:val="Subscript"/>
    <w:basedOn w:val="DefaultParagraphFont"/>
    <w:rsid w:val="008E6041"/>
    <w:rPr>
      <w:sz w:val="16"/>
      <w:vertAlign w:val="subscript"/>
    </w:rPr>
  </w:style>
  <w:style w:type="character" w:customStyle="1" w:styleId="Superscript">
    <w:name w:val="Superscript"/>
    <w:basedOn w:val="DefaultParagraphFont"/>
    <w:rsid w:val="008E6041"/>
    <w:rPr>
      <w:sz w:val="16"/>
      <w:vertAlign w:val="superscript"/>
    </w:rPr>
  </w:style>
  <w:style w:type="character" w:customStyle="1" w:styleId="Symbols">
    <w:name w:val="Symbols"/>
    <w:basedOn w:val="DefaultParagraphFont"/>
    <w:rsid w:val="008E6041"/>
    <w:rPr>
      <w:rFonts w:ascii="Symbol" w:hAnsi="Symbol"/>
    </w:rPr>
  </w:style>
  <w:style w:type="character" w:customStyle="1" w:styleId="MenuOptions">
    <w:name w:val="Menu Options"/>
    <w:basedOn w:val="DefaultParagraphFont"/>
    <w:rsid w:val="008E6041"/>
    <w:rPr>
      <w:rFonts w:ascii="Arial Narrow" w:hAnsi="Arial Narrow"/>
      <w:smallCaps/>
    </w:rPr>
  </w:style>
  <w:style w:type="character" w:customStyle="1" w:styleId="Buttons">
    <w:name w:val="Buttons"/>
    <w:basedOn w:val="DefaultParagraphFont"/>
    <w:rsid w:val="008E6041"/>
    <w:rPr>
      <w:b/>
    </w:rPr>
  </w:style>
  <w:style w:type="character" w:customStyle="1" w:styleId="Underlined">
    <w:name w:val="Underlined"/>
    <w:basedOn w:val="DefaultParagraphFont"/>
    <w:rsid w:val="008E6041"/>
    <w:rPr>
      <w:u w:val="single"/>
    </w:rPr>
  </w:style>
  <w:style w:type="paragraph" w:customStyle="1" w:styleId="TableBodyTextRight">
    <w:name w:val="Table Body Text Right"/>
    <w:basedOn w:val="TableBodyText"/>
    <w:rsid w:val="008E6041"/>
    <w:pPr>
      <w:widowControl w:val="0"/>
      <w:autoSpaceDE w:val="0"/>
      <w:autoSpaceDN w:val="0"/>
      <w:adjustRightInd w:val="0"/>
      <w:jc w:val="right"/>
    </w:pPr>
    <w:rPr>
      <w:rFonts w:cs="Arial"/>
      <w:szCs w:val="18"/>
    </w:rPr>
  </w:style>
  <w:style w:type="paragraph" w:customStyle="1" w:styleId="CopyrightText">
    <w:name w:val="Copyright Text"/>
    <w:basedOn w:val="BodyText"/>
    <w:rsid w:val="008E6041"/>
    <w:rPr>
      <w:sz w:val="18"/>
    </w:rPr>
  </w:style>
  <w:style w:type="paragraph" w:customStyle="1" w:styleId="BodySmallRight">
    <w:name w:val="Body Small Right"/>
    <w:basedOn w:val="BodyTextRight"/>
    <w:rsid w:val="008E6041"/>
    <w:rPr>
      <w:sz w:val="18"/>
      <w:szCs w:val="18"/>
    </w:rPr>
  </w:style>
  <w:style w:type="paragraph" w:customStyle="1" w:styleId="MarginEdition">
    <w:name w:val="Margin Edition"/>
    <w:basedOn w:val="MarginNote"/>
    <w:rsid w:val="008E6041"/>
    <w:pPr>
      <w:spacing w:before="0" w:after="0"/>
    </w:pPr>
    <w:rPr>
      <w:rFonts w:ascii="Times New Roman" w:hAnsi="Times New Roman"/>
      <w:color w:val="999999"/>
    </w:rPr>
  </w:style>
  <w:style w:type="paragraph" w:customStyle="1" w:styleId="Spacer">
    <w:name w:val="Spacer"/>
    <w:basedOn w:val="Normal"/>
    <w:rsid w:val="008E6041"/>
    <w:rPr>
      <w:sz w:val="2"/>
      <w:szCs w:val="2"/>
    </w:rPr>
  </w:style>
  <w:style w:type="character" w:customStyle="1" w:styleId="Small">
    <w:name w:val="Small"/>
    <w:basedOn w:val="DefaultParagraphFont"/>
    <w:rsid w:val="008E6041"/>
    <w:rPr>
      <w:sz w:val="16"/>
    </w:rPr>
  </w:style>
  <w:style w:type="paragraph" w:customStyle="1" w:styleId="WideTable">
    <w:name w:val="Wide Table"/>
    <w:basedOn w:val="Normal"/>
    <w:rsid w:val="008E6041"/>
    <w:pPr>
      <w:ind w:left="-1418"/>
    </w:pPr>
    <w:rPr>
      <w:sz w:val="2"/>
      <w:szCs w:val="2"/>
    </w:rPr>
  </w:style>
  <w:style w:type="character" w:styleId="PageNumber">
    <w:name w:val="page number"/>
    <w:basedOn w:val="DefaultParagraphFont"/>
    <w:rsid w:val="008E6041"/>
  </w:style>
  <w:style w:type="paragraph" w:styleId="Quote">
    <w:name w:val="Quote"/>
    <w:basedOn w:val="Heading1"/>
    <w:link w:val="QuoteChar"/>
    <w:qFormat/>
    <w:rsid w:val="008E6041"/>
    <w:rPr>
      <w:b w:val="0"/>
      <w:sz w:val="72"/>
      <w:szCs w:val="72"/>
      <w:lang w:val="en-NZ"/>
    </w:rPr>
  </w:style>
  <w:style w:type="character" w:customStyle="1" w:styleId="QuoteChar">
    <w:name w:val="Quote Char"/>
    <w:basedOn w:val="DefaultParagraphFont"/>
    <w:link w:val="Quote"/>
    <w:rsid w:val="008E6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041"/>
    <w:pPr>
      <w:pageBreakBefore/>
    </w:pPr>
  </w:style>
  <w:style w:type="paragraph" w:customStyle="1" w:styleId="Border">
    <w:name w:val="Border"/>
    <w:basedOn w:val="Normal"/>
    <w:qFormat/>
    <w:rsid w:val="008E6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041"/>
    <w:rPr>
      <w:b/>
      <w:bCs/>
      <w:i/>
      <w:iCs/>
      <w:color w:val="auto"/>
    </w:rPr>
  </w:style>
  <w:style w:type="paragraph" w:styleId="IntenseQuote">
    <w:name w:val="Intense Quote"/>
    <w:basedOn w:val="Normal"/>
    <w:next w:val="Normal"/>
    <w:link w:val="IntenseQuoteChar"/>
    <w:uiPriority w:val="30"/>
    <w:qFormat/>
    <w:rsid w:val="008E6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0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6041"/>
    <w:rPr>
      <w:smallCaps/>
      <w:color w:val="auto"/>
      <w:u w:val="single"/>
    </w:rPr>
  </w:style>
  <w:style w:type="character" w:styleId="IntenseReference">
    <w:name w:val="Intense Reference"/>
    <w:basedOn w:val="DefaultParagraphFont"/>
    <w:uiPriority w:val="32"/>
    <w:qFormat/>
    <w:rsid w:val="008E6041"/>
    <w:rPr>
      <w:b/>
      <w:bCs/>
      <w:smallCaps/>
      <w:color w:val="auto"/>
      <w:spacing w:val="5"/>
      <w:u w:val="single"/>
    </w:rPr>
  </w:style>
  <w:style w:type="paragraph" w:customStyle="1" w:styleId="2ColumnHeading">
    <w:name w:val="2Column Heading"/>
    <w:basedOn w:val="BodyText"/>
    <w:qFormat/>
    <w:rsid w:val="008E6041"/>
    <w:pPr>
      <w:spacing w:after="60"/>
      <w:ind w:left="-2268"/>
    </w:pPr>
    <w:rPr>
      <w:b/>
    </w:rPr>
  </w:style>
  <w:style w:type="paragraph" w:customStyle="1" w:styleId="Heading1TOC">
    <w:name w:val="Heading1 TOC"/>
    <w:basedOn w:val="Normal"/>
    <w:qFormat/>
    <w:rsid w:val="008E6041"/>
    <w:pPr>
      <w:spacing w:before="240" w:after="120"/>
    </w:pPr>
    <w:rPr>
      <w:rFonts w:ascii="Times New Roman" w:hAnsi="Times New Roman"/>
      <w:b/>
      <w:sz w:val="32"/>
    </w:rPr>
  </w:style>
  <w:style w:type="paragraph" w:customStyle="1" w:styleId="Heading2TOC">
    <w:name w:val="Heading2 TOC"/>
    <w:basedOn w:val="Normal"/>
    <w:qFormat/>
    <w:rsid w:val="008E6041"/>
    <w:pPr>
      <w:spacing w:before="240" w:after="60"/>
    </w:pPr>
    <w:rPr>
      <w:rFonts w:ascii="Times New Roman" w:hAnsi="Times New Roman"/>
      <w:b/>
      <w:sz w:val="28"/>
    </w:rPr>
  </w:style>
  <w:style w:type="character" w:customStyle="1" w:styleId="Underline">
    <w:name w:val="Underline"/>
    <w:basedOn w:val="DefaultParagraphFont"/>
    <w:qFormat/>
    <w:rsid w:val="008E6041"/>
    <w:rPr>
      <w:u w:val="single"/>
    </w:rPr>
  </w:style>
  <w:style w:type="character" w:customStyle="1" w:styleId="BoldandItalics">
    <w:name w:val="Bold and Italics"/>
    <w:qFormat/>
    <w:rsid w:val="008E6041"/>
    <w:rPr>
      <w:b/>
      <w:i/>
      <w:u w:val="none"/>
    </w:rPr>
  </w:style>
  <w:style w:type="paragraph" w:styleId="BalloonText">
    <w:name w:val="Balloon Text"/>
    <w:basedOn w:val="Normal"/>
    <w:link w:val="BalloonTextChar"/>
    <w:rsid w:val="008E6041"/>
    <w:rPr>
      <w:rFonts w:ascii="Tahoma" w:hAnsi="Tahoma" w:cs="Tahoma"/>
      <w:sz w:val="16"/>
      <w:szCs w:val="16"/>
    </w:rPr>
  </w:style>
  <w:style w:type="character" w:customStyle="1" w:styleId="BalloonTextChar">
    <w:name w:val="Balloon Text Char"/>
    <w:basedOn w:val="DefaultParagraphFont"/>
    <w:link w:val="BalloonText"/>
    <w:rsid w:val="008E60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6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0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1534</Words>
  <Characters>10049</Characters>
  <Application>Microsoft Office Word</Application>
  <DocSecurity>0</DocSecurity>
  <Lines>340</Lines>
  <Paragraphs>138</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MEM18004B Maintain and overhaul mechanical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2012-05-27T01:50:00Z</dcterms:created>
  <dcterms:modified xsi:type="dcterms:W3CDTF">2012-05-27T01:50:00Z</dcterms:modified>
</cp:coreProperties>
</file>