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FE5" w:rsidP="00163FE5">
      <w:pPr>
        <w:pStyle w:val="Title"/>
      </w:pPr>
      <w:r>
        <w:fldChar w:fldCharType="begin"/>
      </w:r>
      <w:r>
        <w:instrText xml:space="preserve"> TITLE   \* MERGEFORMAT </w:instrText>
      </w:r>
      <w:r>
        <w:fldChar w:fldCharType="separate"/>
      </w:r>
      <w:r>
        <w:t>MEM18003C Use tools for precision work</w:t>
      </w:r>
      <w:r>
        <w:fldChar w:fldCharType="end"/>
      </w:r>
    </w:p>
    <w:p w:rsidR="00163FE5" w:rsidP="00163FE5">
      <w:pPr>
        <w:pStyle w:val="Version"/>
        <w:sectPr w:rsidSect="00233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5C9" w:rsidP="002335C9">
      <w:pPr>
        <w:pStyle w:val="SuperHeading"/>
      </w:pPr>
      <w:r w:rsidRPr="002335C9">
        <w:t>MEM18003C Use tools for precision work</w:t>
      </w:r>
    </w:p>
    <w:p w:rsidR="00000000" w:rsidRPr="002335C9" w:rsidP="002335C9">
      <w:pPr>
        <w:pStyle w:val="Heading1"/>
      </w:pPr>
      <w:bookmarkStart w:id="1" w:name="O_272225"/>
      <w:bookmarkEnd w:id="1"/>
      <w:r w:rsidRPr="002335C9">
        <w:t>Modification History</w:t>
      </w:r>
    </w:p>
    <w:p w:rsidR="00000000" w:rsidRPr="002335C9" w:rsidP="002335C9">
      <w:pPr>
        <w:pStyle w:val="BodyText"/>
      </w:pPr>
      <w:r w:rsidRPr="002335C9">
        <w:t>Not Applicable</w:t>
      </w:r>
    </w:p>
    <w:p w:rsidR="00000000" w:rsidRPr="002335C9" w:rsidP="002335C9">
      <w:pPr>
        <w:pStyle w:val="AllowPageBreak"/>
      </w:pPr>
    </w:p>
    <w:p w:rsidR="00000000" w:rsidRPr="002335C9" w:rsidP="002335C9">
      <w:pPr>
        <w:pStyle w:val="Heading1"/>
      </w:pPr>
      <w:bookmarkStart w:id="2" w:name="O_212013"/>
      <w:bookmarkEnd w:id="2"/>
      <w:r w:rsidRPr="002335C9">
        <w:t>Unit Descriptor</w:t>
      </w:r>
    </w:p>
    <w:tbl>
      <w:tblPr>
        <w:tblW w:w="0" w:type="auto"/>
        <w:tblLayout w:type="fixed"/>
        <w:tblCellMar>
          <w:left w:w="62" w:type="dxa"/>
          <w:right w:w="62" w:type="dxa"/>
        </w:tblCellMar>
        <w:tblLook w:val="0000"/>
      </w:tblPr>
      <w:tblGrid>
        <w:gridCol w:w="2673"/>
        <w:gridCol w:w="5849"/>
      </w:tblGrid>
      <w:tr w:rsidTr="00163F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This unit covers using tools to manually produce work to precise dimensions and or finishes.</w:t>
            </w:r>
          </w:p>
        </w:tc>
      </w:tr>
    </w:tbl>
    <w:p w:rsidR="00163FE5" w:rsidP="002335C9">
      <w:pPr>
        <w:pStyle w:val="BodyText"/>
      </w:pPr>
    </w:p>
    <w:p w:rsidR="00163FE5" w:rsidP="002335C9">
      <w:pPr>
        <w:pStyle w:val="BodyText"/>
      </w:pPr>
    </w:p>
    <w:p w:rsidR="00000000" w:rsidRPr="002335C9" w:rsidP="002335C9">
      <w:pPr>
        <w:pStyle w:val="Heading1"/>
      </w:pPr>
      <w:bookmarkStart w:id="3" w:name="O_212017"/>
      <w:bookmarkEnd w:id="3"/>
      <w:r w:rsidRPr="002335C9">
        <w:t>Application of the Unit</w:t>
      </w:r>
    </w:p>
    <w:tbl>
      <w:tblPr>
        <w:tblW w:w="0" w:type="auto"/>
        <w:tblLayout w:type="fixed"/>
        <w:tblCellMar>
          <w:left w:w="62" w:type="dxa"/>
          <w:right w:w="62" w:type="dxa"/>
        </w:tblCellMar>
        <w:tblLook w:val="0000"/>
      </w:tblPr>
      <w:tblGrid>
        <w:gridCol w:w="2745"/>
        <w:gridCol w:w="5777"/>
      </w:tblGrid>
      <w:tr w:rsidTr="00163F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 xml:space="preserve">Work is undertaken autonomously or in a team environment, using predetermined standards of quality, safety and workshop procedures. </w:t>
            </w:r>
          </w:p>
          <w:p w:rsidR="00000000" w:rsidRPr="002335C9" w:rsidP="002335C9">
            <w:pPr>
              <w:pStyle w:val="BodyText"/>
            </w:pPr>
            <w:r w:rsidRPr="002335C9">
              <w:t xml:space="preserve">This unit involves using a variety of tools, instruments and power </w:t>
            </w:r>
            <w:r w:rsidRPr="002335C9">
              <w:t>equipment to perform precision tasks on a range of metallic and non-metallic materials.</w:t>
            </w:r>
          </w:p>
          <w:p w:rsidR="00000000" w:rsidRPr="002335C9" w:rsidP="002335C9">
            <w:pPr>
              <w:pStyle w:val="BodyText"/>
            </w:pPr>
            <w:r w:rsidRPr="002335C9">
              <w:t>As a guide, the types of precision work covered by this unit could include:</w:t>
            </w:r>
          </w:p>
          <w:p w:rsidR="00000000" w:rsidRPr="002335C9" w:rsidP="002335C9">
            <w:pPr>
              <w:pStyle w:val="ListBullet"/>
            </w:pPr>
            <w:r w:rsidRPr="002335C9">
              <w:t>scraping machine beds to precise tolerances</w:t>
            </w:r>
          </w:p>
          <w:p w:rsidR="00000000" w:rsidRPr="002335C9" w:rsidP="002335C9">
            <w:pPr>
              <w:pStyle w:val="ListBullet"/>
            </w:pPr>
            <w:r w:rsidRPr="002335C9">
              <w:t>broaching a tapered keyway</w:t>
            </w:r>
          </w:p>
          <w:p w:rsidR="00000000" w:rsidRPr="002335C9" w:rsidP="002335C9">
            <w:pPr>
              <w:pStyle w:val="ListBullet"/>
            </w:pPr>
            <w:r w:rsidRPr="002335C9">
              <w:t>hand reaming the bor</w:t>
            </w:r>
            <w:r w:rsidRPr="002335C9">
              <w:t>e of a spigot or bush to a positive transition fit with shaft</w:t>
            </w:r>
          </w:p>
          <w:p w:rsidR="00000000" w:rsidRPr="002335C9" w:rsidP="002335C9">
            <w:pPr>
              <w:pStyle w:val="ListBullet"/>
            </w:pPr>
            <w:r w:rsidRPr="002335C9">
              <w:t>core drilling (finishing) a blind locating hole to receive a mating pin</w:t>
            </w:r>
          </w:p>
          <w:p w:rsidR="00000000" w:rsidRPr="002335C9" w:rsidP="002335C9">
            <w:pPr>
              <w:pStyle w:val="ListBullet"/>
            </w:pPr>
            <w:r w:rsidRPr="002335C9">
              <w:t>lapping a mechanical seal to fine finish</w:t>
            </w:r>
          </w:p>
          <w:p w:rsidR="00000000" w:rsidRPr="002335C9" w:rsidP="002335C9">
            <w:pPr>
              <w:pStyle w:val="ListBullet"/>
            </w:pPr>
            <w:r w:rsidRPr="002335C9">
              <w:t>filing complex angles and mating edges</w:t>
            </w:r>
          </w:p>
          <w:p w:rsidR="00000000" w:rsidRPr="002335C9" w:rsidP="002335C9">
            <w:pPr>
              <w:pStyle w:val="ListBullet"/>
            </w:pPr>
            <w:r w:rsidRPr="002335C9">
              <w:t>precision grinding using flex-drive attachment or similar</w:t>
            </w:r>
          </w:p>
          <w:p w:rsidR="00000000" w:rsidRPr="002335C9" w:rsidP="002335C9">
            <w:pPr>
              <w:pStyle w:val="BodyText"/>
            </w:pPr>
            <w:r w:rsidRPr="002335C9">
              <w:t>Inspection and preventative maintenance of tools and equipment involves the visual checking of leads and connections, sharpening of cutting equipment and the repair of associated tools.</w:t>
            </w:r>
          </w:p>
          <w:p w:rsidR="00000000" w:rsidRPr="002335C9" w:rsidP="002335C9">
            <w:pPr>
              <w:pStyle w:val="BodyText"/>
            </w:pPr>
            <w:r w:rsidRPr="002335C9">
              <w:t>Where precis</w:t>
            </w:r>
            <w:r w:rsidRPr="002335C9">
              <w:t xml:space="preserve">ion measurement is required, Unit MEM12003B (Perform precision mechanical measurement) should also be selected. </w:t>
            </w:r>
          </w:p>
          <w:p w:rsidR="00000000" w:rsidRPr="002335C9" w:rsidP="002335C9">
            <w:pPr>
              <w:pStyle w:val="BodyText"/>
            </w:pPr>
            <w:r w:rsidRPr="002335C9">
              <w:t>Where precision marking out is required, Unit MEM12006C (Mark off/out [general engineering]) should also be selected.</w:t>
            </w:r>
          </w:p>
          <w:p w:rsidR="00000000" w:rsidRPr="002335C9" w:rsidP="002335C9">
            <w:pPr>
              <w:pStyle w:val="BodyText"/>
            </w:pPr>
            <w:r w:rsidRPr="002335C9">
              <w:t xml:space="preserve">Where specifications are </w:t>
            </w:r>
            <w:r w:rsidRPr="002335C9">
              <w:t>interpreted from engineering drawings, detailed/technical sketches and associated documents, Unit MEM09002B (Interpret technical drawing) should also be selected.</w:t>
            </w:r>
          </w:p>
          <w:p w:rsidR="00000000" w:rsidRPr="002335C9" w:rsidP="002335C9">
            <w:pPr>
              <w:pStyle w:val="BodyText"/>
            </w:pPr>
          </w:p>
          <w:p w:rsidR="00000000" w:rsidRPr="002335C9" w:rsidP="002335C9">
            <w:pPr>
              <w:pStyle w:val="BodyText"/>
            </w:pPr>
            <w:r w:rsidRPr="002335C9">
              <w:rPr>
                <w:rStyle w:val="SpecialBold"/>
              </w:rPr>
              <w:t>Band</w:t>
            </w:r>
            <w:r w:rsidRPr="002335C9">
              <w:t>:</w:t>
            </w:r>
            <w:r w:rsidRPr="002335C9">
              <w:tab/>
            </w:r>
            <w:r w:rsidRPr="002335C9">
              <w:rPr>
                <w:rStyle w:val="SpecialBold"/>
              </w:rPr>
              <w:t>A</w:t>
            </w:r>
          </w:p>
          <w:p w:rsidR="00000000" w:rsidRPr="002335C9" w:rsidP="002335C9">
            <w:pPr>
              <w:pStyle w:val="BodyText"/>
            </w:pPr>
            <w:r w:rsidRPr="002335C9">
              <w:rPr>
                <w:rStyle w:val="SpecialBold"/>
              </w:rPr>
              <w:t>Unit Weight</w:t>
            </w:r>
            <w:r w:rsidRPr="002335C9">
              <w:t>:</w:t>
            </w:r>
            <w:r w:rsidRPr="002335C9">
              <w:tab/>
            </w:r>
            <w:r w:rsidRPr="002335C9">
              <w:rPr>
                <w:rStyle w:val="SpecialBold"/>
              </w:rPr>
              <w:t>4</w:t>
            </w:r>
          </w:p>
        </w:tc>
      </w:tr>
    </w:tbl>
    <w:p w:rsidR="00163FE5" w:rsidP="002335C9">
      <w:pPr>
        <w:pStyle w:val="BodyText"/>
      </w:pPr>
    </w:p>
    <w:p w:rsidR="00163FE5" w:rsidP="002335C9">
      <w:pPr>
        <w:pStyle w:val="BodyText"/>
      </w:pPr>
    </w:p>
    <w:p w:rsidR="00000000" w:rsidRPr="002335C9" w:rsidP="002335C9">
      <w:pPr>
        <w:pStyle w:val="Heading1"/>
      </w:pPr>
      <w:bookmarkStart w:id="4" w:name="O_280485"/>
      <w:bookmarkEnd w:id="4"/>
      <w:r w:rsidRPr="002335C9">
        <w:t>Licensing/Regulatory Information</w:t>
      </w:r>
    </w:p>
    <w:p w:rsidR="00000000" w:rsidRPr="002335C9" w:rsidP="002335C9">
      <w:pPr>
        <w:pStyle w:val="BodyText"/>
      </w:pPr>
      <w:r w:rsidRPr="002335C9">
        <w:t>Not Applicable</w:t>
      </w:r>
    </w:p>
    <w:p w:rsidR="00000000" w:rsidRPr="002335C9" w:rsidP="002335C9">
      <w:pPr>
        <w:pStyle w:val="AllowPageBreak"/>
      </w:pPr>
    </w:p>
    <w:p w:rsidR="00000000" w:rsidRPr="002335C9" w:rsidP="002335C9">
      <w:pPr>
        <w:pStyle w:val="Heading1"/>
      </w:pPr>
      <w:bookmarkStart w:id="5" w:name="O_212015"/>
      <w:bookmarkEnd w:id="5"/>
      <w:r w:rsidRPr="002335C9">
        <w:t>Pre-Requisites</w:t>
      </w:r>
    </w:p>
    <w:tbl>
      <w:tblPr>
        <w:tblW w:w="0" w:type="auto"/>
        <w:tblLayout w:type="fixed"/>
        <w:tblCellMar>
          <w:left w:w="62" w:type="dxa"/>
          <w:right w:w="62" w:type="dxa"/>
        </w:tblCellMar>
        <w:tblLook w:val="0000"/>
      </w:tblPr>
      <w:tblGrid>
        <w:gridCol w:w="2713"/>
        <w:gridCol w:w="2207"/>
        <w:gridCol w:w="3602"/>
      </w:tblGrid>
      <w:tr w:rsidTr="00163FE5">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p>
        </w:tc>
      </w:tr>
      <w:tr w:rsidTr="00163FE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Path 1</w:t>
            </w:r>
            <w:r w:rsidRPr="002335C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Perform engineering measurements</w:t>
            </w:r>
          </w:p>
        </w:tc>
      </w:tr>
      <w:tr w:rsidTr="00163FE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Use hand tools</w:t>
            </w:r>
          </w:p>
        </w:tc>
      </w:tr>
      <w:tr w:rsidTr="00163FE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MEM18002B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Use power tools/hand held operations</w:t>
            </w:r>
          </w:p>
        </w:tc>
      </w:tr>
    </w:tbl>
    <w:p w:rsidR="00163FE5" w:rsidP="002335C9">
      <w:pPr>
        <w:pStyle w:val="BodyText"/>
      </w:pPr>
    </w:p>
    <w:p w:rsidR="00163FE5" w:rsidP="002335C9">
      <w:pPr>
        <w:pStyle w:val="BodyText"/>
      </w:pPr>
    </w:p>
    <w:p w:rsidR="00000000" w:rsidRPr="002335C9" w:rsidP="002335C9">
      <w:pPr>
        <w:pStyle w:val="Heading1"/>
      </w:pPr>
      <w:bookmarkStart w:id="6" w:name="O_212014"/>
      <w:bookmarkEnd w:id="6"/>
      <w:r w:rsidRPr="002335C9">
        <w:t>Employability Skills Information</w:t>
      </w:r>
    </w:p>
    <w:tbl>
      <w:tblPr>
        <w:tblW w:w="0" w:type="auto"/>
        <w:tblLayout w:type="fixed"/>
        <w:tblCellMar>
          <w:left w:w="62" w:type="dxa"/>
          <w:right w:w="62" w:type="dxa"/>
        </w:tblCellMar>
        <w:tblLook w:val="0000"/>
      </w:tblPr>
      <w:tblGrid>
        <w:gridCol w:w="2802"/>
        <w:gridCol w:w="5720"/>
      </w:tblGrid>
      <w:tr w:rsidTr="00163F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This unit contains employability skills.</w:t>
            </w:r>
          </w:p>
        </w:tc>
      </w:tr>
    </w:tbl>
    <w:p w:rsidR="00163FE5" w:rsidP="002335C9">
      <w:pPr>
        <w:pStyle w:val="BodyText"/>
      </w:pPr>
    </w:p>
    <w:p w:rsidR="00163FE5" w:rsidP="002335C9">
      <w:pPr>
        <w:pStyle w:val="BodyText"/>
      </w:pPr>
    </w:p>
    <w:p w:rsidR="00000000" w:rsidRPr="002335C9" w:rsidP="002335C9">
      <w:pPr>
        <w:pStyle w:val="Heading1"/>
      </w:pPr>
      <w:bookmarkStart w:id="7" w:name="O_290271"/>
      <w:bookmarkEnd w:id="7"/>
      <w:r w:rsidRPr="002335C9">
        <w:t>Elements and Performance Criteria Pre-Content</w:t>
      </w:r>
    </w:p>
    <w:tbl>
      <w:tblPr>
        <w:tblW w:w="0" w:type="auto"/>
        <w:tblLayout w:type="fixed"/>
        <w:tblCellMar>
          <w:left w:w="62" w:type="dxa"/>
          <w:right w:w="62" w:type="dxa"/>
        </w:tblCellMar>
        <w:tblLook w:val="0000"/>
      </w:tblPr>
      <w:tblGrid>
        <w:gridCol w:w="2521"/>
        <w:gridCol w:w="6001"/>
      </w:tblGrid>
      <w:tr w:rsidTr="00163FE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Performance criteria describe the performance needed to demonstrate achievement of the element. Where bold italicised text is used, further information is detailed in the required skills and knowledge section and the range statement. Assessment of performa</w:t>
            </w:r>
            <w:r w:rsidRPr="002335C9">
              <w:t>nce is to be consistent with the evidence guide.</w:t>
            </w:r>
          </w:p>
        </w:tc>
      </w:tr>
    </w:tbl>
    <w:p w:rsidR="00000000" w:rsidRPr="002335C9" w:rsidP="002335C9">
      <w:pPr>
        <w:pStyle w:val="BodyText"/>
      </w:pPr>
    </w:p>
    <w:p w:rsidR="00000000" w:rsidRPr="002335C9" w:rsidP="002335C9">
      <w:pPr>
        <w:pStyle w:val="AllowPageBreak"/>
      </w:pPr>
    </w:p>
    <w:p w:rsidR="00000000" w:rsidRPr="002335C9" w:rsidP="002335C9">
      <w:pPr>
        <w:pStyle w:val="Heading1"/>
      </w:pPr>
      <w:bookmarkStart w:id="8" w:name="O_236938"/>
      <w:bookmarkEnd w:id="8"/>
      <w:r w:rsidRPr="002335C9">
        <w:t>Elements and Performance Criteria</w:t>
      </w:r>
    </w:p>
    <w:tbl>
      <w:tblPr>
        <w:tblW w:w="0" w:type="auto"/>
        <w:tblLayout w:type="fixed"/>
        <w:tblCellMar>
          <w:left w:w="62" w:type="dxa"/>
          <w:right w:w="62" w:type="dxa"/>
        </w:tblCellMar>
        <w:tblLook w:val="0000"/>
      </w:tblPr>
      <w:tblGrid>
        <w:gridCol w:w="2521"/>
        <w:gridCol w:w="6001"/>
      </w:tblGrid>
      <w:tr w:rsidTr="00163FE5">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PERFORMANCE CRITERIA</w:t>
            </w:r>
          </w:p>
        </w:tc>
      </w:tr>
      <w:tr w:rsidTr="00163FE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List"/>
              <w:rPr>
                <w:lang w:val="en-NZ"/>
              </w:rPr>
            </w:pPr>
            <w:r w:rsidRPr="002335C9">
              <w:t>1.</w:t>
            </w:r>
            <w:r w:rsidRPr="002335C9">
              <w:tab/>
              <w:t>Determine job requirements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List2"/>
            </w:pPr>
            <w:r w:rsidRPr="002335C9">
              <w:t>1.1.</w:t>
            </w:r>
            <w:r w:rsidRPr="002335C9">
              <w:tab/>
              <w:t>Task requirements and specifications are determined and clarified with appropriate person</w:t>
            </w:r>
            <w:r w:rsidRPr="002335C9">
              <w:t xml:space="preserve">s. </w:t>
            </w:r>
          </w:p>
          <w:p w:rsidR="00000000" w:rsidP="002335C9">
            <w:pPr>
              <w:pStyle w:val="List2"/>
              <w:rPr>
                <w:lang w:val="en-NZ"/>
              </w:rPr>
            </w:pPr>
            <w:r w:rsidRPr="002335C9">
              <w:t>1.2.</w:t>
            </w:r>
            <w:r w:rsidRPr="002335C9">
              <w:tab/>
              <w:t>Processes/techniques are selected appropriate to task, specifications and material.</w:t>
            </w:r>
          </w:p>
        </w:tc>
      </w:tr>
      <w:tr w:rsidTr="00163FE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List"/>
              <w:rPr>
                <w:lang w:val="en-NZ"/>
              </w:rPr>
            </w:pPr>
            <w:r w:rsidRPr="002335C9">
              <w:t>2.</w:t>
            </w:r>
            <w:r w:rsidRPr="002335C9">
              <w:tab/>
              <w:t>Prepare tools and tooling to produce precision outcome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List2"/>
            </w:pPr>
            <w:r w:rsidRPr="002335C9">
              <w:t>2.1.</w:t>
            </w:r>
            <w:r w:rsidRPr="002335C9">
              <w:tab/>
              <w:t>Tools, accessories and consumables are selected appropriate to task, specifications and material.</w:t>
            </w:r>
          </w:p>
          <w:p w:rsidR="00000000" w:rsidRPr="002335C9" w:rsidP="002335C9">
            <w:pPr>
              <w:pStyle w:val="List2"/>
            </w:pPr>
            <w:r w:rsidRPr="002335C9">
              <w:t>2.2.</w:t>
            </w:r>
            <w:r w:rsidRPr="002335C9">
              <w:tab/>
              <w:t>Where applicable, cutting tool modifications required to produce outcome are determined using engineering principles.</w:t>
            </w:r>
          </w:p>
          <w:p w:rsidR="00000000" w:rsidP="002335C9">
            <w:pPr>
              <w:pStyle w:val="List2"/>
              <w:rPr>
                <w:lang w:val="en-NZ"/>
              </w:rPr>
            </w:pPr>
            <w:r w:rsidRPr="002335C9">
              <w:t>2.3.</w:t>
            </w:r>
            <w:r w:rsidRPr="002335C9">
              <w:tab/>
              <w:t>Tools/tooling are prepared and modified as required.</w:t>
            </w:r>
          </w:p>
        </w:tc>
      </w:tr>
      <w:tr w:rsidTr="00163FE5">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List"/>
              <w:rPr>
                <w:lang w:val="en-NZ"/>
              </w:rPr>
            </w:pPr>
            <w:r w:rsidRPr="002335C9">
              <w:t>3.</w:t>
            </w:r>
            <w:r w:rsidRPr="002335C9">
              <w:tab/>
              <w:t xml:space="preserve">Use tools to produce work to precise specifications </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List2"/>
            </w:pPr>
            <w:r w:rsidRPr="002335C9">
              <w:t>3.1.</w:t>
            </w:r>
            <w:r w:rsidRPr="002335C9">
              <w:tab/>
              <w:t>The work area</w:t>
            </w:r>
            <w:r w:rsidRPr="002335C9">
              <w:t xml:space="preserve"> is prepared and made safe.</w:t>
            </w:r>
          </w:p>
          <w:p w:rsidR="00000000" w:rsidRPr="002335C9" w:rsidP="002335C9">
            <w:pPr>
              <w:pStyle w:val="List2"/>
            </w:pPr>
            <w:r w:rsidRPr="002335C9">
              <w:t>3.2.</w:t>
            </w:r>
            <w:r w:rsidRPr="002335C9">
              <w:tab/>
              <w:t>The work piece is prepared and secured using appropriate method for selected operation/s.</w:t>
            </w:r>
          </w:p>
          <w:p w:rsidR="00000000" w:rsidRPr="002335C9" w:rsidP="002335C9">
            <w:pPr>
              <w:pStyle w:val="List2"/>
            </w:pPr>
            <w:r w:rsidRPr="002335C9">
              <w:t>3.3.</w:t>
            </w:r>
            <w:r w:rsidRPr="002335C9">
              <w:tab/>
              <w:t>Tools are used according to acceptable engineering principles, methods, applications and procedures to produce specified outcome</w:t>
            </w:r>
            <w:r w:rsidRPr="002335C9">
              <w:t xml:space="preserve"> to the required accuracy.</w:t>
            </w:r>
          </w:p>
          <w:p w:rsidR="00000000" w:rsidRPr="002335C9" w:rsidP="002335C9">
            <w:pPr>
              <w:pStyle w:val="List2"/>
            </w:pPr>
            <w:r w:rsidRPr="002335C9">
              <w:t>3.4.</w:t>
            </w:r>
            <w:r w:rsidRPr="002335C9">
              <w:tab/>
              <w:t>Tools and equipment are inspected for safe and proper working order before, during and after use.</w:t>
            </w:r>
          </w:p>
          <w:p w:rsidR="00000000" w:rsidRPr="002335C9" w:rsidP="002335C9">
            <w:pPr>
              <w:pStyle w:val="List2"/>
            </w:pPr>
            <w:r w:rsidRPr="002335C9">
              <w:t>3.5.</w:t>
            </w:r>
            <w:r w:rsidRPr="002335C9">
              <w:tab/>
              <w:t>Unserviceable tools/equipment are identified, repaired where appropriate, or marked for repair and/or disposal, according</w:t>
            </w:r>
            <w:r w:rsidRPr="002335C9">
              <w:t xml:space="preserve"> to prescribed procedure.</w:t>
            </w:r>
          </w:p>
          <w:p w:rsidR="00000000" w:rsidRPr="002335C9" w:rsidP="002335C9">
            <w:pPr>
              <w:pStyle w:val="List2"/>
            </w:pPr>
            <w:r w:rsidRPr="002335C9">
              <w:t>3.6.</w:t>
            </w:r>
            <w:r w:rsidRPr="002335C9">
              <w:tab/>
              <w:t>Tools are stored and maintained to ensure serviceability.</w:t>
            </w:r>
          </w:p>
        </w:tc>
      </w:tr>
    </w:tbl>
    <w:p w:rsidR="00163FE5" w:rsidP="002335C9">
      <w:pPr>
        <w:pStyle w:val="BodyText"/>
      </w:pPr>
    </w:p>
    <w:p w:rsidR="00163FE5" w:rsidP="002335C9">
      <w:pPr>
        <w:pStyle w:val="BodyText"/>
      </w:pPr>
    </w:p>
    <w:p w:rsidR="00000000" w:rsidRPr="002335C9" w:rsidP="002335C9">
      <w:pPr>
        <w:pStyle w:val="Heading1"/>
      </w:pPr>
      <w:bookmarkStart w:id="9" w:name="O_260888"/>
      <w:bookmarkEnd w:id="9"/>
      <w:r w:rsidRPr="002335C9">
        <w:t>Required Skills and Knowledge</w:t>
      </w:r>
    </w:p>
    <w:tbl>
      <w:tblPr>
        <w:tblW w:w="0" w:type="auto"/>
        <w:tblLayout w:type="fixed"/>
        <w:tblCellMar>
          <w:left w:w="62" w:type="dxa"/>
          <w:right w:w="62" w:type="dxa"/>
        </w:tblCellMar>
        <w:tblLook w:val="0000"/>
      </w:tblPr>
      <w:tblGrid>
        <w:gridCol w:w="8522"/>
      </w:tblGrid>
      <w:tr w:rsidTr="00163F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REQUIRED SKILLS AND KNOWLEDGE</w:t>
            </w:r>
          </w:p>
        </w:tc>
      </w:tr>
      <w:tr w:rsidTr="00163F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This section describes the skills and knowledge required for this unit.</w:t>
            </w:r>
          </w:p>
        </w:tc>
      </w:tr>
      <w:tr w:rsidTr="00163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Required skills</w:t>
            </w:r>
          </w:p>
        </w:tc>
      </w:tr>
      <w:tr w:rsidTr="00163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Look for evidence that confirms skills in:</w:t>
            </w:r>
          </w:p>
          <w:p w:rsidR="00000000" w:rsidRPr="002335C9" w:rsidP="002335C9">
            <w:pPr>
              <w:pStyle w:val="ListBullet"/>
            </w:pPr>
            <w:r w:rsidRPr="002335C9">
              <w:t>obtaining and interpreting relevant drawings, specifications, instructions etc.</w:t>
            </w:r>
          </w:p>
          <w:p w:rsidR="00000000" w:rsidRPr="002335C9" w:rsidP="002335C9">
            <w:pPr>
              <w:pStyle w:val="ListBullet"/>
            </w:pPr>
            <w:r w:rsidRPr="002335C9">
              <w:t xml:space="preserve">preparing and making safe the work area(s) prior to the work being carried out </w:t>
            </w:r>
          </w:p>
          <w:p w:rsidR="00000000" w:rsidRPr="002335C9" w:rsidP="002335C9">
            <w:pPr>
              <w:pStyle w:val="ListBullet"/>
            </w:pPr>
            <w:r w:rsidRPr="002335C9">
              <w:t xml:space="preserve">using appropriate tools to produce the specified outcomes </w:t>
            </w:r>
          </w:p>
          <w:p w:rsidR="00000000" w:rsidRPr="002335C9" w:rsidP="002335C9">
            <w:pPr>
              <w:pStyle w:val="ListBullet"/>
            </w:pPr>
            <w:r w:rsidRPr="002335C9">
              <w:t>checking tools and equipment for safe and proper working order before, during and after use</w:t>
            </w:r>
          </w:p>
          <w:p w:rsidR="00000000" w:rsidRPr="002335C9" w:rsidP="002335C9">
            <w:pPr>
              <w:pStyle w:val="ListBullet"/>
            </w:pPr>
            <w:r w:rsidRPr="002335C9">
              <w:t xml:space="preserve">where appropriate, marking unsafe or faulty tools and equipment for repair </w:t>
            </w:r>
          </w:p>
          <w:p w:rsidR="00000000" w:rsidRPr="002335C9" w:rsidP="002335C9">
            <w:pPr>
              <w:pStyle w:val="ListBullet"/>
            </w:pPr>
            <w:r w:rsidRPr="002335C9">
              <w:t>where appropriate, repairing/</w:t>
            </w:r>
            <w:r w:rsidRPr="002335C9">
              <w:t>maintaining unsafe or faulty tools</w:t>
            </w:r>
          </w:p>
          <w:p w:rsidR="00000000" w:rsidRPr="002335C9" w:rsidP="002335C9">
            <w:pPr>
              <w:pStyle w:val="ListBullet"/>
            </w:pPr>
            <w:r w:rsidRPr="002335C9">
              <w:t>checking condition of all tools and equipment for conformance to specifications and safe and proper operation prior to storage</w:t>
            </w:r>
          </w:p>
          <w:p w:rsidR="00000000" w:rsidP="002335C9">
            <w:pPr>
              <w:pStyle w:val="ListBullet"/>
              <w:rPr>
                <w:lang w:val="en-NZ"/>
              </w:rPr>
            </w:pPr>
            <w:r w:rsidRPr="002335C9">
              <w:t xml:space="preserve">safely storing all tools and equipment in the appropriate location </w:t>
            </w:r>
          </w:p>
        </w:tc>
      </w:tr>
      <w:tr w:rsidTr="00163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Required knowledge</w:t>
            </w:r>
          </w:p>
        </w:tc>
      </w:tr>
      <w:tr w:rsidTr="00163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Look for evidence that confirms knowledge of:</w:t>
            </w:r>
          </w:p>
          <w:p w:rsidR="00000000" w:rsidRPr="002335C9" w:rsidP="002335C9">
            <w:pPr>
              <w:pStyle w:val="ListBullet"/>
            </w:pPr>
            <w:r w:rsidRPr="002335C9">
              <w:t>work to be undertaken</w:t>
            </w:r>
          </w:p>
          <w:p w:rsidR="00000000" w:rsidRPr="002335C9" w:rsidP="002335C9">
            <w:pPr>
              <w:pStyle w:val="ListBullet"/>
            </w:pPr>
            <w:r w:rsidRPr="002335C9">
              <w:t>specifications to be achieved</w:t>
            </w:r>
          </w:p>
          <w:p w:rsidR="00000000" w:rsidRPr="002335C9" w:rsidP="002335C9">
            <w:pPr>
              <w:pStyle w:val="ListBullet"/>
            </w:pPr>
            <w:r w:rsidRPr="002335C9">
              <w:t xml:space="preserve">appropriate tools, processes and equipment required to carry out the work to the required specifications </w:t>
            </w:r>
          </w:p>
          <w:p w:rsidR="00000000" w:rsidRPr="002335C9" w:rsidP="002335C9">
            <w:pPr>
              <w:pStyle w:val="ListBullet"/>
            </w:pPr>
            <w:r w:rsidRPr="002335C9">
              <w:t>reasons for selecting the chosen tools, processes a</w:t>
            </w:r>
            <w:r w:rsidRPr="002335C9">
              <w:t>nd equipment</w:t>
            </w:r>
          </w:p>
          <w:p w:rsidR="00000000" w:rsidRPr="002335C9" w:rsidP="002335C9">
            <w:pPr>
              <w:pStyle w:val="ListBullet"/>
            </w:pPr>
            <w:r w:rsidRPr="002335C9">
              <w:t xml:space="preserve">hazards and control measures associated with using the selected tools, processes and equipment, including housekeeping </w:t>
            </w:r>
          </w:p>
          <w:p w:rsidR="00000000" w:rsidRPr="002335C9" w:rsidP="002335C9">
            <w:pPr>
              <w:pStyle w:val="ListBullet"/>
            </w:pPr>
            <w:r w:rsidRPr="002335C9">
              <w:t>safety procedures to be followed to ensure the safety of the individual and other personnel</w:t>
            </w:r>
          </w:p>
          <w:p w:rsidR="00000000" w:rsidRPr="002335C9" w:rsidP="002335C9">
            <w:pPr>
              <w:pStyle w:val="ListBullet"/>
            </w:pPr>
            <w:r w:rsidRPr="002335C9">
              <w:t>procedures for using the select</w:t>
            </w:r>
            <w:r w:rsidRPr="002335C9">
              <w:t>ed tools</w:t>
            </w:r>
          </w:p>
          <w:p w:rsidR="00000000" w:rsidRPr="002335C9" w:rsidP="002335C9">
            <w:pPr>
              <w:pStyle w:val="ListBullet"/>
            </w:pPr>
            <w:r w:rsidRPr="002335C9">
              <w:t>engineering principles to be applied during the use of the tools</w:t>
            </w:r>
          </w:p>
          <w:p w:rsidR="00000000" w:rsidRPr="002335C9" w:rsidP="002335C9">
            <w:pPr>
              <w:pStyle w:val="ListBullet"/>
            </w:pPr>
            <w:r w:rsidRPr="002335C9">
              <w:t>manufacturers' specifications of the tools and equipment selected</w:t>
            </w:r>
          </w:p>
          <w:p w:rsidR="00000000" w:rsidRPr="002335C9" w:rsidP="002335C9">
            <w:pPr>
              <w:pStyle w:val="ListBullet"/>
            </w:pPr>
            <w:r w:rsidRPr="002335C9">
              <w:t xml:space="preserve">safe and proper function of tools and equipment selected </w:t>
            </w:r>
          </w:p>
          <w:p w:rsidR="00000000" w:rsidRPr="002335C9" w:rsidP="002335C9">
            <w:pPr>
              <w:pStyle w:val="ListBullet"/>
            </w:pPr>
            <w:r w:rsidRPr="002335C9">
              <w:t>procedures for checking tools and equipment for correct and safe operation</w:t>
            </w:r>
          </w:p>
          <w:p w:rsidR="00000000" w:rsidRPr="002335C9" w:rsidP="002335C9">
            <w:pPr>
              <w:pStyle w:val="ListBullet"/>
            </w:pPr>
            <w:r w:rsidRPr="002335C9">
              <w:t xml:space="preserve">common faults and/or defects in tools and equipment used/selected </w:t>
            </w:r>
          </w:p>
          <w:p w:rsidR="00000000" w:rsidRPr="002335C9" w:rsidP="002335C9">
            <w:pPr>
              <w:pStyle w:val="ListBullet"/>
            </w:pPr>
            <w:r w:rsidRPr="002335C9">
              <w:t xml:space="preserve">procedures for marking unsafe or faulty tools and equipment for repair </w:t>
            </w:r>
          </w:p>
          <w:p w:rsidR="00000000" w:rsidRPr="002335C9" w:rsidP="002335C9">
            <w:pPr>
              <w:pStyle w:val="ListBullet"/>
            </w:pPr>
            <w:r w:rsidRPr="002335C9">
              <w:t>repairs/operational maintenance that can b</w:t>
            </w:r>
            <w:r w:rsidRPr="002335C9">
              <w:t xml:space="preserve">e made to the tools and equipment used/selected </w:t>
            </w:r>
          </w:p>
          <w:p w:rsidR="00000000" w:rsidRPr="002335C9" w:rsidP="002335C9">
            <w:pPr>
              <w:pStyle w:val="ListBullet"/>
            </w:pPr>
            <w:r w:rsidRPr="002335C9">
              <w:t>procedures for repairing/maintaining the tools and equipment used/selected</w:t>
            </w:r>
          </w:p>
          <w:p w:rsidR="00000000" w:rsidRPr="002335C9" w:rsidP="002335C9">
            <w:pPr>
              <w:pStyle w:val="ListBullet"/>
            </w:pPr>
            <w:r w:rsidRPr="002335C9">
              <w:t>procedures for checking tools and equipment prior to storage</w:t>
            </w:r>
          </w:p>
          <w:p w:rsidR="00000000" w:rsidRPr="002335C9" w:rsidP="002335C9">
            <w:pPr>
              <w:pStyle w:val="ListBullet"/>
            </w:pPr>
            <w:r w:rsidRPr="002335C9">
              <w:t>storage location of the tools and equipment used/selected</w:t>
            </w:r>
          </w:p>
          <w:p w:rsidR="00000000" w:rsidRPr="002335C9" w:rsidP="002335C9">
            <w:pPr>
              <w:pStyle w:val="ListBullet"/>
            </w:pPr>
            <w:r w:rsidRPr="002335C9">
              <w:t>procedures fo</w:t>
            </w:r>
            <w:r w:rsidRPr="002335C9">
              <w:t>r storing tools and equipment used/selected</w:t>
            </w:r>
          </w:p>
        </w:tc>
      </w:tr>
    </w:tbl>
    <w:p w:rsidR="00163FE5" w:rsidP="002335C9">
      <w:pPr>
        <w:pStyle w:val="BodyText"/>
      </w:pPr>
    </w:p>
    <w:p w:rsidR="00163FE5" w:rsidP="002335C9">
      <w:pPr>
        <w:pStyle w:val="BodyText"/>
      </w:pPr>
    </w:p>
    <w:p w:rsidR="00000000" w:rsidRPr="002335C9" w:rsidP="002335C9">
      <w:pPr>
        <w:pStyle w:val="AllowPageBreak"/>
      </w:pPr>
    </w:p>
    <w:p w:rsidR="00000000" w:rsidRPr="002335C9" w:rsidP="002335C9">
      <w:pPr>
        <w:pStyle w:val="Heading1"/>
      </w:pPr>
      <w:bookmarkStart w:id="10" w:name="O_244922"/>
      <w:bookmarkEnd w:id="10"/>
      <w:r w:rsidRPr="002335C9">
        <w:t>Evidence Guide</w:t>
      </w:r>
    </w:p>
    <w:tbl>
      <w:tblPr>
        <w:tblW w:w="9570" w:type="dxa"/>
        <w:tblLayout w:type="fixed"/>
        <w:tblCellMar>
          <w:left w:w="62" w:type="dxa"/>
          <w:right w:w="62" w:type="dxa"/>
        </w:tblCellMar>
        <w:tblLook w:val="0000"/>
      </w:tblPr>
      <w:tblGrid>
        <w:gridCol w:w="3908"/>
        <w:gridCol w:w="5662"/>
      </w:tblGrid>
      <w:tr w:rsidTr="00163F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EVIDENCE GUIDE</w:t>
            </w:r>
          </w:p>
        </w:tc>
      </w:tr>
      <w:tr w:rsidTr="00163F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 xml:space="preserve">The evidence guide provides advice on assessment and must be read in conjunction with the performance criteria, required skills and knowledge, </w:t>
            </w:r>
            <w:r w:rsidRPr="002335C9">
              <w:t>range statement and the Assessment Guidelines for the Training Package.</w:t>
            </w:r>
          </w:p>
        </w:tc>
      </w:tr>
      <w:tr w:rsidTr="00163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 xml:space="preserve">A person who demonstrates competency in this unit must be able to use tools to fashion or shape work to high levels of precision for dimension </w:t>
            </w:r>
            <w:r w:rsidRPr="002335C9">
              <w:t>and or finish to specifications. Competency in this unit cannot be claimed until all prerequisites have been satisfied.</w:t>
            </w:r>
          </w:p>
        </w:tc>
      </w:tr>
      <w:tr w:rsidTr="00163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Assessors must be satisfied that the candi</w:t>
            </w:r>
            <w:r w:rsidRPr="002335C9">
              <w:t>date can competently and consistently perform all elements of the unit as specified by the criteria, including required knowledge, and be capable of applying the competency in new and different situations and contexts.</w:t>
            </w:r>
          </w:p>
        </w:tc>
      </w:tr>
      <w:tr w:rsidTr="00163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Context of and specific resources fo</w:t>
            </w:r>
            <w:r w:rsidRPr="002335C9">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This unit may be assessed on the job, off the job or a combination of both on and off the job. Where assessment occurs off the job, that is the candidate is not in productive work, then an appropriate simulation must be used where the range of</w:t>
            </w:r>
            <w:r w:rsidRPr="002335C9">
              <w:t xml:space="preserve"> conditions reflects realistic workplace situations. The competencies covered by this unit would be demonstrated by an individual working alone or as part of a team. The assessment environment should not disadvantage the candidate. </w:t>
            </w:r>
          </w:p>
          <w:p w:rsidR="00000000" w:rsidP="002335C9">
            <w:pPr>
              <w:pStyle w:val="BodyText"/>
              <w:rPr>
                <w:lang w:val="en-NZ"/>
              </w:rPr>
            </w:pPr>
            <w:r w:rsidRPr="002335C9">
              <w:t>This unit could be asse</w:t>
            </w:r>
            <w:r w:rsidRPr="002335C9">
              <w:t xml:space="preserve">ssed in conjunction with any other units addressing the safety, quality, communication, materials handling, recording and reporting associated with using tools for precision work or other units requiring the exercise of the skills and knowledge covered by </w:t>
            </w:r>
            <w:r w:rsidRPr="002335C9">
              <w:t>this unit.</w:t>
            </w:r>
          </w:p>
        </w:tc>
      </w:tr>
      <w:tr w:rsidTr="00163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 xml:space="preserve">Assessors should gather a range of evidence that is valid, sufficient, current and authentic. Evidence can be gathered through a variety of ways including direct observation, supervisor's reports, project work, samples and </w:t>
            </w:r>
            <w:r w:rsidRPr="002335C9">
              <w:t>questioning. Questioning techniques should not require language, literacy and numeracy skills beyond those required in this unit of competency. The candidate must have access to all tools, equipment, materials and documentation required. The candidate must</w:t>
            </w:r>
            <w:r w:rsidRPr="002335C9">
              <w:t xml:space="preserve"> be permitted to refer to any relevant workplace procedures, product and manufacturing specifications, codes, standards, manuals and reference materials.</w:t>
            </w:r>
          </w:p>
        </w:tc>
      </w:tr>
      <w:tr w:rsidTr="00163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p>
        </w:tc>
      </w:tr>
    </w:tbl>
    <w:p w:rsidR="00163FE5" w:rsidP="002335C9">
      <w:pPr>
        <w:pStyle w:val="BodyText"/>
      </w:pPr>
    </w:p>
    <w:p w:rsidR="00163FE5" w:rsidP="002335C9">
      <w:pPr>
        <w:pStyle w:val="BodyText"/>
      </w:pPr>
    </w:p>
    <w:p w:rsidR="00000000" w:rsidRPr="002335C9" w:rsidP="002335C9">
      <w:pPr>
        <w:pStyle w:val="Heading1"/>
      </w:pPr>
      <w:bookmarkStart w:id="11" w:name="O_252905"/>
      <w:bookmarkEnd w:id="11"/>
      <w:r w:rsidRPr="002335C9">
        <w:t>Range Statement</w:t>
      </w:r>
    </w:p>
    <w:tbl>
      <w:tblPr>
        <w:tblW w:w="0" w:type="auto"/>
        <w:tblLayout w:type="fixed"/>
        <w:tblCellMar>
          <w:left w:w="62" w:type="dxa"/>
          <w:right w:w="62" w:type="dxa"/>
        </w:tblCellMar>
        <w:tblLook w:val="0000"/>
      </w:tblPr>
      <w:tblGrid>
        <w:gridCol w:w="3524"/>
        <w:gridCol w:w="4998"/>
      </w:tblGrid>
      <w:tr w:rsidTr="00163F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RANGE STATEMENT</w:t>
            </w:r>
          </w:p>
        </w:tc>
      </w:tr>
      <w:tr w:rsidTr="00163F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The range statement relates to the unit of competency as a whole. It allows for different work environments and situations that may affect performance. Bold italicised wording, if used in the performance criteria, is detailed below. Essential operating con</w:t>
            </w:r>
            <w:r w:rsidRPr="002335C9">
              <w:t>ditions that may be present with training and assessment (depending on the work situation, needs of the candidate, accessibility of the item, and local industry and regional contexts) may also be included.</w:t>
            </w:r>
          </w:p>
        </w:tc>
      </w:tr>
      <w:tr w:rsidTr="00163FE5">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Processes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ListBullet"/>
            </w:pPr>
            <w:r w:rsidRPr="002335C9">
              <w:t xml:space="preserve">Hand tools and hand held power tools </w:t>
            </w:r>
            <w:r w:rsidRPr="002335C9">
              <w:t>are used to fashion or shape work to high levels of precision for dimension and or finish to specifications</w:t>
            </w:r>
          </w:p>
          <w:p w:rsidR="00000000" w:rsidP="002335C9">
            <w:pPr>
              <w:pStyle w:val="ListBullet"/>
              <w:rPr>
                <w:lang w:val="en-NZ"/>
              </w:rPr>
            </w:pPr>
            <w:r w:rsidRPr="002335C9">
              <w:t>Engineering techniques, methods and procedures may include cutting out, drilling, fitting, filing, reaming, lapping, broaching, burnishing, scraping, polishing, hand held grinding, chiselling</w:t>
            </w:r>
          </w:p>
        </w:tc>
      </w:tr>
      <w:tr w:rsidTr="00163FE5">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Precision outcomes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Specified tolerances, allowances, fits, fini</w:t>
            </w:r>
            <w:r w:rsidRPr="002335C9">
              <w:t>shes, alignments</w:t>
            </w:r>
          </w:p>
        </w:tc>
      </w:tr>
      <w:tr w:rsidTr="00163FE5">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Tools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t>Any tools or equipment required to achieve precision outcomes</w:t>
            </w:r>
          </w:p>
        </w:tc>
      </w:tr>
      <w:tr w:rsidTr="00163FE5">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Tool modifications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Tool shape, rake angle and clearance angles</w:t>
            </w:r>
          </w:p>
        </w:tc>
      </w:tr>
    </w:tbl>
    <w:p w:rsidR="00163FE5" w:rsidP="002335C9">
      <w:pPr>
        <w:pStyle w:val="BodyText"/>
      </w:pPr>
    </w:p>
    <w:p w:rsidR="00163FE5" w:rsidP="002335C9">
      <w:pPr>
        <w:pStyle w:val="BodyText"/>
      </w:pPr>
    </w:p>
    <w:p w:rsidR="00000000" w:rsidRPr="002335C9" w:rsidP="002335C9">
      <w:pPr>
        <w:pStyle w:val="Heading1"/>
      </w:pPr>
      <w:bookmarkStart w:id="12" w:name="O_212019"/>
      <w:bookmarkEnd w:id="12"/>
      <w:r w:rsidRPr="002335C9">
        <w:t>Unit Sector(s)</w:t>
      </w:r>
    </w:p>
    <w:tbl>
      <w:tblPr>
        <w:tblW w:w="0" w:type="auto"/>
        <w:tblLayout w:type="fixed"/>
        <w:tblCellMar>
          <w:left w:w="62" w:type="dxa"/>
          <w:right w:w="62" w:type="dxa"/>
        </w:tblCellMar>
        <w:tblLook w:val="0000"/>
      </w:tblPr>
      <w:tblGrid>
        <w:gridCol w:w="2654"/>
        <w:gridCol w:w="5868"/>
      </w:tblGrid>
      <w:tr w:rsidTr="00163F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p>
        </w:tc>
      </w:tr>
    </w:tbl>
    <w:p w:rsidR="00163FE5" w:rsidP="002335C9">
      <w:pPr>
        <w:pStyle w:val="BodyText"/>
      </w:pPr>
    </w:p>
    <w:p w:rsidR="00163FE5" w:rsidP="002335C9">
      <w:pPr>
        <w:pStyle w:val="BodyText"/>
      </w:pPr>
    </w:p>
    <w:p w:rsidR="00000000" w:rsidRPr="002335C9" w:rsidP="002335C9">
      <w:pPr>
        <w:pStyle w:val="Heading1"/>
      </w:pPr>
      <w:bookmarkStart w:id="13" w:name="O_212016"/>
      <w:bookmarkEnd w:id="13"/>
      <w:r w:rsidRPr="002335C9">
        <w:t>Co-requisite units</w:t>
      </w:r>
    </w:p>
    <w:tbl>
      <w:tblPr>
        <w:tblW w:w="0" w:type="auto"/>
        <w:tblLayout w:type="fixed"/>
        <w:tblCellMar>
          <w:left w:w="62" w:type="dxa"/>
          <w:right w:w="62" w:type="dxa"/>
        </w:tblCellMar>
        <w:tblLook w:val="0000"/>
      </w:tblPr>
      <w:tblGrid>
        <w:gridCol w:w="2641"/>
        <w:gridCol w:w="1322"/>
        <w:gridCol w:w="4559"/>
      </w:tblGrid>
      <w:tr w:rsidTr="00163F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p>
        </w:tc>
      </w:tr>
      <w:tr w:rsidTr="00163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p>
        </w:tc>
      </w:tr>
      <w:tr w:rsidTr="00163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p>
        </w:tc>
      </w:tr>
    </w:tbl>
    <w:p w:rsidR="00163FE5" w:rsidP="002335C9">
      <w:pPr>
        <w:pStyle w:val="BodyText"/>
      </w:pPr>
    </w:p>
    <w:p w:rsidR="00163FE5" w:rsidP="002335C9">
      <w:pPr>
        <w:pStyle w:val="BodyText"/>
      </w:pPr>
    </w:p>
    <w:p w:rsidR="00000000" w:rsidRPr="002335C9" w:rsidP="002335C9">
      <w:pPr>
        <w:pStyle w:val="Heading1"/>
      </w:pPr>
      <w:bookmarkStart w:id="14" w:name="O_212018"/>
      <w:bookmarkEnd w:id="14"/>
      <w:r w:rsidRPr="002335C9">
        <w:t>Competency field</w:t>
      </w:r>
    </w:p>
    <w:tbl>
      <w:tblPr>
        <w:tblW w:w="0" w:type="auto"/>
        <w:tblLayout w:type="fixed"/>
        <w:tblCellMar>
          <w:left w:w="62" w:type="dxa"/>
          <w:right w:w="62" w:type="dxa"/>
        </w:tblCellMar>
        <w:tblLook w:val="0000"/>
      </w:tblPr>
      <w:tblGrid>
        <w:gridCol w:w="2775"/>
        <w:gridCol w:w="5747"/>
      </w:tblGrid>
      <w:tr w:rsidTr="00163F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C9">
            <w:pPr>
              <w:pStyle w:val="BodyText"/>
              <w:rPr>
                <w:lang w:val="en-NZ"/>
              </w:rPr>
            </w:pPr>
            <w:r w:rsidRPr="002335C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C9" w:rsidP="002335C9">
            <w:pPr>
              <w:pStyle w:val="BodyText"/>
            </w:pPr>
            <w:r w:rsidRPr="002335C9">
              <w:t>Maintenance and diagnostics</w:t>
            </w:r>
          </w:p>
        </w:tc>
      </w:tr>
    </w:tbl>
    <w:p w:rsidR="00163FE5" w:rsidP="002335C9">
      <w:pPr>
        <w:pStyle w:val="BodyText"/>
      </w:pPr>
    </w:p>
    <w:p w:rsidR="00163FE5" w:rsidP="002335C9">
      <w:pPr>
        <w:pStyle w:val="BodyText"/>
      </w:pPr>
    </w:p>
    <w:p w:rsidR="00000000" w:rsidRPr="002335C9" w:rsidP="002335C9"/>
    <w:sectPr w:rsidSect="00233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FE5" w:rsidP="00163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E5" w:rsidP="00233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3FE5" w:rsidP="00233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3FE5" w:rsidP="00233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FE5" w:rsidP="00163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E5" w:rsidP="002335C9">
    <w:pPr>
      <w:pStyle w:val="Header"/>
      <w:framePr w:wrap="around"/>
    </w:pPr>
    <w:r>
      <w:fldChar w:fldCharType="begin"/>
    </w:r>
    <w:r>
      <w:instrText xml:space="preserve"> TITLE   \* MERGEFORMAT </w:instrText>
    </w:r>
    <w:r>
      <w:fldChar w:fldCharType="separate"/>
    </w:r>
    <w:r>
      <w:t>MEM18003C Use tools for precision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3FE5" w:rsidP="00233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2C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8A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5C9"/>
    <w:pPr>
      <w:spacing w:before="360" w:after="60"/>
      <w:outlineLvl w:val="0"/>
    </w:pPr>
    <w:rPr>
      <w:sz w:val="32"/>
    </w:rPr>
  </w:style>
  <w:style w:type="paragraph" w:styleId="Heading2">
    <w:name w:val="heading 2"/>
    <w:basedOn w:val="HeadingBase"/>
    <w:next w:val="BodyText"/>
    <w:link w:val="Heading2Char"/>
    <w:qFormat/>
    <w:rsid w:val="002335C9"/>
    <w:pPr>
      <w:keepLines/>
      <w:spacing w:before="240" w:after="120"/>
      <w:outlineLvl w:val="1"/>
    </w:pPr>
    <w:rPr>
      <w:sz w:val="28"/>
      <w:szCs w:val="40"/>
    </w:rPr>
  </w:style>
  <w:style w:type="paragraph" w:styleId="Heading3">
    <w:name w:val="heading 3"/>
    <w:basedOn w:val="HeadingBase"/>
    <w:next w:val="BodyText"/>
    <w:link w:val="Heading3Char"/>
    <w:qFormat/>
    <w:rsid w:val="002335C9"/>
    <w:pPr>
      <w:spacing w:before="180" w:after="120"/>
      <w:outlineLvl w:val="2"/>
    </w:pPr>
    <w:rPr>
      <w:spacing w:val="-10"/>
      <w:kern w:val="32"/>
    </w:rPr>
  </w:style>
  <w:style w:type="paragraph" w:styleId="Heading4">
    <w:name w:val="heading 4"/>
    <w:basedOn w:val="HeadingBase"/>
    <w:next w:val="BodyText"/>
    <w:link w:val="Heading4Char"/>
    <w:qFormat/>
    <w:rsid w:val="002335C9"/>
    <w:pPr>
      <w:spacing w:before="160" w:after="120"/>
      <w:outlineLvl w:val="3"/>
    </w:pPr>
    <w:rPr>
      <w:sz w:val="22"/>
    </w:rPr>
  </w:style>
  <w:style w:type="paragraph" w:styleId="Heading5">
    <w:name w:val="heading 5"/>
    <w:basedOn w:val="HeadingBase"/>
    <w:next w:val="Normal"/>
    <w:link w:val="Heading5Char"/>
    <w:qFormat/>
    <w:rsid w:val="002335C9"/>
    <w:pPr>
      <w:spacing w:before="80"/>
      <w:outlineLvl w:val="4"/>
    </w:pPr>
    <w:rPr>
      <w:color w:val="918585"/>
      <w:sz w:val="20"/>
    </w:rPr>
  </w:style>
  <w:style w:type="paragraph" w:styleId="Heading6">
    <w:name w:val="heading 6"/>
    <w:basedOn w:val="HeadingBase"/>
    <w:next w:val="Normal"/>
    <w:link w:val="Heading6Char"/>
    <w:qFormat/>
    <w:rsid w:val="002335C9"/>
    <w:pPr>
      <w:spacing w:before="60"/>
      <w:outlineLvl w:val="5"/>
    </w:pPr>
    <w:rPr>
      <w:color w:val="918585"/>
      <w:sz w:val="20"/>
    </w:rPr>
  </w:style>
  <w:style w:type="paragraph" w:styleId="Heading7">
    <w:name w:val="heading 7"/>
    <w:basedOn w:val="Normal"/>
    <w:next w:val="Normal"/>
    <w:link w:val="Heading7Char"/>
    <w:qFormat/>
    <w:rsid w:val="002335C9"/>
    <w:pPr>
      <w:ind w:left="720"/>
      <w:outlineLvl w:val="6"/>
    </w:pPr>
    <w:rPr>
      <w:i/>
    </w:rPr>
  </w:style>
  <w:style w:type="paragraph" w:styleId="Heading8">
    <w:name w:val="heading 8"/>
    <w:basedOn w:val="Normal"/>
    <w:next w:val="Normal"/>
    <w:link w:val="Heading8Char"/>
    <w:qFormat/>
    <w:rsid w:val="002335C9"/>
    <w:pPr>
      <w:ind w:left="720"/>
      <w:outlineLvl w:val="7"/>
    </w:pPr>
    <w:rPr>
      <w:i/>
    </w:rPr>
  </w:style>
  <w:style w:type="paragraph" w:styleId="Heading9">
    <w:name w:val="heading 9"/>
    <w:basedOn w:val="Normal"/>
    <w:next w:val="Normal"/>
    <w:link w:val="Heading9Char"/>
    <w:qFormat/>
    <w:rsid w:val="002335C9"/>
    <w:pPr>
      <w:ind w:left="720"/>
      <w:outlineLvl w:val="8"/>
    </w:pPr>
    <w:rPr>
      <w:i/>
    </w:rPr>
  </w:style>
  <w:style w:type="character" w:default="1" w:styleId="DefaultParagraphFont">
    <w:name w:val="Default Paragraph Font"/>
    <w:uiPriority w:val="1"/>
    <w:unhideWhenUsed/>
    <w:rsid w:val="00233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5C9"/>
  </w:style>
  <w:style w:type="character" w:customStyle="1" w:styleId="Heading1Char">
    <w:name w:val="Heading 1 Char"/>
    <w:basedOn w:val="DefaultParagraphFont"/>
    <w:link w:val="Heading1"/>
    <w:rsid w:val="002335C9"/>
    <w:rPr>
      <w:rFonts w:ascii="Times New Roman" w:eastAsia="Times New Roman" w:hAnsi="Times New Roman" w:cs="Times New Roman"/>
      <w:b/>
      <w:sz w:val="32"/>
      <w:szCs w:val="20"/>
      <w:lang w:eastAsia="en-US"/>
    </w:rPr>
  </w:style>
  <w:style w:type="paragraph" w:styleId="BodyText">
    <w:name w:val="Body Text"/>
    <w:basedOn w:val="Normal"/>
    <w:link w:val="BodyTextChar"/>
    <w:rsid w:val="00233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5C9"/>
    <w:rPr>
      <w:rFonts w:ascii="Times New Roman" w:eastAsia="Times New Roman" w:hAnsi="Times New Roman" w:cs="Times New Roman"/>
      <w:sz w:val="24"/>
      <w:lang w:val="en-US" w:eastAsia="en-US"/>
    </w:rPr>
  </w:style>
  <w:style w:type="paragraph" w:styleId="Footer">
    <w:name w:val="footer"/>
    <w:basedOn w:val="Normal"/>
    <w:link w:val="FooterChar"/>
    <w:rsid w:val="00233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5C9"/>
    <w:rPr>
      <w:rFonts w:ascii="Times New Roman" w:eastAsia="Times New Roman" w:hAnsi="Times New Roman" w:cs="Times New Roman"/>
      <w:sz w:val="16"/>
      <w:lang w:val="en-US" w:eastAsia="en-US"/>
    </w:rPr>
  </w:style>
  <w:style w:type="paragraph" w:styleId="List">
    <w:name w:val="List"/>
    <w:basedOn w:val="BodyText"/>
    <w:next w:val="BodyText"/>
    <w:rsid w:val="002335C9"/>
    <w:pPr>
      <w:tabs>
        <w:tab w:val="left" w:pos="340"/>
      </w:tabs>
      <w:spacing w:before="60" w:after="60"/>
      <w:ind w:left="340" w:hanging="340"/>
    </w:pPr>
  </w:style>
  <w:style w:type="paragraph" w:styleId="ListBullet">
    <w:name w:val="List Bullet"/>
    <w:basedOn w:val="List"/>
    <w:rsid w:val="002335C9"/>
    <w:pPr>
      <w:numPr>
        <w:numId w:val="12"/>
      </w:numPr>
      <w:tabs>
        <w:tab w:val="clear" w:pos="340"/>
      </w:tabs>
      <w:spacing w:before="40" w:after="40"/>
    </w:pPr>
  </w:style>
  <w:style w:type="character" w:customStyle="1" w:styleId="SpecialBold">
    <w:name w:val="Special Bold"/>
    <w:basedOn w:val="DefaultParagraphFont"/>
    <w:rsid w:val="002335C9"/>
    <w:rPr>
      <w:b/>
      <w:spacing w:val="0"/>
    </w:rPr>
  </w:style>
  <w:style w:type="paragraph" w:styleId="Header">
    <w:name w:val="header"/>
    <w:basedOn w:val="Normal"/>
    <w:link w:val="HeaderChar"/>
    <w:rsid w:val="00233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5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35C9"/>
    <w:pPr>
      <w:spacing w:before="240" w:after="120"/>
      <w:outlineLvl w:val="0"/>
    </w:pPr>
    <w:rPr>
      <w:rFonts w:ascii="Times New Roman" w:hAnsi="Times New Roman"/>
      <w:b/>
      <w:sz w:val="28"/>
    </w:rPr>
  </w:style>
  <w:style w:type="paragraph" w:customStyle="1" w:styleId="AllowPageBreak">
    <w:name w:val="AllowPageBreak"/>
    <w:rsid w:val="002335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5C9"/>
    <w:pPr>
      <w:tabs>
        <w:tab w:val="left" w:pos="680"/>
      </w:tabs>
      <w:spacing w:before="60" w:after="60"/>
      <w:ind w:left="680" w:hanging="340"/>
    </w:pPr>
  </w:style>
  <w:style w:type="character" w:customStyle="1" w:styleId="Heading2Char">
    <w:name w:val="Heading 2 Char"/>
    <w:basedOn w:val="DefaultParagraphFont"/>
    <w:link w:val="Heading2"/>
    <w:rsid w:val="00233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5C9"/>
    <w:rPr>
      <w:rFonts w:ascii="Courier New" w:eastAsia="Times New Roman" w:hAnsi="Courier New" w:cs="Times New Roman"/>
      <w:i/>
      <w:szCs w:val="20"/>
      <w:lang w:val="en-US" w:eastAsia="en-US"/>
    </w:rPr>
  </w:style>
  <w:style w:type="paragraph" w:customStyle="1" w:styleId="HeadingBase">
    <w:name w:val="Heading Base"/>
    <w:rsid w:val="00233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5C9"/>
    <w:pPr>
      <w:tabs>
        <w:tab w:val="right" w:leader="dot" w:pos="9072"/>
      </w:tabs>
      <w:ind w:left="567"/>
    </w:pPr>
    <w:rPr>
      <w:szCs w:val="22"/>
    </w:rPr>
  </w:style>
  <w:style w:type="paragraph" w:customStyle="1" w:styleId="TOCBase">
    <w:name w:val="TOC Base"/>
    <w:rsid w:val="00233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5C9"/>
    <w:pPr>
      <w:tabs>
        <w:tab w:val="right" w:leader="dot" w:pos="9072"/>
      </w:tabs>
      <w:spacing w:before="40" w:after="40"/>
      <w:ind w:left="284"/>
    </w:pPr>
    <w:rPr>
      <w:rFonts w:ascii="Times New Roman" w:hAnsi="Times New Roman"/>
    </w:rPr>
  </w:style>
  <w:style w:type="paragraph" w:styleId="TOC1">
    <w:name w:val="toc 1"/>
    <w:basedOn w:val="TOCBase"/>
    <w:next w:val="Normal"/>
    <w:rsid w:val="00233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5C9"/>
    <w:pPr>
      <w:spacing w:before="5040"/>
      <w:jc w:val="center"/>
    </w:pPr>
    <w:rPr>
      <w:sz w:val="48"/>
      <w:szCs w:val="72"/>
      <w:lang w:val="en-US"/>
    </w:rPr>
  </w:style>
  <w:style w:type="character" w:customStyle="1" w:styleId="TitleChar">
    <w:name w:val="Title Char"/>
    <w:basedOn w:val="DefaultParagraphFont"/>
    <w:link w:val="Title"/>
    <w:rsid w:val="00233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5C9"/>
    <w:pPr>
      <w:tabs>
        <w:tab w:val="left" w:pos="3600"/>
        <w:tab w:val="left" w:pos="3958"/>
      </w:tabs>
    </w:pPr>
  </w:style>
  <w:style w:type="paragraph" w:customStyle="1" w:styleId="Note">
    <w:name w:val="Note"/>
    <w:basedOn w:val="BodyText"/>
    <w:rsid w:val="00233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5C9"/>
    <w:pPr>
      <w:framePr w:wrap="auto" w:hAnchor="text" w:y="6049"/>
    </w:pPr>
    <w:rPr>
      <w:color w:val="000000"/>
      <w:sz w:val="40"/>
    </w:rPr>
  </w:style>
  <w:style w:type="paragraph" w:customStyle="1" w:styleId="TOCTitle">
    <w:name w:val="TOCTitle"/>
    <w:basedOn w:val="Heading1"/>
    <w:rsid w:val="002335C9"/>
    <w:pPr>
      <w:spacing w:after="240"/>
      <w:jc w:val="center"/>
      <w:outlineLvl w:val="9"/>
    </w:pPr>
    <w:rPr>
      <w:caps/>
    </w:rPr>
  </w:style>
  <w:style w:type="paragraph" w:customStyle="1" w:styleId="Version">
    <w:name w:val="Version"/>
    <w:rsid w:val="00233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5C9"/>
    <w:pPr>
      <w:numPr>
        <w:numId w:val="13"/>
      </w:numPr>
      <w:tabs>
        <w:tab w:val="clear" w:pos="680"/>
      </w:tabs>
    </w:pPr>
  </w:style>
  <w:style w:type="paragraph" w:styleId="Index1">
    <w:name w:val="index 1"/>
    <w:basedOn w:val="Normal"/>
    <w:next w:val="Normal"/>
    <w:semiHidden/>
    <w:rsid w:val="002335C9"/>
    <w:pPr>
      <w:keepNext w:val="0"/>
      <w:tabs>
        <w:tab w:val="right" w:pos="4176"/>
      </w:tabs>
      <w:ind w:left="198" w:hanging="198"/>
    </w:pPr>
    <w:rPr>
      <w:rFonts w:ascii="Garamond" w:hAnsi="Garamond"/>
    </w:rPr>
  </w:style>
  <w:style w:type="paragraph" w:styleId="IndexHeading">
    <w:name w:val="index heading"/>
    <w:basedOn w:val="Normal"/>
    <w:next w:val="Index1"/>
    <w:semiHidden/>
    <w:rsid w:val="002335C9"/>
    <w:pPr>
      <w:spacing w:before="120" w:after="120"/>
    </w:pPr>
    <w:rPr>
      <w:rFonts w:ascii="Arial" w:hAnsi="Arial"/>
      <w:b/>
      <w:color w:val="918585"/>
      <w:sz w:val="24"/>
    </w:rPr>
  </w:style>
  <w:style w:type="paragraph" w:customStyle="1" w:styleId="Chapter">
    <w:name w:val="Chapter"/>
    <w:basedOn w:val="Normal"/>
    <w:rsid w:val="002335C9"/>
    <w:pPr>
      <w:spacing w:before="240"/>
    </w:pPr>
    <w:rPr>
      <w:rFonts w:ascii="Times New Roman" w:hAnsi="Times New Roman"/>
      <w:smallCaps/>
      <w:spacing w:val="80"/>
      <w:sz w:val="28"/>
    </w:rPr>
  </w:style>
  <w:style w:type="paragraph" w:customStyle="1" w:styleId="InChapter">
    <w:name w:val="InChapter"/>
    <w:basedOn w:val="Heading3"/>
    <w:rsid w:val="002335C9"/>
    <w:pPr>
      <w:spacing w:after="240"/>
      <w:outlineLvl w:val="9"/>
    </w:pPr>
    <w:rPr>
      <w:noProof/>
    </w:rPr>
  </w:style>
  <w:style w:type="paragraph" w:styleId="Index2">
    <w:name w:val="index 2"/>
    <w:basedOn w:val="Normal"/>
    <w:next w:val="Normal"/>
    <w:semiHidden/>
    <w:rsid w:val="002335C9"/>
    <w:pPr>
      <w:tabs>
        <w:tab w:val="right" w:pos="4176"/>
      </w:tabs>
      <w:ind w:left="568" w:hanging="284"/>
    </w:pPr>
    <w:rPr>
      <w:rFonts w:ascii="Garamond" w:hAnsi="Garamond"/>
    </w:rPr>
  </w:style>
  <w:style w:type="paragraph" w:customStyle="1" w:styleId="Byline">
    <w:name w:val="Byline"/>
    <w:rsid w:val="00233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5C9"/>
    <w:pPr>
      <w:tabs>
        <w:tab w:val="clear" w:pos="3600"/>
        <w:tab w:val="clear" w:pos="3958"/>
      </w:tabs>
      <w:jc w:val="right"/>
    </w:pPr>
  </w:style>
  <w:style w:type="character" w:styleId="Emphasis">
    <w:name w:val="Emphasis"/>
    <w:basedOn w:val="DefaultParagraphFont"/>
    <w:qFormat/>
    <w:rsid w:val="002335C9"/>
    <w:rPr>
      <w:i/>
    </w:rPr>
  </w:style>
  <w:style w:type="paragraph" w:styleId="Caption">
    <w:name w:val="caption"/>
    <w:basedOn w:val="BodyText"/>
    <w:next w:val="Normal"/>
    <w:qFormat/>
    <w:rsid w:val="002335C9"/>
    <w:pPr>
      <w:framePr w:w="2268" w:hSpace="181" w:vSpace="181" w:wrap="around" w:vAnchor="text" w:hAnchor="page" w:x="1135" w:y="285" w:anchorLock="1"/>
    </w:pPr>
    <w:rPr>
      <w:i/>
    </w:rPr>
  </w:style>
  <w:style w:type="paragraph" w:customStyle="1" w:styleId="MiniTOCTitle">
    <w:name w:val="MiniTOCTitle"/>
    <w:basedOn w:val="Heading4"/>
    <w:rsid w:val="002335C9"/>
    <w:pPr>
      <w:spacing w:before="240"/>
      <w:outlineLvl w:val="9"/>
    </w:pPr>
    <w:rPr>
      <w:noProof/>
      <w:sz w:val="24"/>
    </w:rPr>
  </w:style>
  <w:style w:type="paragraph" w:customStyle="1" w:styleId="MiniTOCItem">
    <w:name w:val="MiniTOCItem"/>
    <w:basedOn w:val="ListBullet"/>
    <w:rsid w:val="002335C9"/>
    <w:pPr>
      <w:numPr>
        <w:numId w:val="0"/>
      </w:numPr>
      <w:tabs>
        <w:tab w:val="right" w:leader="dot" w:pos="6521"/>
      </w:tabs>
      <w:spacing w:before="0" w:after="0"/>
    </w:pPr>
  </w:style>
  <w:style w:type="paragraph" w:customStyle="1" w:styleId="TOFTitle">
    <w:name w:val="TOFTitle"/>
    <w:basedOn w:val="TOCTitle"/>
    <w:rsid w:val="002335C9"/>
  </w:style>
  <w:style w:type="paragraph" w:styleId="TableofFigures">
    <w:name w:val="table of figures"/>
    <w:basedOn w:val="Normal"/>
    <w:next w:val="Normal"/>
    <w:semiHidden/>
    <w:rsid w:val="002335C9"/>
    <w:pPr>
      <w:tabs>
        <w:tab w:val="right" w:leader="dot" w:pos="9072"/>
      </w:tabs>
      <w:ind w:left="970" w:hanging="403"/>
    </w:pPr>
    <w:rPr>
      <w:rFonts w:ascii="Times New Roman" w:hAnsi="Times New Roman"/>
      <w:b/>
    </w:rPr>
  </w:style>
  <w:style w:type="paragraph" w:styleId="ListNumber">
    <w:name w:val="List Number"/>
    <w:basedOn w:val="List"/>
    <w:rsid w:val="002335C9"/>
    <w:pPr>
      <w:numPr>
        <w:numId w:val="10"/>
      </w:numPr>
    </w:pPr>
  </w:style>
  <w:style w:type="character" w:customStyle="1" w:styleId="WingdingSymbols">
    <w:name w:val="Wingding Symbols"/>
    <w:rsid w:val="002335C9"/>
    <w:rPr>
      <w:rFonts w:ascii="Wingdings" w:hAnsi="Wingdings"/>
    </w:rPr>
  </w:style>
  <w:style w:type="paragraph" w:customStyle="1" w:styleId="TableHeading">
    <w:name w:val="Table Heading"/>
    <w:basedOn w:val="HeadingBase"/>
    <w:rsid w:val="002335C9"/>
    <w:pPr>
      <w:keepLines/>
      <w:pBdr>
        <w:bottom w:val="single" w:sz="6" w:space="1" w:color="918585"/>
      </w:pBdr>
      <w:spacing w:before="240"/>
    </w:pPr>
  </w:style>
  <w:style w:type="character" w:customStyle="1" w:styleId="HotSpot">
    <w:name w:val="HotSpot"/>
    <w:rsid w:val="002335C9"/>
    <w:rPr>
      <w:color w:val="0033CC"/>
      <w:u w:val="none"/>
    </w:rPr>
  </w:style>
  <w:style w:type="paragraph" w:customStyle="1" w:styleId="BodyTextRight">
    <w:name w:val="Body Text Right"/>
    <w:basedOn w:val="BodyText"/>
    <w:rsid w:val="002335C9"/>
    <w:pPr>
      <w:spacing w:before="0" w:after="0"/>
      <w:jc w:val="right"/>
    </w:pPr>
  </w:style>
  <w:style w:type="paragraph" w:styleId="Index3">
    <w:name w:val="index 3"/>
    <w:basedOn w:val="ListNumber2"/>
    <w:next w:val="Normal"/>
    <w:semiHidden/>
    <w:rsid w:val="002335C9"/>
    <w:pPr>
      <w:numPr>
        <w:numId w:val="0"/>
      </w:numPr>
      <w:tabs>
        <w:tab w:val="right" w:leader="dot" w:pos="4176"/>
      </w:tabs>
    </w:pPr>
  </w:style>
  <w:style w:type="paragraph" w:styleId="ListNumber2">
    <w:name w:val="List Number 2"/>
    <w:basedOn w:val="List2"/>
    <w:rsid w:val="002335C9"/>
    <w:pPr>
      <w:numPr>
        <w:numId w:val="9"/>
      </w:numPr>
      <w:tabs>
        <w:tab w:val="clear" w:pos="1060"/>
      </w:tabs>
    </w:pPr>
  </w:style>
  <w:style w:type="paragraph" w:customStyle="1" w:styleId="MarginNote">
    <w:name w:val="Margin Note"/>
    <w:basedOn w:val="BodyText"/>
    <w:rsid w:val="00233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5C9"/>
    <w:rPr>
      <w:sz w:val="32"/>
    </w:rPr>
  </w:style>
  <w:style w:type="paragraph" w:customStyle="1" w:styleId="HeadingProcedure">
    <w:name w:val="Heading Procedure"/>
    <w:basedOn w:val="HeadingBase"/>
    <w:next w:val="Normal"/>
    <w:rsid w:val="002335C9"/>
    <w:pPr>
      <w:tabs>
        <w:tab w:val="left" w:pos="0"/>
      </w:tabs>
      <w:spacing w:before="120" w:after="60"/>
    </w:pPr>
    <w:rPr>
      <w:i/>
      <w:color w:val="918585"/>
      <w:sz w:val="22"/>
    </w:rPr>
  </w:style>
  <w:style w:type="paragraph" w:customStyle="1" w:styleId="TableBodyText">
    <w:name w:val="Table Body Text"/>
    <w:basedOn w:val="BodyText"/>
    <w:rsid w:val="002335C9"/>
    <w:pPr>
      <w:spacing w:before="60" w:after="60"/>
    </w:pPr>
  </w:style>
  <w:style w:type="paragraph" w:styleId="ListContinue">
    <w:name w:val="List Continue"/>
    <w:basedOn w:val="List"/>
    <w:rsid w:val="002335C9"/>
    <w:pPr>
      <w:ind w:firstLine="0"/>
    </w:pPr>
  </w:style>
  <w:style w:type="paragraph" w:customStyle="1" w:styleId="ListNote">
    <w:name w:val="List Note"/>
    <w:basedOn w:val="List"/>
    <w:rsid w:val="002335C9"/>
    <w:pPr>
      <w:pBdr>
        <w:top w:val="single" w:sz="6" w:space="2" w:color="918585"/>
        <w:bottom w:val="single" w:sz="6" w:space="2" w:color="918585"/>
      </w:pBdr>
      <w:tabs>
        <w:tab w:val="left" w:pos="1021"/>
      </w:tabs>
      <w:ind w:firstLine="0"/>
    </w:pPr>
  </w:style>
  <w:style w:type="paragraph" w:customStyle="1" w:styleId="Warning">
    <w:name w:val="Warning"/>
    <w:basedOn w:val="BodyText"/>
    <w:rsid w:val="002335C9"/>
    <w:pPr>
      <w:shd w:val="clear" w:color="auto" w:fill="D9D9D9"/>
      <w:tabs>
        <w:tab w:val="left" w:pos="992"/>
      </w:tabs>
      <w:ind w:left="119" w:right="119"/>
    </w:pPr>
    <w:rPr>
      <w:sz w:val="20"/>
    </w:rPr>
  </w:style>
  <w:style w:type="paragraph" w:customStyle="1" w:styleId="MarginIcons">
    <w:name w:val="Margin Icons"/>
    <w:basedOn w:val="BodyText"/>
    <w:rsid w:val="00233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5C9"/>
    <w:rPr>
      <w:rFonts w:ascii="Courier New" w:hAnsi="Courier New"/>
    </w:rPr>
  </w:style>
  <w:style w:type="paragraph" w:customStyle="1" w:styleId="NoteBullet">
    <w:name w:val="Note Bullet"/>
    <w:basedOn w:val="Note"/>
    <w:rsid w:val="002335C9"/>
    <w:pPr>
      <w:tabs>
        <w:tab w:val="clear" w:pos="680"/>
      </w:tabs>
      <w:spacing w:before="60" w:after="60"/>
    </w:pPr>
  </w:style>
  <w:style w:type="paragraph" w:customStyle="1" w:styleId="SubHeading2">
    <w:name w:val="SubHeading2"/>
    <w:basedOn w:val="HeadingBase"/>
    <w:rsid w:val="002335C9"/>
    <w:pPr>
      <w:spacing w:before="240" w:after="60"/>
    </w:pPr>
    <w:rPr>
      <w:sz w:val="20"/>
    </w:rPr>
  </w:style>
  <w:style w:type="paragraph" w:customStyle="1" w:styleId="SubHeading1">
    <w:name w:val="SubHeading1"/>
    <w:basedOn w:val="HeadingBase"/>
    <w:rsid w:val="002335C9"/>
    <w:pPr>
      <w:spacing w:before="240" w:after="60"/>
    </w:pPr>
    <w:rPr>
      <w:color w:val="918585"/>
      <w:sz w:val="22"/>
    </w:rPr>
  </w:style>
  <w:style w:type="paragraph" w:customStyle="1" w:styleId="SideHeading">
    <w:name w:val="Side Heading"/>
    <w:basedOn w:val="HeadingBase"/>
    <w:rsid w:val="00233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5C9"/>
    <w:pPr>
      <w:tabs>
        <w:tab w:val="num" w:pos="360"/>
      </w:tabs>
    </w:pPr>
  </w:style>
  <w:style w:type="paragraph" w:styleId="PlainText">
    <w:name w:val="Plain Text"/>
    <w:basedOn w:val="Normal"/>
    <w:link w:val="PlainTextChar"/>
    <w:rsid w:val="002335C9"/>
    <w:rPr>
      <w:sz w:val="20"/>
    </w:rPr>
  </w:style>
  <w:style w:type="character" w:customStyle="1" w:styleId="PlainTextChar">
    <w:name w:val="Plain Text Char"/>
    <w:basedOn w:val="DefaultParagraphFont"/>
    <w:link w:val="PlainText"/>
    <w:rsid w:val="002335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35C9"/>
    <w:rPr>
      <w:b/>
      <w:smallCaps/>
    </w:rPr>
  </w:style>
  <w:style w:type="paragraph" w:customStyle="1" w:styleId="TableListNumber">
    <w:name w:val="Table List Number"/>
    <w:basedOn w:val="ListNumber"/>
    <w:rsid w:val="002335C9"/>
    <w:pPr>
      <w:numPr>
        <w:numId w:val="0"/>
      </w:numPr>
    </w:pPr>
  </w:style>
  <w:style w:type="paragraph" w:styleId="TOC4">
    <w:name w:val="toc 4"/>
    <w:basedOn w:val="TOCBase"/>
    <w:next w:val="Normal"/>
    <w:semiHidden/>
    <w:rsid w:val="002335C9"/>
    <w:pPr>
      <w:tabs>
        <w:tab w:val="right" w:leader="dot" w:pos="9071"/>
      </w:tabs>
      <w:ind w:left="1701"/>
    </w:pPr>
  </w:style>
  <w:style w:type="paragraph" w:customStyle="1" w:styleId="ListAlpha">
    <w:name w:val="List Alpha"/>
    <w:basedOn w:val="List"/>
    <w:rsid w:val="002335C9"/>
    <w:pPr>
      <w:numPr>
        <w:numId w:val="8"/>
      </w:numPr>
    </w:pPr>
  </w:style>
  <w:style w:type="paragraph" w:customStyle="1" w:styleId="ListAlpha2">
    <w:name w:val="List Alpha 2"/>
    <w:basedOn w:val="List2"/>
    <w:rsid w:val="002335C9"/>
    <w:pPr>
      <w:numPr>
        <w:numId w:val="7"/>
      </w:numPr>
    </w:pPr>
  </w:style>
  <w:style w:type="paragraph" w:styleId="List3">
    <w:name w:val="List 3"/>
    <w:basedOn w:val="BodyText"/>
    <w:rsid w:val="002335C9"/>
    <w:pPr>
      <w:tabs>
        <w:tab w:val="left" w:pos="1021"/>
      </w:tabs>
      <w:spacing w:before="60" w:after="60"/>
      <w:ind w:left="1020" w:hanging="340"/>
    </w:pPr>
  </w:style>
  <w:style w:type="paragraph" w:styleId="List4">
    <w:name w:val="List 4"/>
    <w:basedOn w:val="BodyText"/>
    <w:rsid w:val="002335C9"/>
    <w:pPr>
      <w:tabs>
        <w:tab w:val="left" w:pos="1361"/>
      </w:tabs>
      <w:spacing w:before="60" w:after="60"/>
      <w:ind w:left="1361" w:hanging="340"/>
    </w:pPr>
  </w:style>
  <w:style w:type="paragraph" w:styleId="List5">
    <w:name w:val="List 5"/>
    <w:basedOn w:val="BodyText"/>
    <w:rsid w:val="002335C9"/>
    <w:pPr>
      <w:tabs>
        <w:tab w:val="left" w:pos="1701"/>
      </w:tabs>
      <w:spacing w:before="60" w:after="60"/>
      <w:ind w:left="1701" w:hanging="340"/>
    </w:pPr>
  </w:style>
  <w:style w:type="paragraph" w:styleId="ListBullet3">
    <w:name w:val="List Bullet 3"/>
    <w:basedOn w:val="List3"/>
    <w:rsid w:val="002335C9"/>
    <w:pPr>
      <w:numPr>
        <w:numId w:val="14"/>
      </w:numPr>
      <w:tabs>
        <w:tab w:val="clear" w:pos="1021"/>
      </w:tabs>
      <w:ind w:left="1037" w:hanging="357"/>
    </w:pPr>
  </w:style>
  <w:style w:type="paragraph" w:styleId="ListBullet4">
    <w:name w:val="List Bullet 4"/>
    <w:basedOn w:val="List4"/>
    <w:rsid w:val="002335C9"/>
    <w:pPr>
      <w:numPr>
        <w:numId w:val="2"/>
      </w:numPr>
    </w:pPr>
  </w:style>
  <w:style w:type="paragraph" w:styleId="ListBullet5">
    <w:name w:val="List Bullet 5"/>
    <w:basedOn w:val="List5"/>
    <w:rsid w:val="002335C9"/>
    <w:pPr>
      <w:numPr>
        <w:numId w:val="3"/>
      </w:numPr>
    </w:pPr>
  </w:style>
  <w:style w:type="paragraph" w:styleId="ListContinue2">
    <w:name w:val="List Continue 2"/>
    <w:basedOn w:val="List2"/>
    <w:rsid w:val="002335C9"/>
    <w:pPr>
      <w:ind w:firstLine="0"/>
    </w:pPr>
  </w:style>
  <w:style w:type="paragraph" w:styleId="ListContinue3">
    <w:name w:val="List Continue 3"/>
    <w:basedOn w:val="List3"/>
    <w:rsid w:val="002335C9"/>
    <w:pPr>
      <w:ind w:left="1021" w:firstLine="0"/>
    </w:pPr>
  </w:style>
  <w:style w:type="paragraph" w:styleId="ListContinue4">
    <w:name w:val="List Continue 4"/>
    <w:basedOn w:val="List4"/>
    <w:rsid w:val="002335C9"/>
    <w:pPr>
      <w:ind w:firstLine="0"/>
    </w:pPr>
  </w:style>
  <w:style w:type="paragraph" w:styleId="ListContinue5">
    <w:name w:val="List Continue 5"/>
    <w:basedOn w:val="List5"/>
    <w:rsid w:val="002335C9"/>
    <w:pPr>
      <w:ind w:firstLine="0"/>
    </w:pPr>
  </w:style>
  <w:style w:type="paragraph" w:styleId="ListNumber3">
    <w:name w:val="List Number 3"/>
    <w:basedOn w:val="List3"/>
    <w:rsid w:val="002335C9"/>
    <w:pPr>
      <w:numPr>
        <w:numId w:val="4"/>
      </w:numPr>
    </w:pPr>
  </w:style>
  <w:style w:type="paragraph" w:styleId="ListNumber4">
    <w:name w:val="List Number 4"/>
    <w:basedOn w:val="List4"/>
    <w:rsid w:val="002335C9"/>
    <w:pPr>
      <w:numPr>
        <w:numId w:val="5"/>
      </w:numPr>
    </w:pPr>
  </w:style>
  <w:style w:type="paragraph" w:styleId="ListNumber5">
    <w:name w:val="List Number 5"/>
    <w:basedOn w:val="List5"/>
    <w:rsid w:val="002335C9"/>
    <w:pPr>
      <w:numPr>
        <w:numId w:val="6"/>
      </w:numPr>
    </w:pPr>
  </w:style>
  <w:style w:type="paragraph" w:styleId="BlockText">
    <w:name w:val="Block Text"/>
    <w:basedOn w:val="Normal"/>
    <w:rsid w:val="002335C9"/>
    <w:pPr>
      <w:spacing w:after="120"/>
      <w:ind w:left="1440" w:right="1440"/>
    </w:pPr>
  </w:style>
  <w:style w:type="character" w:customStyle="1" w:styleId="Subscript">
    <w:name w:val="Subscript"/>
    <w:basedOn w:val="DefaultParagraphFont"/>
    <w:rsid w:val="002335C9"/>
    <w:rPr>
      <w:sz w:val="16"/>
      <w:vertAlign w:val="subscript"/>
    </w:rPr>
  </w:style>
  <w:style w:type="character" w:customStyle="1" w:styleId="Superscript">
    <w:name w:val="Superscript"/>
    <w:basedOn w:val="DefaultParagraphFont"/>
    <w:rsid w:val="002335C9"/>
    <w:rPr>
      <w:sz w:val="16"/>
      <w:vertAlign w:val="superscript"/>
    </w:rPr>
  </w:style>
  <w:style w:type="character" w:customStyle="1" w:styleId="Symbols">
    <w:name w:val="Symbols"/>
    <w:basedOn w:val="DefaultParagraphFont"/>
    <w:rsid w:val="002335C9"/>
    <w:rPr>
      <w:rFonts w:ascii="Symbol" w:hAnsi="Symbol"/>
    </w:rPr>
  </w:style>
  <w:style w:type="character" w:customStyle="1" w:styleId="MenuOptions">
    <w:name w:val="Menu Options"/>
    <w:basedOn w:val="DefaultParagraphFont"/>
    <w:rsid w:val="002335C9"/>
    <w:rPr>
      <w:rFonts w:ascii="Arial Narrow" w:hAnsi="Arial Narrow"/>
      <w:smallCaps/>
    </w:rPr>
  </w:style>
  <w:style w:type="character" w:customStyle="1" w:styleId="Buttons">
    <w:name w:val="Buttons"/>
    <w:basedOn w:val="DefaultParagraphFont"/>
    <w:rsid w:val="002335C9"/>
    <w:rPr>
      <w:b/>
    </w:rPr>
  </w:style>
  <w:style w:type="character" w:customStyle="1" w:styleId="Underlined">
    <w:name w:val="Underlined"/>
    <w:basedOn w:val="DefaultParagraphFont"/>
    <w:rsid w:val="002335C9"/>
    <w:rPr>
      <w:u w:val="single"/>
    </w:rPr>
  </w:style>
  <w:style w:type="paragraph" w:customStyle="1" w:styleId="TableBodyTextRight">
    <w:name w:val="Table Body Text Right"/>
    <w:basedOn w:val="TableBodyText"/>
    <w:rsid w:val="002335C9"/>
    <w:pPr>
      <w:widowControl w:val="0"/>
      <w:autoSpaceDE w:val="0"/>
      <w:autoSpaceDN w:val="0"/>
      <w:adjustRightInd w:val="0"/>
      <w:jc w:val="right"/>
    </w:pPr>
    <w:rPr>
      <w:rFonts w:cs="Arial"/>
      <w:szCs w:val="18"/>
    </w:rPr>
  </w:style>
  <w:style w:type="paragraph" w:customStyle="1" w:styleId="CopyrightText">
    <w:name w:val="Copyright Text"/>
    <w:basedOn w:val="BodyText"/>
    <w:rsid w:val="002335C9"/>
    <w:rPr>
      <w:sz w:val="18"/>
    </w:rPr>
  </w:style>
  <w:style w:type="paragraph" w:customStyle="1" w:styleId="BodySmallRight">
    <w:name w:val="Body Small Right"/>
    <w:basedOn w:val="BodyTextRight"/>
    <w:rsid w:val="002335C9"/>
    <w:rPr>
      <w:sz w:val="18"/>
      <w:szCs w:val="18"/>
    </w:rPr>
  </w:style>
  <w:style w:type="paragraph" w:customStyle="1" w:styleId="MarginEdition">
    <w:name w:val="Margin Edition"/>
    <w:basedOn w:val="MarginNote"/>
    <w:rsid w:val="002335C9"/>
    <w:pPr>
      <w:spacing w:before="0" w:after="0"/>
    </w:pPr>
    <w:rPr>
      <w:rFonts w:ascii="Times New Roman" w:hAnsi="Times New Roman"/>
      <w:color w:val="999999"/>
    </w:rPr>
  </w:style>
  <w:style w:type="paragraph" w:customStyle="1" w:styleId="Spacer">
    <w:name w:val="Spacer"/>
    <w:basedOn w:val="Normal"/>
    <w:rsid w:val="002335C9"/>
    <w:rPr>
      <w:sz w:val="2"/>
      <w:szCs w:val="2"/>
    </w:rPr>
  </w:style>
  <w:style w:type="character" w:customStyle="1" w:styleId="Small">
    <w:name w:val="Small"/>
    <w:basedOn w:val="DefaultParagraphFont"/>
    <w:rsid w:val="002335C9"/>
    <w:rPr>
      <w:sz w:val="16"/>
    </w:rPr>
  </w:style>
  <w:style w:type="paragraph" w:customStyle="1" w:styleId="WideTable">
    <w:name w:val="Wide Table"/>
    <w:basedOn w:val="Normal"/>
    <w:rsid w:val="002335C9"/>
    <w:pPr>
      <w:ind w:left="-1418"/>
    </w:pPr>
    <w:rPr>
      <w:sz w:val="2"/>
      <w:szCs w:val="2"/>
    </w:rPr>
  </w:style>
  <w:style w:type="character" w:styleId="PageNumber">
    <w:name w:val="page number"/>
    <w:basedOn w:val="DefaultParagraphFont"/>
    <w:rsid w:val="002335C9"/>
  </w:style>
  <w:style w:type="paragraph" w:styleId="Quote">
    <w:name w:val="Quote"/>
    <w:basedOn w:val="Heading1"/>
    <w:link w:val="QuoteChar"/>
    <w:qFormat/>
    <w:rsid w:val="002335C9"/>
    <w:rPr>
      <w:b w:val="0"/>
      <w:sz w:val="72"/>
      <w:szCs w:val="72"/>
      <w:lang w:val="en-NZ"/>
    </w:rPr>
  </w:style>
  <w:style w:type="character" w:customStyle="1" w:styleId="QuoteChar">
    <w:name w:val="Quote Char"/>
    <w:basedOn w:val="DefaultParagraphFont"/>
    <w:link w:val="Quote"/>
    <w:rsid w:val="00233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5C9"/>
    <w:pPr>
      <w:pageBreakBefore/>
    </w:pPr>
  </w:style>
  <w:style w:type="paragraph" w:customStyle="1" w:styleId="Border">
    <w:name w:val="Border"/>
    <w:basedOn w:val="Normal"/>
    <w:qFormat/>
    <w:rsid w:val="00233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5C9"/>
    <w:rPr>
      <w:b/>
      <w:bCs/>
      <w:i/>
      <w:iCs/>
      <w:color w:val="auto"/>
    </w:rPr>
  </w:style>
  <w:style w:type="paragraph" w:styleId="IntenseQuote">
    <w:name w:val="Intense Quote"/>
    <w:basedOn w:val="Normal"/>
    <w:next w:val="Normal"/>
    <w:link w:val="IntenseQuoteChar"/>
    <w:uiPriority w:val="30"/>
    <w:qFormat/>
    <w:rsid w:val="00233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5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35C9"/>
    <w:rPr>
      <w:smallCaps/>
      <w:color w:val="auto"/>
      <w:u w:val="single"/>
    </w:rPr>
  </w:style>
  <w:style w:type="character" w:styleId="IntenseReference">
    <w:name w:val="Intense Reference"/>
    <w:basedOn w:val="DefaultParagraphFont"/>
    <w:uiPriority w:val="32"/>
    <w:qFormat/>
    <w:rsid w:val="002335C9"/>
    <w:rPr>
      <w:b/>
      <w:bCs/>
      <w:smallCaps/>
      <w:color w:val="auto"/>
      <w:spacing w:val="5"/>
      <w:u w:val="single"/>
    </w:rPr>
  </w:style>
  <w:style w:type="paragraph" w:customStyle="1" w:styleId="2ColumnHeading">
    <w:name w:val="2Column Heading"/>
    <w:basedOn w:val="BodyText"/>
    <w:qFormat/>
    <w:rsid w:val="002335C9"/>
    <w:pPr>
      <w:spacing w:after="60"/>
      <w:ind w:left="-2268"/>
    </w:pPr>
    <w:rPr>
      <w:b/>
    </w:rPr>
  </w:style>
  <w:style w:type="paragraph" w:customStyle="1" w:styleId="Heading1TOC">
    <w:name w:val="Heading1 TOC"/>
    <w:basedOn w:val="Normal"/>
    <w:qFormat/>
    <w:rsid w:val="002335C9"/>
    <w:pPr>
      <w:spacing w:before="240" w:after="120"/>
    </w:pPr>
    <w:rPr>
      <w:rFonts w:ascii="Times New Roman" w:hAnsi="Times New Roman"/>
      <w:b/>
      <w:sz w:val="32"/>
    </w:rPr>
  </w:style>
  <w:style w:type="paragraph" w:customStyle="1" w:styleId="Heading2TOC">
    <w:name w:val="Heading2 TOC"/>
    <w:basedOn w:val="Normal"/>
    <w:qFormat/>
    <w:rsid w:val="002335C9"/>
    <w:pPr>
      <w:spacing w:before="240" w:after="60"/>
    </w:pPr>
    <w:rPr>
      <w:rFonts w:ascii="Times New Roman" w:hAnsi="Times New Roman"/>
      <w:b/>
      <w:sz w:val="28"/>
    </w:rPr>
  </w:style>
  <w:style w:type="character" w:customStyle="1" w:styleId="Underline">
    <w:name w:val="Underline"/>
    <w:basedOn w:val="DefaultParagraphFont"/>
    <w:qFormat/>
    <w:rsid w:val="002335C9"/>
    <w:rPr>
      <w:u w:val="single"/>
    </w:rPr>
  </w:style>
  <w:style w:type="character" w:customStyle="1" w:styleId="BoldandItalics">
    <w:name w:val="Bold and Italics"/>
    <w:qFormat/>
    <w:rsid w:val="002335C9"/>
    <w:rPr>
      <w:b/>
      <w:i/>
      <w:u w:val="none"/>
    </w:rPr>
  </w:style>
  <w:style w:type="paragraph" w:styleId="BalloonText">
    <w:name w:val="Balloon Text"/>
    <w:basedOn w:val="Normal"/>
    <w:link w:val="BalloonTextChar"/>
    <w:rsid w:val="002335C9"/>
    <w:rPr>
      <w:rFonts w:ascii="Tahoma" w:hAnsi="Tahoma" w:cs="Tahoma"/>
      <w:sz w:val="16"/>
      <w:szCs w:val="16"/>
    </w:rPr>
  </w:style>
  <w:style w:type="character" w:customStyle="1" w:styleId="BalloonTextChar">
    <w:name w:val="Balloon Text Char"/>
    <w:basedOn w:val="DefaultParagraphFont"/>
    <w:link w:val="BalloonText"/>
    <w:rsid w:val="00233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5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1331</Words>
  <Characters>8057</Characters>
  <Application>Microsoft Office Word</Application>
  <DocSecurity>0</DocSecurity>
  <Lines>268</Lines>
  <Paragraphs>125</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MEM18003C Use tools for precision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2012-05-27T01:50:00Z</dcterms:created>
  <dcterms:modified xsi:type="dcterms:W3CDTF">2012-05-27T01:50:00Z</dcterms:modified>
</cp:coreProperties>
</file>