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0C9" w:rsidP="00AD70C9">
      <w:pPr>
        <w:pStyle w:val="Title"/>
      </w:pPr>
      <w:r>
        <w:fldChar w:fldCharType="begin"/>
      </w:r>
      <w:r>
        <w:instrText xml:space="preserve"> TITLE   \* MERGEFORMAT </w:instrText>
      </w:r>
      <w:r>
        <w:fldChar w:fldCharType="separate"/>
      </w:r>
      <w:r>
        <w:t>MEM16003B Provide advanced customer service</w:t>
      </w:r>
      <w:r>
        <w:fldChar w:fldCharType="end"/>
      </w:r>
    </w:p>
    <w:p w:rsidR="00AD70C9" w:rsidP="00AD70C9">
      <w:pPr>
        <w:pStyle w:val="Version"/>
        <w:sectPr w:rsidSect="005B23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324" w:rsidP="005B2324">
      <w:pPr>
        <w:pStyle w:val="SuperHeading"/>
      </w:pPr>
      <w:r w:rsidRPr="005B2324">
        <w:t>MEM16003B Provide advanced customer service</w:t>
      </w:r>
    </w:p>
    <w:p w:rsidR="00000000" w:rsidRPr="005B2324" w:rsidP="005B2324">
      <w:pPr>
        <w:pStyle w:val="Heading1"/>
      </w:pPr>
      <w:bookmarkStart w:id="1" w:name="O_272208"/>
      <w:bookmarkEnd w:id="1"/>
      <w:r w:rsidRPr="005B2324">
        <w:t>Modification History</w:t>
      </w:r>
    </w:p>
    <w:p w:rsidR="00000000" w:rsidRPr="005B2324" w:rsidP="005B2324">
      <w:pPr>
        <w:pStyle w:val="BodyText"/>
      </w:pPr>
      <w:r w:rsidRPr="005B2324">
        <w:t>Not Applicable</w:t>
      </w:r>
    </w:p>
    <w:p w:rsidR="00000000" w:rsidRPr="005B2324" w:rsidP="005B2324">
      <w:pPr>
        <w:pStyle w:val="AllowPageBreak"/>
      </w:pPr>
    </w:p>
    <w:p w:rsidR="00000000" w:rsidRPr="005B2324" w:rsidP="005B2324">
      <w:pPr>
        <w:pStyle w:val="Heading1"/>
      </w:pPr>
      <w:bookmarkStart w:id="2" w:name="O_211894"/>
      <w:bookmarkEnd w:id="2"/>
      <w:r w:rsidRPr="005B2324">
        <w:t>Unit Descriptor</w:t>
      </w:r>
    </w:p>
    <w:tbl>
      <w:tblPr>
        <w:tblW w:w="0" w:type="auto"/>
        <w:tblLayout w:type="fixed"/>
        <w:tblCellMar>
          <w:left w:w="62" w:type="dxa"/>
          <w:right w:w="62" w:type="dxa"/>
        </w:tblCellMar>
        <w:tblLook w:val="0000"/>
      </w:tblPr>
      <w:tblGrid>
        <w:gridCol w:w="2668"/>
        <w:gridCol w:w="5854"/>
      </w:tblGrid>
      <w:tr w:rsidTr="00AD70C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BodyText"/>
            </w:pPr>
            <w:r w:rsidRPr="005B2324">
              <w:t>This unit covers identifying a customer's relationship to the enterprise and the customer's requirements, a</w:t>
            </w:r>
            <w:r w:rsidRPr="005B2324">
              <w:t>cting on the customer's requirements, and promoting better customer service.</w:t>
            </w:r>
          </w:p>
        </w:tc>
      </w:tr>
    </w:tbl>
    <w:p w:rsidR="00AD70C9" w:rsidP="005B2324">
      <w:pPr>
        <w:pStyle w:val="BodyText"/>
      </w:pPr>
    </w:p>
    <w:p w:rsidR="00AD70C9" w:rsidP="005B2324">
      <w:pPr>
        <w:pStyle w:val="BodyText"/>
      </w:pPr>
    </w:p>
    <w:p w:rsidR="00000000" w:rsidRPr="005B2324" w:rsidP="005B2324">
      <w:pPr>
        <w:pStyle w:val="Heading1"/>
      </w:pPr>
      <w:bookmarkStart w:id="3" w:name="O_211898"/>
      <w:bookmarkEnd w:id="3"/>
      <w:r w:rsidRPr="005B2324">
        <w:t>Application of the Unit</w:t>
      </w:r>
    </w:p>
    <w:tbl>
      <w:tblPr>
        <w:tblW w:w="0" w:type="auto"/>
        <w:tblLayout w:type="fixed"/>
        <w:tblCellMar>
          <w:left w:w="62" w:type="dxa"/>
          <w:right w:w="62" w:type="dxa"/>
        </w:tblCellMar>
        <w:tblLook w:val="0000"/>
      </w:tblPr>
      <w:tblGrid>
        <w:gridCol w:w="2745"/>
        <w:gridCol w:w="5777"/>
      </w:tblGrid>
      <w:tr w:rsidTr="00AD70C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BodyText"/>
            </w:pPr>
            <w:r w:rsidRPr="005B2324">
              <w:t>This unit applies to the provision of comprehensive assistance to customers across a range of products and services.</w:t>
            </w:r>
          </w:p>
          <w:p w:rsidR="00000000" w:rsidRPr="005B2324" w:rsidP="005B2324">
            <w:pPr>
              <w:pStyle w:val="BodyText"/>
            </w:pPr>
            <w:r w:rsidRPr="005B2324">
              <w:t>Situations covered would be beyond simple sales or enquiries and could include the taking of one-off or special orders requiring detailed d</w:t>
            </w:r>
            <w:r w:rsidRPr="005B2324">
              <w:t>escriptions, the handling of complaints referred for more detailed assistance than the initial point of contact, work as a designated liaison officer etc.</w:t>
            </w:r>
          </w:p>
          <w:p w:rsidR="00000000" w:rsidRPr="005B2324" w:rsidP="005B2324">
            <w:pPr>
              <w:pStyle w:val="BodyText"/>
            </w:pPr>
            <w:r w:rsidRPr="005B2324">
              <w:t>Customers can be internal or external. Customer liaison can be undertaken through telephone, written,</w:t>
            </w:r>
            <w:r w:rsidRPr="005B2324">
              <w:t xml:space="preserve"> email or face-to-face contact. Typical applications of this unit would be found in warehouses, service and design departments.</w:t>
            </w:r>
          </w:p>
          <w:p w:rsidR="00000000" w:rsidRPr="005B2324" w:rsidP="005B2324">
            <w:pPr>
              <w:pStyle w:val="BodyText"/>
            </w:pPr>
          </w:p>
          <w:p w:rsidR="00000000" w:rsidRPr="005B2324" w:rsidP="005B2324">
            <w:pPr>
              <w:pStyle w:val="BodyText"/>
            </w:pPr>
            <w:r w:rsidRPr="005B2324">
              <w:rPr>
                <w:rStyle w:val="SpecialBold"/>
              </w:rPr>
              <w:t>Band</w:t>
            </w:r>
            <w:r w:rsidRPr="005B2324">
              <w:t>:</w:t>
            </w:r>
            <w:r w:rsidRPr="005B2324">
              <w:tab/>
            </w:r>
            <w:r w:rsidRPr="005B2324">
              <w:rPr>
                <w:rStyle w:val="SpecialBold"/>
              </w:rPr>
              <w:t>B</w:t>
            </w:r>
          </w:p>
          <w:p w:rsidR="00000000" w:rsidRPr="005B2324" w:rsidP="005B2324">
            <w:pPr>
              <w:pStyle w:val="BodyText"/>
            </w:pPr>
            <w:r w:rsidRPr="005B2324">
              <w:rPr>
                <w:rStyle w:val="SpecialBold"/>
              </w:rPr>
              <w:t>Unit Weight</w:t>
            </w:r>
            <w:r w:rsidRPr="005B2324">
              <w:t>:</w:t>
            </w:r>
            <w:r w:rsidRPr="005B2324">
              <w:tab/>
            </w:r>
            <w:r w:rsidRPr="005B2324">
              <w:rPr>
                <w:rStyle w:val="SpecialBold"/>
              </w:rPr>
              <w:t>2</w:t>
            </w:r>
          </w:p>
        </w:tc>
      </w:tr>
    </w:tbl>
    <w:p w:rsidR="00AD70C9" w:rsidP="005B2324">
      <w:pPr>
        <w:pStyle w:val="BodyText"/>
      </w:pPr>
    </w:p>
    <w:p w:rsidR="00AD70C9" w:rsidP="005B2324">
      <w:pPr>
        <w:pStyle w:val="BodyText"/>
      </w:pPr>
    </w:p>
    <w:p w:rsidR="00000000" w:rsidRPr="005B2324" w:rsidP="005B2324">
      <w:pPr>
        <w:pStyle w:val="Heading1"/>
      </w:pPr>
      <w:bookmarkStart w:id="4" w:name="O_280468"/>
      <w:bookmarkEnd w:id="4"/>
      <w:r w:rsidRPr="005B2324">
        <w:t>Licensing/Regulatory Information</w:t>
      </w:r>
    </w:p>
    <w:p w:rsidR="00000000" w:rsidRPr="005B2324" w:rsidP="005B2324">
      <w:pPr>
        <w:pStyle w:val="BodyText"/>
      </w:pPr>
      <w:r w:rsidRPr="005B2324">
        <w:t>Not Applicable</w:t>
      </w:r>
    </w:p>
    <w:p w:rsidR="00000000" w:rsidRPr="005B2324" w:rsidP="005B2324">
      <w:pPr>
        <w:pStyle w:val="AllowPageBreak"/>
      </w:pPr>
    </w:p>
    <w:p w:rsidR="00000000" w:rsidRPr="005B2324" w:rsidP="005B2324">
      <w:pPr>
        <w:pStyle w:val="Heading1"/>
      </w:pPr>
      <w:bookmarkStart w:id="5" w:name="O_211896"/>
      <w:bookmarkEnd w:id="5"/>
      <w:r w:rsidRPr="005B2324">
        <w:t>Pre-Requisites</w:t>
      </w:r>
    </w:p>
    <w:tbl>
      <w:tblPr>
        <w:tblW w:w="0" w:type="auto"/>
        <w:tblLayout w:type="fixed"/>
        <w:tblCellMar>
          <w:left w:w="62" w:type="dxa"/>
          <w:right w:w="62" w:type="dxa"/>
        </w:tblCellMar>
        <w:tblLook w:val="0000"/>
      </w:tblPr>
      <w:tblGrid>
        <w:gridCol w:w="2776"/>
        <w:gridCol w:w="5746"/>
      </w:tblGrid>
      <w:tr w:rsidTr="00AD70C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p>
        </w:tc>
      </w:tr>
      <w:tr w:rsidTr="00AD70C9">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p>
        </w:tc>
      </w:tr>
      <w:tr w:rsidTr="00AD70C9">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BodyText"/>
            </w:pPr>
          </w:p>
        </w:tc>
      </w:tr>
    </w:tbl>
    <w:p w:rsidR="00AD70C9" w:rsidP="005B2324">
      <w:pPr>
        <w:pStyle w:val="BodyText"/>
      </w:pPr>
    </w:p>
    <w:p w:rsidR="00AD70C9" w:rsidP="005B2324">
      <w:pPr>
        <w:pStyle w:val="BodyText"/>
      </w:pPr>
    </w:p>
    <w:p w:rsidR="00000000" w:rsidRPr="005B2324" w:rsidP="005B2324">
      <w:pPr>
        <w:pStyle w:val="Heading1"/>
      </w:pPr>
      <w:bookmarkStart w:id="6" w:name="O_211895"/>
      <w:bookmarkEnd w:id="6"/>
      <w:r w:rsidRPr="005B2324">
        <w:t>Employability Skills Information</w:t>
      </w:r>
    </w:p>
    <w:tbl>
      <w:tblPr>
        <w:tblW w:w="0" w:type="auto"/>
        <w:tblLayout w:type="fixed"/>
        <w:tblCellMar>
          <w:left w:w="62" w:type="dxa"/>
          <w:right w:w="62" w:type="dxa"/>
        </w:tblCellMar>
        <w:tblLook w:val="0000"/>
      </w:tblPr>
      <w:tblGrid>
        <w:gridCol w:w="2802"/>
        <w:gridCol w:w="5720"/>
      </w:tblGrid>
      <w:tr w:rsidTr="00AD70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BodyText"/>
            </w:pPr>
            <w:r w:rsidRPr="005B2324">
              <w:t>This unit contains employability skills.</w:t>
            </w:r>
          </w:p>
        </w:tc>
      </w:tr>
    </w:tbl>
    <w:p w:rsidR="00AD70C9" w:rsidP="005B2324">
      <w:pPr>
        <w:pStyle w:val="BodyText"/>
      </w:pPr>
    </w:p>
    <w:p w:rsidR="00AD70C9" w:rsidP="005B2324">
      <w:pPr>
        <w:pStyle w:val="BodyText"/>
      </w:pPr>
    </w:p>
    <w:p w:rsidR="00000000" w:rsidRPr="005B2324" w:rsidP="005B2324">
      <w:pPr>
        <w:pStyle w:val="Heading1"/>
      </w:pPr>
      <w:bookmarkStart w:id="7" w:name="O_290254"/>
      <w:bookmarkEnd w:id="7"/>
      <w:r w:rsidRPr="005B2324">
        <w:t>Elements and Performance Criteria Pre-Content</w:t>
      </w:r>
    </w:p>
    <w:tbl>
      <w:tblPr>
        <w:tblW w:w="0" w:type="auto"/>
        <w:tblLayout w:type="fixed"/>
        <w:tblCellMar>
          <w:left w:w="62" w:type="dxa"/>
          <w:right w:w="62" w:type="dxa"/>
        </w:tblCellMar>
        <w:tblLook w:val="0000"/>
      </w:tblPr>
      <w:tblGrid>
        <w:gridCol w:w="2561"/>
        <w:gridCol w:w="5961"/>
      </w:tblGrid>
      <w:tr w:rsidTr="00AD70C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BodyText"/>
            </w:pPr>
            <w:r w:rsidRPr="005B2324">
              <w:t>Performance criteria describe the performance needed to demonstrate achievement of the element. Where bold italicised text is used, further information is detailed in the required skills and</w:t>
            </w:r>
            <w:r w:rsidRPr="005B2324">
              <w:t xml:space="preserve"> knowledge section and the range statement. Assessment of performance is to be consistent with the evidence guide.</w:t>
            </w:r>
          </w:p>
        </w:tc>
      </w:tr>
    </w:tbl>
    <w:p w:rsidR="00000000" w:rsidRPr="005B2324" w:rsidP="005B2324">
      <w:pPr>
        <w:pStyle w:val="BodyText"/>
      </w:pPr>
    </w:p>
    <w:p w:rsidR="00000000" w:rsidRPr="005B2324" w:rsidP="005B2324">
      <w:pPr>
        <w:pStyle w:val="AllowPageBreak"/>
      </w:pPr>
    </w:p>
    <w:p w:rsidR="00000000" w:rsidRPr="005B2324" w:rsidP="005B2324">
      <w:pPr>
        <w:pStyle w:val="Heading1"/>
      </w:pPr>
      <w:bookmarkStart w:id="8" w:name="O_236921"/>
      <w:bookmarkEnd w:id="8"/>
      <w:r w:rsidRPr="005B2324">
        <w:t>Elements and Performance Criteria</w:t>
      </w:r>
    </w:p>
    <w:tbl>
      <w:tblPr>
        <w:tblW w:w="0" w:type="auto"/>
        <w:tblLayout w:type="fixed"/>
        <w:tblCellMar>
          <w:left w:w="62" w:type="dxa"/>
          <w:right w:w="62" w:type="dxa"/>
        </w:tblCellMar>
        <w:tblLook w:val="0000"/>
      </w:tblPr>
      <w:tblGrid>
        <w:gridCol w:w="2561"/>
        <w:gridCol w:w="5961"/>
      </w:tblGrid>
      <w:tr w:rsidTr="00AD70C9">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BodyText"/>
            </w:pPr>
            <w:r w:rsidRPr="005B2324">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PERFORMANCE CRITERIA</w:t>
            </w:r>
          </w:p>
        </w:tc>
      </w:tr>
      <w:tr w:rsidTr="00AD70C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List"/>
              <w:rPr>
                <w:lang w:val="en-NZ"/>
              </w:rPr>
            </w:pPr>
            <w:r w:rsidRPr="005B2324">
              <w:t>1.</w:t>
            </w:r>
            <w:r w:rsidRPr="005B2324">
              <w:tab/>
              <w:t>Identify customer relationship to enterprise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List2"/>
            </w:pPr>
            <w:r w:rsidRPr="005B2324">
              <w:t>1.1.</w:t>
            </w:r>
            <w:r w:rsidRPr="005B2324">
              <w:tab/>
            </w:r>
            <w:r w:rsidRPr="005B2324">
              <w:t>For repeat customers, formal customer identification details are obtained and checked, for example, by order, requisition or account number according to standard operating procedures.</w:t>
            </w:r>
          </w:p>
          <w:p w:rsidR="00000000" w:rsidP="005B2324">
            <w:pPr>
              <w:pStyle w:val="List2"/>
              <w:rPr>
                <w:lang w:val="en-NZ"/>
              </w:rPr>
            </w:pPr>
            <w:r w:rsidRPr="005B2324">
              <w:t>1.2.</w:t>
            </w:r>
            <w:r w:rsidRPr="005B2324">
              <w:tab/>
              <w:t>Customer is identified as a new or repeat customer.</w:t>
            </w:r>
          </w:p>
        </w:tc>
      </w:tr>
      <w:tr w:rsidTr="00AD70C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List"/>
              <w:rPr>
                <w:lang w:val="en-NZ"/>
              </w:rPr>
            </w:pPr>
            <w:r w:rsidRPr="005B2324">
              <w:t>2.</w:t>
            </w:r>
            <w:r w:rsidRPr="005B2324">
              <w:tab/>
              <w:t>Identify cu</w:t>
            </w:r>
            <w:r w:rsidRPr="005B2324">
              <w:t>stomer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List2"/>
            </w:pPr>
            <w:r w:rsidRPr="005B2324">
              <w:t>2.1.</w:t>
            </w:r>
            <w:r w:rsidRPr="005B2324">
              <w:tab/>
              <w:t>Customer requirements are identified from order or other verbal or written communication.</w:t>
            </w:r>
          </w:p>
          <w:p w:rsidR="00000000" w:rsidRPr="005B2324" w:rsidP="005B2324">
            <w:pPr>
              <w:pStyle w:val="List2"/>
            </w:pPr>
            <w:r w:rsidRPr="005B2324">
              <w:t>2.2.</w:t>
            </w:r>
            <w:r w:rsidRPr="005B2324">
              <w:tab/>
              <w:t>The degree to which customer requirements can be met is clearly communicated including details such as price, delivery date, quantity or</w:t>
            </w:r>
            <w:r w:rsidRPr="005B2324">
              <w:t xml:space="preserve"> quality.</w:t>
            </w:r>
          </w:p>
          <w:p w:rsidR="00000000" w:rsidP="005B2324">
            <w:pPr>
              <w:pStyle w:val="List2"/>
              <w:rPr>
                <w:lang w:val="en-NZ"/>
              </w:rPr>
            </w:pPr>
            <w:r w:rsidRPr="005B2324">
              <w:t>2.3.</w:t>
            </w:r>
            <w:r w:rsidRPr="005B2324">
              <w:tab/>
              <w:t>Alternatives are proposed for any inability to completely satisfy customer requirements.</w:t>
            </w:r>
          </w:p>
        </w:tc>
      </w:tr>
      <w:tr w:rsidTr="00AD70C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List"/>
              <w:rPr>
                <w:lang w:val="en-NZ"/>
              </w:rPr>
            </w:pPr>
            <w:r w:rsidRPr="005B2324">
              <w:t>3.</w:t>
            </w:r>
            <w:r w:rsidRPr="005B2324">
              <w:tab/>
              <w:t>Action customer requirements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List2"/>
            </w:pPr>
            <w:r w:rsidRPr="005B2324">
              <w:t>3.1.</w:t>
            </w:r>
            <w:r w:rsidRPr="005B2324">
              <w:tab/>
            </w:r>
            <w:r w:rsidRPr="005B2324">
              <w:t>Appropriate action to implement customer requirements is undertaken, for example by filling or entering of order, corrective action to resolve complaints, or repair or service to customer equipment.</w:t>
            </w:r>
          </w:p>
          <w:p w:rsidR="00000000" w:rsidP="005B2324">
            <w:pPr>
              <w:pStyle w:val="List2"/>
              <w:rPr>
                <w:lang w:val="en-NZ"/>
              </w:rPr>
            </w:pPr>
            <w:r w:rsidRPr="005B2324">
              <w:t>3.2.</w:t>
            </w:r>
            <w:r w:rsidRPr="005B2324">
              <w:tab/>
              <w:t>Customer requirements not able to be met immediately</w:t>
            </w:r>
            <w:r w:rsidRPr="005B2324">
              <w:t xml:space="preserve"> are recorded, and follow-up checks are undertaken according to standard operating procedures.</w:t>
            </w:r>
          </w:p>
        </w:tc>
      </w:tr>
      <w:tr w:rsidTr="00AD70C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List"/>
              <w:rPr>
                <w:lang w:val="en-NZ"/>
              </w:rPr>
            </w:pPr>
            <w:r w:rsidRPr="005B2324">
              <w:t>4.</w:t>
            </w:r>
            <w:r w:rsidRPr="005B2324">
              <w:tab/>
              <w:t>Promote better customer service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List2"/>
            </w:pPr>
            <w:r w:rsidRPr="005B2324">
              <w:t>4.1.</w:t>
            </w:r>
            <w:r w:rsidRPr="005B2324">
              <w:tab/>
              <w:t>Methods of improving customer service are identified and reported.</w:t>
            </w:r>
          </w:p>
        </w:tc>
      </w:tr>
    </w:tbl>
    <w:p w:rsidR="00AD70C9" w:rsidP="005B2324">
      <w:pPr>
        <w:pStyle w:val="BodyText"/>
      </w:pPr>
    </w:p>
    <w:p w:rsidR="00AD70C9" w:rsidP="005B2324">
      <w:pPr>
        <w:pStyle w:val="BodyText"/>
      </w:pPr>
    </w:p>
    <w:p w:rsidR="00000000" w:rsidRPr="005B2324" w:rsidP="005B2324">
      <w:pPr>
        <w:pStyle w:val="Heading1"/>
      </w:pPr>
      <w:bookmarkStart w:id="9" w:name="O_260871"/>
      <w:bookmarkEnd w:id="9"/>
      <w:r w:rsidRPr="005B2324">
        <w:t>Required Skills and Knowledge</w:t>
      </w:r>
    </w:p>
    <w:tbl>
      <w:tblPr>
        <w:tblW w:w="0" w:type="auto"/>
        <w:tblLayout w:type="fixed"/>
        <w:tblCellMar>
          <w:left w:w="62" w:type="dxa"/>
          <w:right w:w="62" w:type="dxa"/>
        </w:tblCellMar>
        <w:tblLook w:val="0000"/>
      </w:tblPr>
      <w:tblGrid>
        <w:gridCol w:w="8522"/>
      </w:tblGrid>
      <w:tr w:rsidTr="00AD70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REQUIRED SKILLS AND KNOWLEDGE</w:t>
            </w:r>
          </w:p>
        </w:tc>
      </w:tr>
      <w:tr w:rsidTr="00AD70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t>This section describes the skills and knowledge required for this unit.</w:t>
            </w:r>
          </w:p>
        </w:tc>
      </w:tr>
      <w:tr w:rsidTr="00AD70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Required skills</w:t>
            </w:r>
          </w:p>
        </w:tc>
      </w:tr>
      <w:tr w:rsidTr="00AD70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BodyText"/>
            </w:pPr>
            <w:r w:rsidRPr="005B2324">
              <w:t>Look for evidence that confirms skills in:</w:t>
            </w:r>
          </w:p>
          <w:p w:rsidR="00000000" w:rsidRPr="005B2324" w:rsidP="005B2324">
            <w:pPr>
              <w:pStyle w:val="ListBullet"/>
            </w:pPr>
            <w:r w:rsidRPr="005B2324">
              <w:t>reading, interpreting and following information on written job instructions, specifications and other applicable reference documents</w:t>
            </w:r>
          </w:p>
          <w:p w:rsidR="00000000" w:rsidRPr="005B2324" w:rsidP="005B2324">
            <w:pPr>
              <w:pStyle w:val="ListBullet"/>
            </w:pPr>
            <w:r w:rsidRPr="005B2324">
              <w:t>obtaining and checking customer identification details</w:t>
            </w:r>
          </w:p>
          <w:p w:rsidR="00000000" w:rsidRPr="005B2324" w:rsidP="005B2324">
            <w:pPr>
              <w:pStyle w:val="ListBullet"/>
            </w:pPr>
            <w:r w:rsidRPr="005B2324">
              <w:t>establishing rapport with the customer</w:t>
            </w:r>
          </w:p>
          <w:p w:rsidR="00000000" w:rsidRPr="005B2324" w:rsidP="005B2324">
            <w:pPr>
              <w:pStyle w:val="ListBullet"/>
            </w:pPr>
            <w:r w:rsidRPr="005B2324">
              <w:t>dealing with difficult or uns</w:t>
            </w:r>
            <w:r w:rsidRPr="005B2324">
              <w:t>atisfied customers</w:t>
            </w:r>
          </w:p>
          <w:p w:rsidR="00000000" w:rsidRPr="005B2324" w:rsidP="005B2324">
            <w:pPr>
              <w:pStyle w:val="ListBullet"/>
            </w:pPr>
            <w:r w:rsidRPr="005B2324">
              <w:t>checking and clarifying information</w:t>
            </w:r>
          </w:p>
          <w:p w:rsidR="00000000" w:rsidRPr="005B2324" w:rsidP="005B2324">
            <w:pPr>
              <w:pStyle w:val="ListBullet"/>
            </w:pPr>
            <w:r w:rsidRPr="005B2324">
              <w:t>identifying and communicating the degree to which customer requirements can be met</w:t>
            </w:r>
          </w:p>
          <w:p w:rsidR="00000000" w:rsidRPr="005B2324" w:rsidP="005B2324">
            <w:pPr>
              <w:pStyle w:val="ListBullet"/>
            </w:pPr>
            <w:r w:rsidRPr="005B2324">
              <w:t>identifying alternative products and/or services</w:t>
            </w:r>
          </w:p>
          <w:p w:rsidR="00000000" w:rsidRPr="005B2324" w:rsidP="005B2324">
            <w:pPr>
              <w:pStyle w:val="ListBullet"/>
            </w:pPr>
            <w:r w:rsidRPr="005B2324">
              <w:t>taking appropriate action to meet customer requirements</w:t>
            </w:r>
          </w:p>
          <w:p w:rsidR="00000000" w:rsidRPr="005B2324" w:rsidP="005B2324">
            <w:pPr>
              <w:pStyle w:val="ListBullet"/>
            </w:pPr>
            <w:r w:rsidRPr="005B2324">
              <w:t>recording cus</w:t>
            </w:r>
            <w:r w:rsidRPr="005B2324">
              <w:t>tomer requirements including those not able to be immediately met</w:t>
            </w:r>
          </w:p>
          <w:p w:rsidR="00000000" w:rsidRPr="005B2324" w:rsidP="005B2324">
            <w:pPr>
              <w:pStyle w:val="ListBullet"/>
            </w:pPr>
            <w:r w:rsidRPr="005B2324">
              <w:t>following up unmet customer requirements</w:t>
            </w:r>
          </w:p>
          <w:p w:rsidR="00000000" w:rsidRPr="005B2324" w:rsidP="005B2324">
            <w:pPr>
              <w:pStyle w:val="ListBullet"/>
            </w:pPr>
            <w:r w:rsidRPr="005B2324">
              <w:t>reporting/recommending methods of improving customer service</w:t>
            </w:r>
          </w:p>
          <w:p w:rsidR="00000000" w:rsidP="005B2324">
            <w:pPr>
              <w:pStyle w:val="ListBullet"/>
              <w:rPr>
                <w:lang w:val="en-NZ"/>
              </w:rPr>
            </w:pPr>
            <w:r w:rsidRPr="005B2324">
              <w:t>entering routine and familiar information onto proformas and standard workplace forms</w:t>
            </w:r>
          </w:p>
        </w:tc>
      </w:tr>
      <w:tr w:rsidTr="00AD70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R</w:t>
            </w:r>
            <w:r w:rsidRPr="005B2324">
              <w:rPr>
                <w:rStyle w:val="SpecialBold"/>
              </w:rPr>
              <w:t>equired knowledge</w:t>
            </w:r>
          </w:p>
        </w:tc>
      </w:tr>
      <w:tr w:rsidTr="00AD70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BodyText"/>
            </w:pPr>
            <w:r w:rsidRPr="005B2324">
              <w:t>Look for evidence that confirms knowledge of:</w:t>
            </w:r>
          </w:p>
          <w:p w:rsidR="00000000" w:rsidRPr="005B2324" w:rsidP="005B2324">
            <w:pPr>
              <w:pStyle w:val="ListBullet"/>
            </w:pPr>
            <w:r w:rsidRPr="005B2324">
              <w:t>the procedures for identifying customers and defining customer relationships</w:t>
            </w:r>
          </w:p>
          <w:p w:rsidR="00000000" w:rsidRPr="005B2324" w:rsidP="005B2324">
            <w:pPr>
              <w:pStyle w:val="ListBullet"/>
            </w:pPr>
            <w:r w:rsidRPr="005B2324">
              <w:t>service provision procedures for new/repeat customers</w:t>
            </w:r>
          </w:p>
          <w:p w:rsidR="00000000" w:rsidRPr="005B2324" w:rsidP="005B2324">
            <w:pPr>
              <w:pStyle w:val="ListBullet"/>
            </w:pPr>
            <w:r w:rsidRPr="005B2324">
              <w:t>procedures for identifying customer requirements</w:t>
            </w:r>
          </w:p>
          <w:p w:rsidR="00000000" w:rsidRPr="005B2324" w:rsidP="005B2324">
            <w:pPr>
              <w:pStyle w:val="ListBullet"/>
            </w:pPr>
            <w:r w:rsidRPr="005B2324">
              <w:t>the price of the required product or service</w:t>
            </w:r>
          </w:p>
          <w:p w:rsidR="00000000" w:rsidRPr="005B2324" w:rsidP="005B2324">
            <w:pPr>
              <w:pStyle w:val="ListBullet"/>
            </w:pPr>
            <w:r w:rsidRPr="005B2324">
              <w:t>the quantities of the product available</w:t>
            </w:r>
          </w:p>
          <w:p w:rsidR="00000000" w:rsidRPr="005B2324" w:rsidP="005B2324">
            <w:pPr>
              <w:pStyle w:val="ListBullet"/>
            </w:pPr>
            <w:r w:rsidRPr="005B2324">
              <w:t>the quality and characteristics of the product or service</w:t>
            </w:r>
          </w:p>
          <w:p w:rsidR="00000000" w:rsidRPr="005B2324" w:rsidP="005B2324">
            <w:pPr>
              <w:pStyle w:val="ListBullet"/>
            </w:pPr>
            <w:r w:rsidRPr="005B2324">
              <w:t>the delivery date/requirements of the product or service</w:t>
            </w:r>
          </w:p>
          <w:p w:rsidR="00000000" w:rsidRPr="005B2324" w:rsidP="005B2324">
            <w:pPr>
              <w:pStyle w:val="ListBullet"/>
            </w:pPr>
            <w:r w:rsidRPr="005B2324">
              <w:t xml:space="preserve">the procedures for informing the customer of the degree </w:t>
            </w:r>
            <w:r w:rsidRPr="005B2324">
              <w:t>to which the customer's requirements can be met</w:t>
            </w:r>
          </w:p>
          <w:p w:rsidR="00000000" w:rsidRPr="005B2324" w:rsidP="005B2324">
            <w:pPr>
              <w:pStyle w:val="ListBullet"/>
            </w:pPr>
            <w:r w:rsidRPr="005B2324">
              <w:t>the reasons for informing the customer promptly of the ability/inability to meet the customer's requirements</w:t>
            </w:r>
          </w:p>
          <w:p w:rsidR="00000000" w:rsidRPr="005B2324" w:rsidP="005B2324">
            <w:pPr>
              <w:pStyle w:val="ListBullet"/>
            </w:pPr>
            <w:r w:rsidRPr="005B2324">
              <w:t>alternative products and/or services that may meet the customer's requirements</w:t>
            </w:r>
          </w:p>
          <w:p w:rsidR="00000000" w:rsidRPr="005B2324" w:rsidP="005B2324">
            <w:pPr>
              <w:pStyle w:val="ListBullet"/>
            </w:pPr>
            <w:r w:rsidRPr="005B2324">
              <w:t>the procedures for a</w:t>
            </w:r>
            <w:r w:rsidRPr="005B2324">
              <w:t>ctioning customer orders</w:t>
            </w:r>
          </w:p>
          <w:p w:rsidR="00000000" w:rsidRPr="005B2324" w:rsidP="005B2324">
            <w:pPr>
              <w:pStyle w:val="ListBullet"/>
            </w:pPr>
            <w:r w:rsidRPr="005B2324">
              <w:t>the procedures for recording and managing customer complaints</w:t>
            </w:r>
          </w:p>
          <w:p w:rsidR="00000000" w:rsidRPr="005B2324" w:rsidP="005B2324">
            <w:pPr>
              <w:pStyle w:val="ListBullet"/>
            </w:pPr>
            <w:r w:rsidRPr="005B2324">
              <w:t>the procedures for initiating repairs and/or service to customer equipment</w:t>
            </w:r>
          </w:p>
          <w:p w:rsidR="00000000" w:rsidRPr="005B2324" w:rsidP="005B2324">
            <w:pPr>
              <w:pStyle w:val="ListBullet"/>
            </w:pPr>
            <w:r w:rsidRPr="005B2324">
              <w:t>the procedures for managing organisational errors in service provision</w:t>
            </w:r>
          </w:p>
          <w:p w:rsidR="00000000" w:rsidRPr="005B2324" w:rsidP="005B2324">
            <w:pPr>
              <w:pStyle w:val="ListBullet"/>
            </w:pPr>
            <w:r w:rsidRPr="005B2324">
              <w:t>principles and practices of effective customer service</w:t>
            </w:r>
          </w:p>
          <w:p w:rsidR="00000000" w:rsidRPr="005B2324" w:rsidP="005B2324">
            <w:pPr>
              <w:pStyle w:val="ListBullet"/>
            </w:pPr>
            <w:r w:rsidRPr="005B2324">
              <w:t>record keeping requirements of customer service interactions and transactions</w:t>
            </w:r>
          </w:p>
          <w:p w:rsidR="00000000" w:rsidRPr="005B2324" w:rsidP="005B2324">
            <w:pPr>
              <w:pStyle w:val="ListBullet"/>
            </w:pPr>
            <w:r w:rsidRPr="005B2324">
              <w:t>the procedures for following up on unmet customer requirements</w:t>
            </w:r>
          </w:p>
          <w:p w:rsidR="00000000" w:rsidRPr="005B2324" w:rsidP="005B2324">
            <w:pPr>
              <w:pStyle w:val="ListBullet"/>
            </w:pPr>
            <w:r w:rsidRPr="005B2324">
              <w:t>the procedures for reporting/recommending improvement to cus</w:t>
            </w:r>
            <w:r w:rsidRPr="005B2324">
              <w:t>tomer service</w:t>
            </w:r>
          </w:p>
          <w:p w:rsidR="00000000" w:rsidRPr="005B2324" w:rsidP="005B2324">
            <w:pPr>
              <w:pStyle w:val="ListBullet"/>
            </w:pPr>
            <w:r w:rsidRPr="005B2324">
              <w:t>safe work practices and procedures</w:t>
            </w:r>
          </w:p>
        </w:tc>
      </w:tr>
    </w:tbl>
    <w:p w:rsidR="00AD70C9" w:rsidP="005B2324">
      <w:pPr>
        <w:pStyle w:val="BodyText"/>
      </w:pPr>
    </w:p>
    <w:p w:rsidR="00AD70C9" w:rsidP="005B2324">
      <w:pPr>
        <w:pStyle w:val="BodyText"/>
      </w:pPr>
    </w:p>
    <w:p w:rsidR="00000000" w:rsidRPr="005B2324" w:rsidP="005B2324">
      <w:pPr>
        <w:pStyle w:val="AllowPageBreak"/>
      </w:pPr>
    </w:p>
    <w:p w:rsidR="00000000" w:rsidRPr="005B2324" w:rsidP="005B2324">
      <w:pPr>
        <w:pStyle w:val="Heading1"/>
      </w:pPr>
      <w:bookmarkStart w:id="10" w:name="O_244905"/>
      <w:bookmarkEnd w:id="10"/>
      <w:r w:rsidRPr="005B2324">
        <w:t>Evidence Guide</w:t>
      </w:r>
    </w:p>
    <w:tbl>
      <w:tblPr>
        <w:tblW w:w="9570" w:type="dxa"/>
        <w:tblLayout w:type="fixed"/>
        <w:tblCellMar>
          <w:left w:w="62" w:type="dxa"/>
          <w:right w:w="62" w:type="dxa"/>
        </w:tblCellMar>
        <w:tblLook w:val="0000"/>
      </w:tblPr>
      <w:tblGrid>
        <w:gridCol w:w="3908"/>
        <w:gridCol w:w="5662"/>
      </w:tblGrid>
      <w:tr w:rsidTr="00AD70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EVIDENCE GUIDE</w:t>
            </w:r>
          </w:p>
        </w:tc>
      </w:tr>
      <w:tr w:rsidTr="00AD70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t>The evidence guide provides advice on a</w:t>
            </w:r>
            <w:r w:rsidRPr="005B2324">
              <w:t>ssessment and must be read in conjunction with the performance criteria, required skills and knowledge, range statement and the Assessment Guidelines for the Training Package.</w:t>
            </w:r>
          </w:p>
        </w:tc>
      </w:tr>
      <w:tr w:rsidTr="00AD7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t xml:space="preserve">A person who demonstrates competency in this unit must be able to provide advanced customer service. </w:t>
            </w:r>
          </w:p>
        </w:tc>
      </w:tr>
      <w:tr w:rsidTr="00AD7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t>Assessors must be satisfied that the candidate can competent</w:t>
            </w:r>
            <w:r w:rsidRPr="005B2324">
              <w:t>ly and consistently perform all elements of the unit as specified by the criteria, including required knowledge, and be capable of applying the competency in new and different situations and contexts.</w:t>
            </w:r>
          </w:p>
        </w:tc>
      </w:tr>
      <w:tr w:rsidTr="00AD7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BodyText"/>
            </w:pPr>
            <w:r w:rsidRPr="005B2324">
              <w:t xml:space="preserve">This </w:t>
            </w:r>
            <w:r w:rsidRPr="005B2324">
              <w:t>unit may be assessed on the job, off the job or a combination of both on and off the job. Where assessment occurs off the job, that is the candidate is not in productive work, then an appropriate simulation must be used where the range of conditions reflec</w:t>
            </w:r>
            <w:r w:rsidRPr="005B2324">
              <w:t xml:space="preserve">ts realistic workplace situations. The competencies covered by this unit would be demonstrated by an individual working alone or as part of a team. The assessment environment should not disadvantage the candidate. </w:t>
            </w:r>
          </w:p>
          <w:p w:rsidR="00000000" w:rsidP="005B2324">
            <w:pPr>
              <w:pStyle w:val="BodyText"/>
              <w:rPr>
                <w:lang w:val="en-NZ"/>
              </w:rPr>
            </w:pPr>
            <w:r w:rsidRPr="005B2324">
              <w:t>This unit could be assessed in conjunctio</w:t>
            </w:r>
            <w:r w:rsidRPr="005B2324">
              <w:t>n with any other units addressing the safety, quality, communication, materials handling, recording and reporting associated with providing advanced customer service or other units requiring the exercise of the skills and knowledge covered by this unit.</w:t>
            </w:r>
          </w:p>
        </w:tc>
      </w:tr>
      <w:tr w:rsidTr="00AD7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M</w:t>
            </w:r>
            <w:r w:rsidRPr="005B2324">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t xml:space="preserve">Assessors should gather a range of evidence that is valid, sufficient, current and authentic. Evidence can be gathered through a variety of ways including direct observation, supervisor's reports, project work, samples and questioning. </w:t>
            </w:r>
            <w:r w:rsidRPr="005B2324">
              <w:t>Questioning techniques should not require language, literacy and numeracy skills beyond those required in this unit of competency. The candidate must have access to all tools, equipment, materials and documentation required. The candidate must be permitted</w:t>
            </w:r>
            <w:r w:rsidRPr="005B2324">
              <w:t xml:space="preserve"> to refer to any relevant workplace procedures, product and manufacturing specifications, codes, standards, manuals and reference materials.</w:t>
            </w:r>
          </w:p>
        </w:tc>
      </w:tr>
      <w:tr w:rsidTr="00AD70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BodyText"/>
            </w:pPr>
          </w:p>
        </w:tc>
      </w:tr>
    </w:tbl>
    <w:p w:rsidR="00AD70C9" w:rsidP="005B2324">
      <w:pPr>
        <w:pStyle w:val="BodyText"/>
      </w:pPr>
    </w:p>
    <w:p w:rsidR="00AD70C9" w:rsidP="005B2324">
      <w:pPr>
        <w:pStyle w:val="BodyText"/>
      </w:pPr>
    </w:p>
    <w:p w:rsidR="00000000" w:rsidRPr="005B2324" w:rsidP="005B2324">
      <w:pPr>
        <w:pStyle w:val="Heading1"/>
      </w:pPr>
      <w:bookmarkStart w:id="11" w:name="O_252888"/>
      <w:bookmarkEnd w:id="11"/>
      <w:r w:rsidRPr="005B2324">
        <w:t>Range Statement</w:t>
      </w:r>
    </w:p>
    <w:tbl>
      <w:tblPr>
        <w:tblW w:w="0" w:type="auto"/>
        <w:tblLayout w:type="fixed"/>
        <w:tblCellMar>
          <w:left w:w="62" w:type="dxa"/>
          <w:right w:w="62" w:type="dxa"/>
        </w:tblCellMar>
        <w:tblLook w:val="0000"/>
      </w:tblPr>
      <w:tblGrid>
        <w:gridCol w:w="3502"/>
        <w:gridCol w:w="5020"/>
      </w:tblGrid>
      <w:tr w:rsidTr="00AD70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RANGE STATEMENT</w:t>
            </w:r>
          </w:p>
        </w:tc>
      </w:tr>
      <w:tr w:rsidTr="00AD70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t>The range statement relates to the unit of competency as a whole. It allows for different work environments and situations that may affect performance. Bold italicised wording, if used in the performance criteria, is detailed below. Essential operating con</w:t>
            </w:r>
            <w:r w:rsidRPr="005B2324">
              <w:t>ditions that may be present with training and assessment (depending on the work situation, needs of the candidate, accessibility of the item, and local industry and regional contexts) may also be included.</w:t>
            </w:r>
          </w:p>
        </w:tc>
      </w:tr>
      <w:tr w:rsidTr="00AD70C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Customer relationship</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ListBullet"/>
            </w:pPr>
            <w:r w:rsidRPr="005B2324">
              <w:t>Internal or external</w:t>
            </w:r>
          </w:p>
          <w:p w:rsidR="00000000" w:rsidRPr="005B2324" w:rsidP="005B2324">
            <w:pPr>
              <w:pStyle w:val="ListBullet"/>
            </w:pPr>
            <w:r w:rsidRPr="005B2324">
              <w:t>Repeat or one-off</w:t>
            </w:r>
          </w:p>
          <w:p w:rsidR="00000000" w:rsidRPr="005B2324" w:rsidP="005B2324">
            <w:pPr>
              <w:pStyle w:val="ListBullet"/>
            </w:pPr>
            <w:r w:rsidRPr="005B2324">
              <w:t>New or established</w:t>
            </w:r>
          </w:p>
          <w:p w:rsidR="00000000" w:rsidRPr="005B2324" w:rsidP="005B2324">
            <w:pPr>
              <w:pStyle w:val="ListBullet"/>
            </w:pPr>
            <w:r w:rsidRPr="005B2324">
              <w:t>Significance in terms of purchase size, length of association, company status, relationship</w:t>
            </w:r>
          </w:p>
          <w:p w:rsidR="00000000" w:rsidRPr="005B2324" w:rsidP="005B2324">
            <w:pPr>
              <w:pStyle w:val="ListBullet"/>
            </w:pPr>
            <w:r w:rsidRPr="005B2324">
              <w:t>Previous history</w:t>
            </w:r>
          </w:p>
          <w:p w:rsidR="00000000" w:rsidRPr="005B2324" w:rsidP="005B2324">
            <w:pPr>
              <w:pStyle w:val="ListBullet"/>
            </w:pPr>
            <w:r w:rsidRPr="005B2324">
              <w:t>Special service requirements or conditions</w:t>
            </w:r>
          </w:p>
          <w:p w:rsidR="00000000" w:rsidRPr="005B2324" w:rsidP="005B2324">
            <w:pPr>
              <w:pStyle w:val="ListBullet"/>
            </w:pPr>
            <w:r w:rsidRPr="005B2324">
              <w:t>Reciprocal arrangements</w:t>
            </w:r>
          </w:p>
          <w:p w:rsidR="00000000" w:rsidP="005B2324">
            <w:pPr>
              <w:pStyle w:val="ListBullet"/>
              <w:rPr>
                <w:lang w:val="en-NZ"/>
              </w:rPr>
            </w:pPr>
            <w:r w:rsidRPr="005B2324">
              <w:t>Supply chain relationship</w:t>
            </w:r>
          </w:p>
        </w:tc>
      </w:tr>
      <w:tr w:rsidTr="00AD70C9">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Methods of impro</w:t>
            </w:r>
            <w:r w:rsidRPr="005B2324">
              <w:rPr>
                <w:rStyle w:val="SpecialBold"/>
              </w:rPr>
              <w:t>ving customer service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ListBullet"/>
            </w:pPr>
            <w:r w:rsidRPr="005B2324">
              <w:t>New documentation</w:t>
            </w:r>
          </w:p>
          <w:p w:rsidR="00000000" w:rsidRPr="005B2324" w:rsidP="005B2324">
            <w:pPr>
              <w:pStyle w:val="ListBullet"/>
            </w:pPr>
            <w:r w:rsidRPr="005B2324">
              <w:t>New communication</w:t>
            </w:r>
          </w:p>
          <w:p w:rsidR="00000000" w:rsidRPr="005B2324" w:rsidP="005B2324">
            <w:pPr>
              <w:pStyle w:val="ListBullet"/>
            </w:pPr>
            <w:r w:rsidRPr="005B2324">
              <w:t>System improvements</w:t>
            </w:r>
          </w:p>
          <w:p w:rsidR="00000000" w:rsidRPr="005B2324" w:rsidP="005B2324">
            <w:pPr>
              <w:pStyle w:val="ListBullet"/>
            </w:pPr>
            <w:r w:rsidRPr="005B2324">
              <w:t>Delivery improvements</w:t>
            </w:r>
          </w:p>
          <w:p w:rsidR="00000000" w:rsidRPr="005B2324" w:rsidP="005B2324">
            <w:pPr>
              <w:pStyle w:val="ListBullet"/>
            </w:pPr>
            <w:r w:rsidRPr="005B2324">
              <w:t>Product or service improvements</w:t>
            </w:r>
          </w:p>
        </w:tc>
      </w:tr>
    </w:tbl>
    <w:p w:rsidR="00AD70C9" w:rsidP="005B2324">
      <w:pPr>
        <w:pStyle w:val="BodyText"/>
      </w:pPr>
    </w:p>
    <w:p w:rsidR="00AD70C9" w:rsidP="005B2324">
      <w:pPr>
        <w:pStyle w:val="BodyText"/>
      </w:pPr>
    </w:p>
    <w:p w:rsidR="00000000" w:rsidRPr="005B2324" w:rsidP="005B2324">
      <w:pPr>
        <w:pStyle w:val="Heading1"/>
      </w:pPr>
      <w:bookmarkStart w:id="12" w:name="O_211900"/>
      <w:bookmarkEnd w:id="12"/>
      <w:r w:rsidRPr="005B2324">
        <w:t>Unit Sector(s)</w:t>
      </w:r>
    </w:p>
    <w:tbl>
      <w:tblPr>
        <w:tblW w:w="0" w:type="auto"/>
        <w:tblLayout w:type="fixed"/>
        <w:tblCellMar>
          <w:left w:w="62" w:type="dxa"/>
          <w:right w:w="62" w:type="dxa"/>
        </w:tblCellMar>
        <w:tblLook w:val="0000"/>
      </w:tblPr>
      <w:tblGrid>
        <w:gridCol w:w="2654"/>
        <w:gridCol w:w="5868"/>
      </w:tblGrid>
      <w:tr w:rsidTr="00AD70C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BodyText"/>
            </w:pPr>
          </w:p>
        </w:tc>
      </w:tr>
    </w:tbl>
    <w:p w:rsidR="00AD70C9" w:rsidP="005B2324">
      <w:pPr>
        <w:pStyle w:val="BodyText"/>
      </w:pPr>
    </w:p>
    <w:p w:rsidR="00AD70C9" w:rsidP="005B2324">
      <w:pPr>
        <w:pStyle w:val="BodyText"/>
      </w:pPr>
    </w:p>
    <w:p w:rsidR="00000000" w:rsidRPr="005B2324" w:rsidP="005B2324">
      <w:pPr>
        <w:pStyle w:val="Heading1"/>
      </w:pPr>
      <w:bookmarkStart w:id="13" w:name="O_211897"/>
      <w:bookmarkEnd w:id="13"/>
      <w:r w:rsidRPr="005B2324">
        <w:t>Co-requisite units</w:t>
      </w:r>
    </w:p>
    <w:tbl>
      <w:tblPr>
        <w:tblW w:w="0" w:type="auto"/>
        <w:tblLayout w:type="fixed"/>
        <w:tblCellMar>
          <w:left w:w="62" w:type="dxa"/>
          <w:right w:w="62" w:type="dxa"/>
        </w:tblCellMar>
        <w:tblLook w:val="0000"/>
      </w:tblPr>
      <w:tblGrid>
        <w:gridCol w:w="2641"/>
        <w:gridCol w:w="1322"/>
        <w:gridCol w:w="4559"/>
      </w:tblGrid>
      <w:tr w:rsidTr="00AD70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p>
        </w:tc>
      </w:tr>
      <w:tr w:rsidTr="00AD70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p>
        </w:tc>
      </w:tr>
      <w:tr w:rsidTr="00AD70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BodyText"/>
            </w:pPr>
          </w:p>
        </w:tc>
      </w:tr>
    </w:tbl>
    <w:p w:rsidR="00AD70C9" w:rsidP="005B2324">
      <w:pPr>
        <w:pStyle w:val="BodyText"/>
      </w:pPr>
    </w:p>
    <w:p w:rsidR="00AD70C9" w:rsidP="005B2324">
      <w:pPr>
        <w:pStyle w:val="BodyText"/>
      </w:pPr>
    </w:p>
    <w:p w:rsidR="00000000" w:rsidRPr="005B2324" w:rsidP="005B2324">
      <w:pPr>
        <w:pStyle w:val="Heading1"/>
      </w:pPr>
      <w:bookmarkStart w:id="14" w:name="O_211899"/>
      <w:bookmarkEnd w:id="14"/>
      <w:r w:rsidRPr="005B2324">
        <w:t>Competency field</w:t>
      </w:r>
    </w:p>
    <w:tbl>
      <w:tblPr>
        <w:tblW w:w="0" w:type="auto"/>
        <w:tblLayout w:type="fixed"/>
        <w:tblCellMar>
          <w:left w:w="62" w:type="dxa"/>
          <w:right w:w="62" w:type="dxa"/>
        </w:tblCellMar>
        <w:tblLook w:val="0000"/>
      </w:tblPr>
      <w:tblGrid>
        <w:gridCol w:w="2773"/>
        <w:gridCol w:w="5749"/>
      </w:tblGrid>
      <w:tr w:rsidTr="00AD70C9">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2324">
            <w:pPr>
              <w:pStyle w:val="BodyText"/>
              <w:rPr>
                <w:lang w:val="en-NZ"/>
              </w:rPr>
            </w:pPr>
            <w:r w:rsidRPr="005B2324">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2324" w:rsidP="005B2324">
            <w:pPr>
              <w:pStyle w:val="BodyText"/>
            </w:pPr>
            <w:r w:rsidRPr="005B2324">
              <w:t>Communication</w:t>
            </w:r>
          </w:p>
        </w:tc>
      </w:tr>
    </w:tbl>
    <w:p w:rsidR="00AD70C9" w:rsidP="005B2324">
      <w:pPr>
        <w:pStyle w:val="BodyText"/>
      </w:pPr>
    </w:p>
    <w:p w:rsidR="00AD70C9" w:rsidP="005B2324">
      <w:pPr>
        <w:pStyle w:val="BodyText"/>
      </w:pPr>
    </w:p>
    <w:p w:rsidR="00000000" w:rsidRPr="005B2324" w:rsidP="005B2324"/>
    <w:sectPr w:rsidSect="005B23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3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70C9" w:rsidP="00AD70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3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0C9" w:rsidP="005B23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70C9" w:rsidP="005B23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70C9" w:rsidP="005B23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3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70C9" w:rsidP="00AD70C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3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0C9" w:rsidP="005B2324">
    <w:pPr>
      <w:pStyle w:val="Header"/>
      <w:framePr w:wrap="around"/>
    </w:pPr>
    <w:r>
      <w:fldChar w:fldCharType="begin"/>
    </w:r>
    <w:r>
      <w:instrText xml:space="preserve"> TITLE   \* MERGEFORMAT </w:instrText>
    </w:r>
    <w:r>
      <w:fldChar w:fldCharType="separate"/>
    </w:r>
    <w:r>
      <w:t>MEM16003B Provide advanced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70C9" w:rsidP="005B23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BE61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A2D5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3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2324"/>
    <w:pPr>
      <w:spacing w:before="360" w:after="60"/>
      <w:outlineLvl w:val="0"/>
    </w:pPr>
    <w:rPr>
      <w:sz w:val="32"/>
    </w:rPr>
  </w:style>
  <w:style w:type="paragraph" w:styleId="Heading2">
    <w:name w:val="heading 2"/>
    <w:basedOn w:val="HeadingBase"/>
    <w:next w:val="BodyText"/>
    <w:link w:val="Heading2Char"/>
    <w:qFormat/>
    <w:rsid w:val="005B2324"/>
    <w:pPr>
      <w:keepLines/>
      <w:spacing w:before="240" w:after="120"/>
      <w:outlineLvl w:val="1"/>
    </w:pPr>
    <w:rPr>
      <w:sz w:val="28"/>
      <w:szCs w:val="40"/>
    </w:rPr>
  </w:style>
  <w:style w:type="paragraph" w:styleId="Heading3">
    <w:name w:val="heading 3"/>
    <w:basedOn w:val="HeadingBase"/>
    <w:next w:val="BodyText"/>
    <w:link w:val="Heading3Char"/>
    <w:qFormat/>
    <w:rsid w:val="005B2324"/>
    <w:pPr>
      <w:spacing w:before="180" w:after="120"/>
      <w:outlineLvl w:val="2"/>
    </w:pPr>
    <w:rPr>
      <w:spacing w:val="-10"/>
      <w:kern w:val="32"/>
    </w:rPr>
  </w:style>
  <w:style w:type="paragraph" w:styleId="Heading4">
    <w:name w:val="heading 4"/>
    <w:basedOn w:val="HeadingBase"/>
    <w:next w:val="BodyText"/>
    <w:link w:val="Heading4Char"/>
    <w:qFormat/>
    <w:rsid w:val="005B2324"/>
    <w:pPr>
      <w:spacing w:before="160" w:after="120"/>
      <w:outlineLvl w:val="3"/>
    </w:pPr>
    <w:rPr>
      <w:sz w:val="22"/>
    </w:rPr>
  </w:style>
  <w:style w:type="paragraph" w:styleId="Heading5">
    <w:name w:val="heading 5"/>
    <w:basedOn w:val="HeadingBase"/>
    <w:next w:val="Normal"/>
    <w:link w:val="Heading5Char"/>
    <w:qFormat/>
    <w:rsid w:val="005B2324"/>
    <w:pPr>
      <w:spacing w:before="80"/>
      <w:outlineLvl w:val="4"/>
    </w:pPr>
    <w:rPr>
      <w:color w:val="918585"/>
      <w:sz w:val="20"/>
    </w:rPr>
  </w:style>
  <w:style w:type="paragraph" w:styleId="Heading6">
    <w:name w:val="heading 6"/>
    <w:basedOn w:val="HeadingBase"/>
    <w:next w:val="Normal"/>
    <w:link w:val="Heading6Char"/>
    <w:qFormat/>
    <w:rsid w:val="005B2324"/>
    <w:pPr>
      <w:spacing w:before="60"/>
      <w:outlineLvl w:val="5"/>
    </w:pPr>
    <w:rPr>
      <w:color w:val="918585"/>
      <w:sz w:val="20"/>
    </w:rPr>
  </w:style>
  <w:style w:type="paragraph" w:styleId="Heading7">
    <w:name w:val="heading 7"/>
    <w:basedOn w:val="Normal"/>
    <w:next w:val="Normal"/>
    <w:link w:val="Heading7Char"/>
    <w:qFormat/>
    <w:rsid w:val="005B2324"/>
    <w:pPr>
      <w:ind w:left="720"/>
      <w:outlineLvl w:val="6"/>
    </w:pPr>
    <w:rPr>
      <w:i/>
    </w:rPr>
  </w:style>
  <w:style w:type="paragraph" w:styleId="Heading8">
    <w:name w:val="heading 8"/>
    <w:basedOn w:val="Normal"/>
    <w:next w:val="Normal"/>
    <w:link w:val="Heading8Char"/>
    <w:qFormat/>
    <w:rsid w:val="005B2324"/>
    <w:pPr>
      <w:ind w:left="720"/>
      <w:outlineLvl w:val="7"/>
    </w:pPr>
    <w:rPr>
      <w:i/>
    </w:rPr>
  </w:style>
  <w:style w:type="paragraph" w:styleId="Heading9">
    <w:name w:val="heading 9"/>
    <w:basedOn w:val="Normal"/>
    <w:next w:val="Normal"/>
    <w:link w:val="Heading9Char"/>
    <w:qFormat/>
    <w:rsid w:val="005B2324"/>
    <w:pPr>
      <w:ind w:left="720"/>
      <w:outlineLvl w:val="8"/>
    </w:pPr>
    <w:rPr>
      <w:i/>
    </w:rPr>
  </w:style>
  <w:style w:type="character" w:default="1" w:styleId="DefaultParagraphFont">
    <w:name w:val="Default Paragraph Font"/>
    <w:uiPriority w:val="1"/>
    <w:unhideWhenUsed/>
    <w:rsid w:val="005B23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324"/>
  </w:style>
  <w:style w:type="character" w:customStyle="1" w:styleId="Heading1Char">
    <w:name w:val="Heading 1 Char"/>
    <w:basedOn w:val="DefaultParagraphFont"/>
    <w:link w:val="Heading1"/>
    <w:rsid w:val="005B2324"/>
    <w:rPr>
      <w:rFonts w:ascii="Times New Roman" w:eastAsia="Times New Roman" w:hAnsi="Times New Roman" w:cs="Times New Roman"/>
      <w:b/>
      <w:sz w:val="32"/>
      <w:szCs w:val="20"/>
      <w:lang w:eastAsia="en-US"/>
    </w:rPr>
  </w:style>
  <w:style w:type="paragraph" w:styleId="BodyText">
    <w:name w:val="Body Text"/>
    <w:basedOn w:val="Normal"/>
    <w:link w:val="BodyTextChar"/>
    <w:rsid w:val="005B23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2324"/>
    <w:rPr>
      <w:rFonts w:ascii="Times New Roman" w:eastAsia="Times New Roman" w:hAnsi="Times New Roman" w:cs="Times New Roman"/>
      <w:sz w:val="24"/>
      <w:lang w:val="en-US" w:eastAsia="en-US"/>
    </w:rPr>
  </w:style>
  <w:style w:type="paragraph" w:styleId="Footer">
    <w:name w:val="footer"/>
    <w:basedOn w:val="Normal"/>
    <w:link w:val="FooterChar"/>
    <w:rsid w:val="005B23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324"/>
    <w:rPr>
      <w:rFonts w:ascii="Times New Roman" w:eastAsia="Times New Roman" w:hAnsi="Times New Roman" w:cs="Times New Roman"/>
      <w:sz w:val="16"/>
      <w:lang w:val="en-US" w:eastAsia="en-US"/>
    </w:rPr>
  </w:style>
  <w:style w:type="paragraph" w:styleId="List">
    <w:name w:val="List"/>
    <w:basedOn w:val="BodyText"/>
    <w:next w:val="BodyText"/>
    <w:rsid w:val="005B2324"/>
    <w:pPr>
      <w:tabs>
        <w:tab w:val="left" w:pos="340"/>
      </w:tabs>
      <w:spacing w:before="60" w:after="60"/>
      <w:ind w:left="340" w:hanging="340"/>
    </w:pPr>
  </w:style>
  <w:style w:type="paragraph" w:styleId="ListBullet">
    <w:name w:val="List Bullet"/>
    <w:basedOn w:val="List"/>
    <w:rsid w:val="005B2324"/>
    <w:pPr>
      <w:numPr>
        <w:numId w:val="12"/>
      </w:numPr>
      <w:tabs>
        <w:tab w:val="clear" w:pos="340"/>
      </w:tabs>
      <w:spacing w:before="40" w:after="40"/>
    </w:pPr>
  </w:style>
  <w:style w:type="character" w:customStyle="1" w:styleId="SpecialBold">
    <w:name w:val="Special Bold"/>
    <w:basedOn w:val="DefaultParagraphFont"/>
    <w:rsid w:val="005B2324"/>
    <w:rPr>
      <w:b/>
      <w:spacing w:val="0"/>
    </w:rPr>
  </w:style>
  <w:style w:type="paragraph" w:styleId="Header">
    <w:name w:val="header"/>
    <w:basedOn w:val="Normal"/>
    <w:link w:val="HeaderChar"/>
    <w:rsid w:val="005B23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3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2324"/>
    <w:pPr>
      <w:spacing w:before="240" w:after="120"/>
      <w:outlineLvl w:val="0"/>
    </w:pPr>
    <w:rPr>
      <w:rFonts w:ascii="Times New Roman" w:hAnsi="Times New Roman"/>
      <w:b/>
      <w:sz w:val="28"/>
    </w:rPr>
  </w:style>
  <w:style w:type="paragraph" w:customStyle="1" w:styleId="AllowPageBreak">
    <w:name w:val="AllowPageBreak"/>
    <w:rsid w:val="005B23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2324"/>
    <w:pPr>
      <w:tabs>
        <w:tab w:val="left" w:pos="680"/>
      </w:tabs>
      <w:spacing w:before="60" w:after="60"/>
      <w:ind w:left="680" w:hanging="340"/>
    </w:pPr>
  </w:style>
  <w:style w:type="character" w:customStyle="1" w:styleId="Heading2Char">
    <w:name w:val="Heading 2 Char"/>
    <w:basedOn w:val="DefaultParagraphFont"/>
    <w:link w:val="Heading2"/>
    <w:rsid w:val="005B23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3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3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3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3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3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23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2324"/>
    <w:rPr>
      <w:rFonts w:ascii="Courier New" w:eastAsia="Times New Roman" w:hAnsi="Courier New" w:cs="Times New Roman"/>
      <w:i/>
      <w:szCs w:val="20"/>
      <w:lang w:val="en-US" w:eastAsia="en-US"/>
    </w:rPr>
  </w:style>
  <w:style w:type="paragraph" w:customStyle="1" w:styleId="HeadingBase">
    <w:name w:val="Heading Base"/>
    <w:rsid w:val="005B23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324"/>
    <w:pPr>
      <w:tabs>
        <w:tab w:val="right" w:leader="dot" w:pos="9072"/>
      </w:tabs>
      <w:ind w:left="567"/>
    </w:pPr>
    <w:rPr>
      <w:szCs w:val="22"/>
    </w:rPr>
  </w:style>
  <w:style w:type="paragraph" w:customStyle="1" w:styleId="TOCBase">
    <w:name w:val="TOC Base"/>
    <w:rsid w:val="005B23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324"/>
    <w:pPr>
      <w:tabs>
        <w:tab w:val="right" w:leader="dot" w:pos="9072"/>
      </w:tabs>
      <w:spacing w:before="40" w:after="40"/>
      <w:ind w:left="284"/>
    </w:pPr>
    <w:rPr>
      <w:rFonts w:ascii="Times New Roman" w:hAnsi="Times New Roman"/>
    </w:rPr>
  </w:style>
  <w:style w:type="paragraph" w:styleId="TOC1">
    <w:name w:val="toc 1"/>
    <w:basedOn w:val="TOCBase"/>
    <w:next w:val="Normal"/>
    <w:rsid w:val="005B23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2324"/>
    <w:pPr>
      <w:spacing w:before="5040"/>
      <w:jc w:val="center"/>
    </w:pPr>
    <w:rPr>
      <w:sz w:val="48"/>
      <w:szCs w:val="72"/>
      <w:lang w:val="en-US"/>
    </w:rPr>
  </w:style>
  <w:style w:type="character" w:customStyle="1" w:styleId="TitleChar">
    <w:name w:val="Title Char"/>
    <w:basedOn w:val="DefaultParagraphFont"/>
    <w:link w:val="Title"/>
    <w:rsid w:val="005B23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324"/>
    <w:pPr>
      <w:tabs>
        <w:tab w:val="left" w:pos="3600"/>
        <w:tab w:val="left" w:pos="3958"/>
      </w:tabs>
    </w:pPr>
  </w:style>
  <w:style w:type="paragraph" w:customStyle="1" w:styleId="Note">
    <w:name w:val="Note"/>
    <w:basedOn w:val="BodyText"/>
    <w:rsid w:val="005B23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324"/>
    <w:pPr>
      <w:framePr w:wrap="auto" w:hAnchor="text" w:y="6049"/>
    </w:pPr>
    <w:rPr>
      <w:color w:val="000000"/>
      <w:sz w:val="40"/>
    </w:rPr>
  </w:style>
  <w:style w:type="paragraph" w:customStyle="1" w:styleId="TOCTitle">
    <w:name w:val="TOCTitle"/>
    <w:basedOn w:val="Heading1"/>
    <w:rsid w:val="005B2324"/>
    <w:pPr>
      <w:spacing w:after="240"/>
      <w:jc w:val="center"/>
      <w:outlineLvl w:val="9"/>
    </w:pPr>
    <w:rPr>
      <w:caps/>
    </w:rPr>
  </w:style>
  <w:style w:type="paragraph" w:customStyle="1" w:styleId="Version">
    <w:name w:val="Version"/>
    <w:rsid w:val="005B23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2324"/>
    <w:pPr>
      <w:numPr>
        <w:numId w:val="13"/>
      </w:numPr>
      <w:tabs>
        <w:tab w:val="clear" w:pos="680"/>
      </w:tabs>
    </w:pPr>
  </w:style>
  <w:style w:type="paragraph" w:styleId="Index1">
    <w:name w:val="index 1"/>
    <w:basedOn w:val="Normal"/>
    <w:next w:val="Normal"/>
    <w:semiHidden/>
    <w:rsid w:val="005B2324"/>
    <w:pPr>
      <w:keepNext w:val="0"/>
      <w:tabs>
        <w:tab w:val="right" w:pos="4176"/>
      </w:tabs>
      <w:ind w:left="198" w:hanging="198"/>
    </w:pPr>
    <w:rPr>
      <w:rFonts w:ascii="Garamond" w:hAnsi="Garamond"/>
    </w:rPr>
  </w:style>
  <w:style w:type="paragraph" w:styleId="IndexHeading">
    <w:name w:val="index heading"/>
    <w:basedOn w:val="Normal"/>
    <w:next w:val="Index1"/>
    <w:semiHidden/>
    <w:rsid w:val="005B2324"/>
    <w:pPr>
      <w:spacing w:before="120" w:after="120"/>
    </w:pPr>
    <w:rPr>
      <w:rFonts w:ascii="Arial" w:hAnsi="Arial"/>
      <w:b/>
      <w:color w:val="918585"/>
      <w:sz w:val="24"/>
    </w:rPr>
  </w:style>
  <w:style w:type="paragraph" w:customStyle="1" w:styleId="Chapter">
    <w:name w:val="Chapter"/>
    <w:basedOn w:val="Normal"/>
    <w:rsid w:val="005B2324"/>
    <w:pPr>
      <w:spacing w:before="240"/>
    </w:pPr>
    <w:rPr>
      <w:rFonts w:ascii="Times New Roman" w:hAnsi="Times New Roman"/>
      <w:smallCaps/>
      <w:spacing w:val="80"/>
      <w:sz w:val="28"/>
    </w:rPr>
  </w:style>
  <w:style w:type="paragraph" w:customStyle="1" w:styleId="InChapter">
    <w:name w:val="InChapter"/>
    <w:basedOn w:val="Heading3"/>
    <w:rsid w:val="005B2324"/>
    <w:pPr>
      <w:spacing w:after="240"/>
      <w:outlineLvl w:val="9"/>
    </w:pPr>
    <w:rPr>
      <w:noProof/>
    </w:rPr>
  </w:style>
  <w:style w:type="paragraph" w:styleId="Index2">
    <w:name w:val="index 2"/>
    <w:basedOn w:val="Normal"/>
    <w:next w:val="Normal"/>
    <w:semiHidden/>
    <w:rsid w:val="005B2324"/>
    <w:pPr>
      <w:tabs>
        <w:tab w:val="right" w:pos="4176"/>
      </w:tabs>
      <w:ind w:left="568" w:hanging="284"/>
    </w:pPr>
    <w:rPr>
      <w:rFonts w:ascii="Garamond" w:hAnsi="Garamond"/>
    </w:rPr>
  </w:style>
  <w:style w:type="paragraph" w:customStyle="1" w:styleId="Byline">
    <w:name w:val="Byline"/>
    <w:rsid w:val="005B23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324"/>
    <w:pPr>
      <w:tabs>
        <w:tab w:val="clear" w:pos="3600"/>
        <w:tab w:val="clear" w:pos="3958"/>
      </w:tabs>
      <w:jc w:val="right"/>
    </w:pPr>
  </w:style>
  <w:style w:type="character" w:styleId="Emphasis">
    <w:name w:val="Emphasis"/>
    <w:basedOn w:val="DefaultParagraphFont"/>
    <w:qFormat/>
    <w:rsid w:val="005B2324"/>
    <w:rPr>
      <w:i/>
    </w:rPr>
  </w:style>
  <w:style w:type="paragraph" w:styleId="Caption">
    <w:name w:val="caption"/>
    <w:basedOn w:val="BodyText"/>
    <w:next w:val="Normal"/>
    <w:qFormat/>
    <w:rsid w:val="005B2324"/>
    <w:pPr>
      <w:framePr w:w="2268" w:hSpace="181" w:vSpace="181" w:wrap="around" w:vAnchor="text" w:hAnchor="page" w:x="1135" w:y="285" w:anchorLock="1"/>
    </w:pPr>
    <w:rPr>
      <w:i/>
    </w:rPr>
  </w:style>
  <w:style w:type="paragraph" w:customStyle="1" w:styleId="MiniTOCTitle">
    <w:name w:val="MiniTOCTitle"/>
    <w:basedOn w:val="Heading4"/>
    <w:rsid w:val="005B2324"/>
    <w:pPr>
      <w:spacing w:before="240"/>
      <w:outlineLvl w:val="9"/>
    </w:pPr>
    <w:rPr>
      <w:noProof/>
      <w:sz w:val="24"/>
    </w:rPr>
  </w:style>
  <w:style w:type="paragraph" w:customStyle="1" w:styleId="MiniTOCItem">
    <w:name w:val="MiniTOCItem"/>
    <w:basedOn w:val="ListBullet"/>
    <w:rsid w:val="005B2324"/>
    <w:pPr>
      <w:numPr>
        <w:numId w:val="0"/>
      </w:numPr>
      <w:tabs>
        <w:tab w:val="right" w:leader="dot" w:pos="6521"/>
      </w:tabs>
      <w:spacing w:before="0" w:after="0"/>
    </w:pPr>
  </w:style>
  <w:style w:type="paragraph" w:customStyle="1" w:styleId="TOFTitle">
    <w:name w:val="TOFTitle"/>
    <w:basedOn w:val="TOCTitle"/>
    <w:rsid w:val="005B2324"/>
  </w:style>
  <w:style w:type="paragraph" w:styleId="TableofFigures">
    <w:name w:val="table of figures"/>
    <w:basedOn w:val="Normal"/>
    <w:next w:val="Normal"/>
    <w:semiHidden/>
    <w:rsid w:val="005B2324"/>
    <w:pPr>
      <w:tabs>
        <w:tab w:val="right" w:leader="dot" w:pos="9072"/>
      </w:tabs>
      <w:ind w:left="970" w:hanging="403"/>
    </w:pPr>
    <w:rPr>
      <w:rFonts w:ascii="Times New Roman" w:hAnsi="Times New Roman"/>
      <w:b/>
    </w:rPr>
  </w:style>
  <w:style w:type="paragraph" w:styleId="ListNumber">
    <w:name w:val="List Number"/>
    <w:basedOn w:val="List"/>
    <w:rsid w:val="005B2324"/>
    <w:pPr>
      <w:numPr>
        <w:numId w:val="10"/>
      </w:numPr>
    </w:pPr>
  </w:style>
  <w:style w:type="character" w:customStyle="1" w:styleId="WingdingSymbols">
    <w:name w:val="Wingding Symbols"/>
    <w:rsid w:val="005B2324"/>
    <w:rPr>
      <w:rFonts w:ascii="Wingdings" w:hAnsi="Wingdings"/>
    </w:rPr>
  </w:style>
  <w:style w:type="paragraph" w:customStyle="1" w:styleId="TableHeading">
    <w:name w:val="Table Heading"/>
    <w:basedOn w:val="HeadingBase"/>
    <w:rsid w:val="005B2324"/>
    <w:pPr>
      <w:keepLines/>
      <w:pBdr>
        <w:bottom w:val="single" w:sz="6" w:space="1" w:color="918585"/>
      </w:pBdr>
      <w:spacing w:before="240"/>
    </w:pPr>
  </w:style>
  <w:style w:type="character" w:customStyle="1" w:styleId="HotSpot">
    <w:name w:val="HotSpot"/>
    <w:rsid w:val="005B2324"/>
    <w:rPr>
      <w:color w:val="0033CC"/>
      <w:u w:val="none"/>
    </w:rPr>
  </w:style>
  <w:style w:type="paragraph" w:customStyle="1" w:styleId="BodyTextRight">
    <w:name w:val="Body Text Right"/>
    <w:basedOn w:val="BodyText"/>
    <w:rsid w:val="005B2324"/>
    <w:pPr>
      <w:spacing w:before="0" w:after="0"/>
      <w:jc w:val="right"/>
    </w:pPr>
  </w:style>
  <w:style w:type="paragraph" w:styleId="Index3">
    <w:name w:val="index 3"/>
    <w:basedOn w:val="ListNumber2"/>
    <w:next w:val="Normal"/>
    <w:semiHidden/>
    <w:rsid w:val="005B2324"/>
    <w:pPr>
      <w:numPr>
        <w:numId w:val="0"/>
      </w:numPr>
      <w:tabs>
        <w:tab w:val="right" w:leader="dot" w:pos="4176"/>
      </w:tabs>
    </w:pPr>
  </w:style>
  <w:style w:type="paragraph" w:styleId="ListNumber2">
    <w:name w:val="List Number 2"/>
    <w:basedOn w:val="List2"/>
    <w:rsid w:val="005B2324"/>
    <w:pPr>
      <w:numPr>
        <w:numId w:val="9"/>
      </w:numPr>
      <w:tabs>
        <w:tab w:val="clear" w:pos="1060"/>
      </w:tabs>
    </w:pPr>
  </w:style>
  <w:style w:type="paragraph" w:customStyle="1" w:styleId="MarginNote">
    <w:name w:val="Margin Note"/>
    <w:basedOn w:val="BodyText"/>
    <w:rsid w:val="005B23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3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3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2324"/>
    <w:rPr>
      <w:sz w:val="32"/>
    </w:rPr>
  </w:style>
  <w:style w:type="paragraph" w:customStyle="1" w:styleId="HeadingProcedure">
    <w:name w:val="Heading Procedure"/>
    <w:basedOn w:val="HeadingBase"/>
    <w:next w:val="Normal"/>
    <w:rsid w:val="005B2324"/>
    <w:pPr>
      <w:tabs>
        <w:tab w:val="left" w:pos="0"/>
      </w:tabs>
      <w:spacing w:before="120" w:after="60"/>
    </w:pPr>
    <w:rPr>
      <w:i/>
      <w:color w:val="918585"/>
      <w:sz w:val="22"/>
    </w:rPr>
  </w:style>
  <w:style w:type="paragraph" w:customStyle="1" w:styleId="TableBodyText">
    <w:name w:val="Table Body Text"/>
    <w:basedOn w:val="BodyText"/>
    <w:rsid w:val="005B2324"/>
    <w:pPr>
      <w:spacing w:before="60" w:after="60"/>
    </w:pPr>
  </w:style>
  <w:style w:type="paragraph" w:styleId="ListContinue">
    <w:name w:val="List Continue"/>
    <w:basedOn w:val="List"/>
    <w:rsid w:val="005B2324"/>
    <w:pPr>
      <w:ind w:firstLine="0"/>
    </w:pPr>
  </w:style>
  <w:style w:type="paragraph" w:customStyle="1" w:styleId="ListNote">
    <w:name w:val="List Note"/>
    <w:basedOn w:val="List"/>
    <w:rsid w:val="005B2324"/>
    <w:pPr>
      <w:pBdr>
        <w:top w:val="single" w:sz="6" w:space="2" w:color="918585"/>
        <w:bottom w:val="single" w:sz="6" w:space="2" w:color="918585"/>
      </w:pBdr>
      <w:tabs>
        <w:tab w:val="left" w:pos="1021"/>
      </w:tabs>
      <w:ind w:firstLine="0"/>
    </w:pPr>
  </w:style>
  <w:style w:type="paragraph" w:customStyle="1" w:styleId="Warning">
    <w:name w:val="Warning"/>
    <w:basedOn w:val="BodyText"/>
    <w:rsid w:val="005B2324"/>
    <w:pPr>
      <w:shd w:val="clear" w:color="auto" w:fill="D9D9D9"/>
      <w:tabs>
        <w:tab w:val="left" w:pos="992"/>
      </w:tabs>
      <w:ind w:left="119" w:right="119"/>
    </w:pPr>
    <w:rPr>
      <w:sz w:val="20"/>
    </w:rPr>
  </w:style>
  <w:style w:type="paragraph" w:customStyle="1" w:styleId="MarginIcons">
    <w:name w:val="Margin Icons"/>
    <w:basedOn w:val="BodyText"/>
    <w:rsid w:val="005B23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324"/>
    <w:rPr>
      <w:rFonts w:ascii="Courier New" w:hAnsi="Courier New"/>
    </w:rPr>
  </w:style>
  <w:style w:type="paragraph" w:customStyle="1" w:styleId="NoteBullet">
    <w:name w:val="Note Bullet"/>
    <w:basedOn w:val="Note"/>
    <w:rsid w:val="005B2324"/>
    <w:pPr>
      <w:tabs>
        <w:tab w:val="clear" w:pos="680"/>
      </w:tabs>
      <w:spacing w:before="60" w:after="60"/>
    </w:pPr>
  </w:style>
  <w:style w:type="paragraph" w:customStyle="1" w:styleId="SubHeading2">
    <w:name w:val="SubHeading2"/>
    <w:basedOn w:val="HeadingBase"/>
    <w:rsid w:val="005B2324"/>
    <w:pPr>
      <w:spacing w:before="240" w:after="60"/>
    </w:pPr>
    <w:rPr>
      <w:sz w:val="20"/>
    </w:rPr>
  </w:style>
  <w:style w:type="paragraph" w:customStyle="1" w:styleId="SubHeading1">
    <w:name w:val="SubHeading1"/>
    <w:basedOn w:val="HeadingBase"/>
    <w:rsid w:val="005B2324"/>
    <w:pPr>
      <w:spacing w:before="240" w:after="60"/>
    </w:pPr>
    <w:rPr>
      <w:color w:val="918585"/>
      <w:sz w:val="22"/>
    </w:rPr>
  </w:style>
  <w:style w:type="paragraph" w:customStyle="1" w:styleId="SideHeading">
    <w:name w:val="Side Heading"/>
    <w:basedOn w:val="HeadingBase"/>
    <w:rsid w:val="005B23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324"/>
    <w:pPr>
      <w:tabs>
        <w:tab w:val="num" w:pos="360"/>
      </w:tabs>
    </w:pPr>
  </w:style>
  <w:style w:type="paragraph" w:styleId="PlainText">
    <w:name w:val="Plain Text"/>
    <w:basedOn w:val="Normal"/>
    <w:link w:val="PlainTextChar"/>
    <w:rsid w:val="005B2324"/>
    <w:rPr>
      <w:sz w:val="20"/>
    </w:rPr>
  </w:style>
  <w:style w:type="character" w:customStyle="1" w:styleId="PlainTextChar">
    <w:name w:val="Plain Text Char"/>
    <w:basedOn w:val="DefaultParagraphFont"/>
    <w:link w:val="PlainText"/>
    <w:rsid w:val="005B23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2324"/>
    <w:rPr>
      <w:b/>
      <w:smallCaps/>
    </w:rPr>
  </w:style>
  <w:style w:type="paragraph" w:customStyle="1" w:styleId="TableListNumber">
    <w:name w:val="Table List Number"/>
    <w:basedOn w:val="ListNumber"/>
    <w:rsid w:val="005B2324"/>
    <w:pPr>
      <w:numPr>
        <w:numId w:val="0"/>
      </w:numPr>
    </w:pPr>
  </w:style>
  <w:style w:type="paragraph" w:styleId="TOC4">
    <w:name w:val="toc 4"/>
    <w:basedOn w:val="TOCBase"/>
    <w:next w:val="Normal"/>
    <w:semiHidden/>
    <w:rsid w:val="005B2324"/>
    <w:pPr>
      <w:tabs>
        <w:tab w:val="right" w:leader="dot" w:pos="9071"/>
      </w:tabs>
      <w:ind w:left="1701"/>
    </w:pPr>
  </w:style>
  <w:style w:type="paragraph" w:customStyle="1" w:styleId="ListAlpha">
    <w:name w:val="List Alpha"/>
    <w:basedOn w:val="List"/>
    <w:rsid w:val="005B2324"/>
    <w:pPr>
      <w:numPr>
        <w:numId w:val="8"/>
      </w:numPr>
    </w:pPr>
  </w:style>
  <w:style w:type="paragraph" w:customStyle="1" w:styleId="ListAlpha2">
    <w:name w:val="List Alpha 2"/>
    <w:basedOn w:val="List2"/>
    <w:rsid w:val="005B2324"/>
    <w:pPr>
      <w:numPr>
        <w:numId w:val="7"/>
      </w:numPr>
    </w:pPr>
  </w:style>
  <w:style w:type="paragraph" w:styleId="List3">
    <w:name w:val="List 3"/>
    <w:basedOn w:val="BodyText"/>
    <w:rsid w:val="005B2324"/>
    <w:pPr>
      <w:tabs>
        <w:tab w:val="left" w:pos="1021"/>
      </w:tabs>
      <w:spacing w:before="60" w:after="60"/>
      <w:ind w:left="1020" w:hanging="340"/>
    </w:pPr>
  </w:style>
  <w:style w:type="paragraph" w:styleId="List4">
    <w:name w:val="List 4"/>
    <w:basedOn w:val="BodyText"/>
    <w:rsid w:val="005B2324"/>
    <w:pPr>
      <w:tabs>
        <w:tab w:val="left" w:pos="1361"/>
      </w:tabs>
      <w:spacing w:before="60" w:after="60"/>
      <w:ind w:left="1361" w:hanging="340"/>
    </w:pPr>
  </w:style>
  <w:style w:type="paragraph" w:styleId="List5">
    <w:name w:val="List 5"/>
    <w:basedOn w:val="BodyText"/>
    <w:rsid w:val="005B2324"/>
    <w:pPr>
      <w:tabs>
        <w:tab w:val="left" w:pos="1701"/>
      </w:tabs>
      <w:spacing w:before="60" w:after="60"/>
      <w:ind w:left="1701" w:hanging="340"/>
    </w:pPr>
  </w:style>
  <w:style w:type="paragraph" w:styleId="ListBullet3">
    <w:name w:val="List Bullet 3"/>
    <w:basedOn w:val="List3"/>
    <w:rsid w:val="005B2324"/>
    <w:pPr>
      <w:numPr>
        <w:numId w:val="14"/>
      </w:numPr>
      <w:tabs>
        <w:tab w:val="clear" w:pos="1021"/>
      </w:tabs>
      <w:ind w:left="1037" w:hanging="357"/>
    </w:pPr>
  </w:style>
  <w:style w:type="paragraph" w:styleId="ListBullet4">
    <w:name w:val="List Bullet 4"/>
    <w:basedOn w:val="List4"/>
    <w:rsid w:val="005B2324"/>
    <w:pPr>
      <w:numPr>
        <w:numId w:val="2"/>
      </w:numPr>
    </w:pPr>
  </w:style>
  <w:style w:type="paragraph" w:styleId="ListBullet5">
    <w:name w:val="List Bullet 5"/>
    <w:basedOn w:val="List5"/>
    <w:rsid w:val="005B2324"/>
    <w:pPr>
      <w:numPr>
        <w:numId w:val="3"/>
      </w:numPr>
    </w:pPr>
  </w:style>
  <w:style w:type="paragraph" w:styleId="ListContinue2">
    <w:name w:val="List Continue 2"/>
    <w:basedOn w:val="List2"/>
    <w:rsid w:val="005B2324"/>
    <w:pPr>
      <w:ind w:firstLine="0"/>
    </w:pPr>
  </w:style>
  <w:style w:type="paragraph" w:styleId="ListContinue3">
    <w:name w:val="List Continue 3"/>
    <w:basedOn w:val="List3"/>
    <w:rsid w:val="005B2324"/>
    <w:pPr>
      <w:ind w:left="1021" w:firstLine="0"/>
    </w:pPr>
  </w:style>
  <w:style w:type="paragraph" w:styleId="ListContinue4">
    <w:name w:val="List Continue 4"/>
    <w:basedOn w:val="List4"/>
    <w:rsid w:val="005B2324"/>
    <w:pPr>
      <w:ind w:firstLine="0"/>
    </w:pPr>
  </w:style>
  <w:style w:type="paragraph" w:styleId="ListContinue5">
    <w:name w:val="List Continue 5"/>
    <w:basedOn w:val="List5"/>
    <w:rsid w:val="005B2324"/>
    <w:pPr>
      <w:ind w:firstLine="0"/>
    </w:pPr>
  </w:style>
  <w:style w:type="paragraph" w:styleId="ListNumber3">
    <w:name w:val="List Number 3"/>
    <w:basedOn w:val="List3"/>
    <w:rsid w:val="005B2324"/>
    <w:pPr>
      <w:numPr>
        <w:numId w:val="4"/>
      </w:numPr>
    </w:pPr>
  </w:style>
  <w:style w:type="paragraph" w:styleId="ListNumber4">
    <w:name w:val="List Number 4"/>
    <w:basedOn w:val="List4"/>
    <w:rsid w:val="005B2324"/>
    <w:pPr>
      <w:numPr>
        <w:numId w:val="5"/>
      </w:numPr>
    </w:pPr>
  </w:style>
  <w:style w:type="paragraph" w:styleId="ListNumber5">
    <w:name w:val="List Number 5"/>
    <w:basedOn w:val="List5"/>
    <w:rsid w:val="005B2324"/>
    <w:pPr>
      <w:numPr>
        <w:numId w:val="6"/>
      </w:numPr>
    </w:pPr>
  </w:style>
  <w:style w:type="paragraph" w:styleId="BlockText">
    <w:name w:val="Block Text"/>
    <w:basedOn w:val="Normal"/>
    <w:rsid w:val="005B2324"/>
    <w:pPr>
      <w:spacing w:after="120"/>
      <w:ind w:left="1440" w:right="1440"/>
    </w:pPr>
  </w:style>
  <w:style w:type="character" w:customStyle="1" w:styleId="Subscript">
    <w:name w:val="Subscript"/>
    <w:basedOn w:val="DefaultParagraphFont"/>
    <w:rsid w:val="005B2324"/>
    <w:rPr>
      <w:sz w:val="16"/>
      <w:vertAlign w:val="subscript"/>
    </w:rPr>
  </w:style>
  <w:style w:type="character" w:customStyle="1" w:styleId="Superscript">
    <w:name w:val="Superscript"/>
    <w:basedOn w:val="DefaultParagraphFont"/>
    <w:rsid w:val="005B2324"/>
    <w:rPr>
      <w:sz w:val="16"/>
      <w:vertAlign w:val="superscript"/>
    </w:rPr>
  </w:style>
  <w:style w:type="character" w:customStyle="1" w:styleId="Symbols">
    <w:name w:val="Symbols"/>
    <w:basedOn w:val="DefaultParagraphFont"/>
    <w:rsid w:val="005B2324"/>
    <w:rPr>
      <w:rFonts w:ascii="Symbol" w:hAnsi="Symbol"/>
    </w:rPr>
  </w:style>
  <w:style w:type="character" w:customStyle="1" w:styleId="MenuOptions">
    <w:name w:val="Menu Options"/>
    <w:basedOn w:val="DefaultParagraphFont"/>
    <w:rsid w:val="005B2324"/>
    <w:rPr>
      <w:rFonts w:ascii="Arial Narrow" w:hAnsi="Arial Narrow"/>
      <w:smallCaps/>
    </w:rPr>
  </w:style>
  <w:style w:type="character" w:customStyle="1" w:styleId="Buttons">
    <w:name w:val="Buttons"/>
    <w:basedOn w:val="DefaultParagraphFont"/>
    <w:rsid w:val="005B2324"/>
    <w:rPr>
      <w:b/>
    </w:rPr>
  </w:style>
  <w:style w:type="character" w:customStyle="1" w:styleId="Underlined">
    <w:name w:val="Underlined"/>
    <w:basedOn w:val="DefaultParagraphFont"/>
    <w:rsid w:val="005B2324"/>
    <w:rPr>
      <w:u w:val="single"/>
    </w:rPr>
  </w:style>
  <w:style w:type="paragraph" w:customStyle="1" w:styleId="TableBodyTextRight">
    <w:name w:val="Table Body Text Right"/>
    <w:basedOn w:val="TableBodyText"/>
    <w:rsid w:val="005B2324"/>
    <w:pPr>
      <w:widowControl w:val="0"/>
      <w:autoSpaceDE w:val="0"/>
      <w:autoSpaceDN w:val="0"/>
      <w:adjustRightInd w:val="0"/>
      <w:jc w:val="right"/>
    </w:pPr>
    <w:rPr>
      <w:rFonts w:cs="Arial"/>
      <w:szCs w:val="18"/>
    </w:rPr>
  </w:style>
  <w:style w:type="paragraph" w:customStyle="1" w:styleId="CopyrightText">
    <w:name w:val="Copyright Text"/>
    <w:basedOn w:val="BodyText"/>
    <w:rsid w:val="005B2324"/>
    <w:rPr>
      <w:sz w:val="18"/>
    </w:rPr>
  </w:style>
  <w:style w:type="paragraph" w:customStyle="1" w:styleId="BodySmallRight">
    <w:name w:val="Body Small Right"/>
    <w:basedOn w:val="BodyTextRight"/>
    <w:rsid w:val="005B2324"/>
    <w:rPr>
      <w:sz w:val="18"/>
      <w:szCs w:val="18"/>
    </w:rPr>
  </w:style>
  <w:style w:type="paragraph" w:customStyle="1" w:styleId="MarginEdition">
    <w:name w:val="Margin Edition"/>
    <w:basedOn w:val="MarginNote"/>
    <w:rsid w:val="005B2324"/>
    <w:pPr>
      <w:spacing w:before="0" w:after="0"/>
    </w:pPr>
    <w:rPr>
      <w:rFonts w:ascii="Times New Roman" w:hAnsi="Times New Roman"/>
      <w:color w:val="999999"/>
    </w:rPr>
  </w:style>
  <w:style w:type="paragraph" w:customStyle="1" w:styleId="Spacer">
    <w:name w:val="Spacer"/>
    <w:basedOn w:val="Normal"/>
    <w:rsid w:val="005B2324"/>
    <w:rPr>
      <w:sz w:val="2"/>
      <w:szCs w:val="2"/>
    </w:rPr>
  </w:style>
  <w:style w:type="character" w:customStyle="1" w:styleId="Small">
    <w:name w:val="Small"/>
    <w:basedOn w:val="DefaultParagraphFont"/>
    <w:rsid w:val="005B2324"/>
    <w:rPr>
      <w:sz w:val="16"/>
    </w:rPr>
  </w:style>
  <w:style w:type="paragraph" w:customStyle="1" w:styleId="WideTable">
    <w:name w:val="Wide Table"/>
    <w:basedOn w:val="Normal"/>
    <w:rsid w:val="005B2324"/>
    <w:pPr>
      <w:ind w:left="-1418"/>
    </w:pPr>
    <w:rPr>
      <w:sz w:val="2"/>
      <w:szCs w:val="2"/>
    </w:rPr>
  </w:style>
  <w:style w:type="character" w:styleId="PageNumber">
    <w:name w:val="page number"/>
    <w:basedOn w:val="DefaultParagraphFont"/>
    <w:rsid w:val="005B2324"/>
  </w:style>
  <w:style w:type="paragraph" w:styleId="Quote">
    <w:name w:val="Quote"/>
    <w:basedOn w:val="Heading1"/>
    <w:link w:val="QuoteChar"/>
    <w:qFormat/>
    <w:rsid w:val="005B2324"/>
    <w:rPr>
      <w:b w:val="0"/>
      <w:sz w:val="72"/>
      <w:szCs w:val="72"/>
      <w:lang w:val="en-NZ"/>
    </w:rPr>
  </w:style>
  <w:style w:type="character" w:customStyle="1" w:styleId="QuoteChar">
    <w:name w:val="Quote Char"/>
    <w:basedOn w:val="DefaultParagraphFont"/>
    <w:link w:val="Quote"/>
    <w:rsid w:val="005B23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324"/>
    <w:pPr>
      <w:pageBreakBefore/>
    </w:pPr>
  </w:style>
  <w:style w:type="paragraph" w:customStyle="1" w:styleId="Border">
    <w:name w:val="Border"/>
    <w:basedOn w:val="Normal"/>
    <w:qFormat/>
    <w:rsid w:val="005B23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324"/>
    <w:rPr>
      <w:b/>
      <w:bCs/>
      <w:i/>
      <w:iCs/>
      <w:color w:val="auto"/>
    </w:rPr>
  </w:style>
  <w:style w:type="paragraph" w:styleId="IntenseQuote">
    <w:name w:val="Intense Quote"/>
    <w:basedOn w:val="Normal"/>
    <w:next w:val="Normal"/>
    <w:link w:val="IntenseQuoteChar"/>
    <w:uiPriority w:val="30"/>
    <w:qFormat/>
    <w:rsid w:val="005B23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3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2324"/>
    <w:rPr>
      <w:smallCaps/>
      <w:color w:val="auto"/>
      <w:u w:val="single"/>
    </w:rPr>
  </w:style>
  <w:style w:type="character" w:styleId="IntenseReference">
    <w:name w:val="Intense Reference"/>
    <w:basedOn w:val="DefaultParagraphFont"/>
    <w:uiPriority w:val="32"/>
    <w:qFormat/>
    <w:rsid w:val="005B2324"/>
    <w:rPr>
      <w:b/>
      <w:bCs/>
      <w:smallCaps/>
      <w:color w:val="auto"/>
      <w:spacing w:val="5"/>
      <w:u w:val="single"/>
    </w:rPr>
  </w:style>
  <w:style w:type="paragraph" w:customStyle="1" w:styleId="2ColumnHeading">
    <w:name w:val="2Column Heading"/>
    <w:basedOn w:val="BodyText"/>
    <w:qFormat/>
    <w:rsid w:val="005B2324"/>
    <w:pPr>
      <w:spacing w:after="60"/>
      <w:ind w:left="-2268"/>
    </w:pPr>
    <w:rPr>
      <w:b/>
    </w:rPr>
  </w:style>
  <w:style w:type="paragraph" w:customStyle="1" w:styleId="Heading1TOC">
    <w:name w:val="Heading1 TOC"/>
    <w:basedOn w:val="Normal"/>
    <w:qFormat/>
    <w:rsid w:val="005B2324"/>
    <w:pPr>
      <w:spacing w:before="240" w:after="120"/>
    </w:pPr>
    <w:rPr>
      <w:rFonts w:ascii="Times New Roman" w:hAnsi="Times New Roman"/>
      <w:b/>
      <w:sz w:val="32"/>
    </w:rPr>
  </w:style>
  <w:style w:type="paragraph" w:customStyle="1" w:styleId="Heading2TOC">
    <w:name w:val="Heading2 TOC"/>
    <w:basedOn w:val="Normal"/>
    <w:qFormat/>
    <w:rsid w:val="005B2324"/>
    <w:pPr>
      <w:spacing w:before="240" w:after="60"/>
    </w:pPr>
    <w:rPr>
      <w:rFonts w:ascii="Times New Roman" w:hAnsi="Times New Roman"/>
      <w:b/>
      <w:sz w:val="28"/>
    </w:rPr>
  </w:style>
  <w:style w:type="character" w:customStyle="1" w:styleId="Underline">
    <w:name w:val="Underline"/>
    <w:basedOn w:val="DefaultParagraphFont"/>
    <w:qFormat/>
    <w:rsid w:val="005B2324"/>
    <w:rPr>
      <w:u w:val="single"/>
    </w:rPr>
  </w:style>
  <w:style w:type="character" w:customStyle="1" w:styleId="BoldandItalics">
    <w:name w:val="Bold and Italics"/>
    <w:qFormat/>
    <w:rsid w:val="005B2324"/>
    <w:rPr>
      <w:b/>
      <w:i/>
      <w:u w:val="none"/>
    </w:rPr>
  </w:style>
  <w:style w:type="paragraph" w:styleId="BalloonText">
    <w:name w:val="Balloon Text"/>
    <w:basedOn w:val="Normal"/>
    <w:link w:val="BalloonTextChar"/>
    <w:rsid w:val="005B2324"/>
    <w:rPr>
      <w:rFonts w:ascii="Tahoma" w:hAnsi="Tahoma" w:cs="Tahoma"/>
      <w:sz w:val="16"/>
      <w:szCs w:val="16"/>
    </w:rPr>
  </w:style>
  <w:style w:type="character" w:customStyle="1" w:styleId="BalloonTextChar">
    <w:name w:val="Balloon Text Char"/>
    <w:basedOn w:val="DefaultParagraphFont"/>
    <w:link w:val="BalloonText"/>
    <w:rsid w:val="005B23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23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23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1157</Words>
  <Characters>7290</Characters>
  <Application>Microsoft Office Word</Application>
  <DocSecurity>0</DocSecurity>
  <Lines>248</Lines>
  <Paragraphs>116</Paragraphs>
  <ScaleCrop>false</ScaleCrop>
  <Company>Author-it Software Corporation Ltd.</Company>
  <LinksUpToDate>false</LinksUpToDate>
  <CharactersWithSpaces>8376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MEM16003B Provide advanced customer service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2012-05-27T01:48:00Z</dcterms:created>
  <dcterms:modified xsi:type="dcterms:W3CDTF">2012-05-27T01:49:00Z</dcterms:modified>
</cp:coreProperties>
</file>