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3B4C" w:rsidP="00F73B4C">
      <w:pPr>
        <w:pStyle w:val="Title"/>
      </w:pPr>
      <w:r>
        <w:fldChar w:fldCharType="begin"/>
      </w:r>
      <w:r>
        <w:instrText xml:space="preserve"> TITLE   \* MERGEFORMAT </w:instrText>
      </w:r>
      <w:r>
        <w:fldChar w:fldCharType="separate"/>
      </w:r>
      <w:r>
        <w:t>MEM15011B Exercise external quality assurance</w:t>
      </w:r>
      <w:r>
        <w:fldChar w:fldCharType="end"/>
      </w:r>
    </w:p>
    <w:p w:rsidR="00F73B4C" w:rsidP="00F73B4C">
      <w:pPr>
        <w:pStyle w:val="Version"/>
        <w:sectPr w:rsidSect="00E61A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1A00" w:rsidP="00E61A00">
      <w:pPr>
        <w:pStyle w:val="SuperHeading"/>
      </w:pPr>
      <w:r w:rsidRPr="00E61A00">
        <w:t>MEM15011B Exercise external quality assurance</w:t>
      </w:r>
    </w:p>
    <w:p w:rsidR="00000000" w:rsidRPr="00E61A00" w:rsidP="00E61A00">
      <w:pPr>
        <w:pStyle w:val="Heading1"/>
      </w:pPr>
      <w:bookmarkStart w:id="1" w:name="O_272195"/>
      <w:bookmarkEnd w:id="1"/>
      <w:r w:rsidRPr="00E61A00">
        <w:t>Modification History</w:t>
      </w:r>
    </w:p>
    <w:p w:rsidR="00000000" w:rsidRPr="00E61A00" w:rsidP="00E61A00">
      <w:pPr>
        <w:pStyle w:val="BodyText"/>
      </w:pPr>
      <w:r w:rsidRPr="00E61A00">
        <w:t>Not Applicable</w:t>
      </w:r>
    </w:p>
    <w:p w:rsidR="00000000" w:rsidRPr="00E61A00" w:rsidP="00E61A00">
      <w:pPr>
        <w:pStyle w:val="AllowPageBreak"/>
      </w:pPr>
    </w:p>
    <w:p w:rsidR="00000000" w:rsidRPr="00E61A00" w:rsidP="00E61A00">
      <w:pPr>
        <w:pStyle w:val="Heading1"/>
      </w:pPr>
      <w:bookmarkStart w:id="2" w:name="O_211803"/>
      <w:bookmarkEnd w:id="2"/>
      <w:r w:rsidRPr="00E61A00">
        <w:t>Unit Descriptor</w:t>
      </w:r>
    </w:p>
    <w:tbl>
      <w:tblPr>
        <w:tblW w:w="0" w:type="auto"/>
        <w:tblLayout w:type="fixed"/>
        <w:tblCellMar>
          <w:left w:w="62" w:type="dxa"/>
          <w:right w:w="62" w:type="dxa"/>
        </w:tblCellMar>
        <w:tblLook w:val="0000"/>
      </w:tblPr>
      <w:tblGrid>
        <w:gridCol w:w="2667"/>
        <w:gridCol w:w="5855"/>
      </w:tblGrid>
      <w:tr w:rsidTr="00F73B4C">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BodyText"/>
            </w:pPr>
            <w:r w:rsidRPr="00E61A00">
              <w:t>This unit covers liaising with external suppliers, checking for conformance to specification</w:t>
            </w:r>
            <w:r w:rsidRPr="00E61A00">
              <w:t>s, assessing the external suppliers and evaluating their goods and/or services.</w:t>
            </w:r>
          </w:p>
        </w:tc>
      </w:tr>
    </w:tbl>
    <w:p w:rsidR="00F73B4C" w:rsidP="00E61A00">
      <w:pPr>
        <w:pStyle w:val="BodyText"/>
      </w:pPr>
    </w:p>
    <w:p w:rsidR="00F73B4C" w:rsidP="00E61A00">
      <w:pPr>
        <w:pStyle w:val="BodyText"/>
      </w:pPr>
    </w:p>
    <w:p w:rsidR="00000000" w:rsidRPr="00E61A00" w:rsidP="00E61A00">
      <w:pPr>
        <w:pStyle w:val="Heading1"/>
      </w:pPr>
      <w:bookmarkStart w:id="3" w:name="O_211807"/>
      <w:bookmarkEnd w:id="3"/>
      <w:r w:rsidRPr="00E61A00">
        <w:t>Application of the Unit</w:t>
      </w:r>
    </w:p>
    <w:tbl>
      <w:tblPr>
        <w:tblW w:w="0" w:type="auto"/>
        <w:tblLayout w:type="fixed"/>
        <w:tblCellMar>
          <w:left w:w="62" w:type="dxa"/>
          <w:right w:w="62" w:type="dxa"/>
        </w:tblCellMar>
        <w:tblLook w:val="0000"/>
      </w:tblPr>
      <w:tblGrid>
        <w:gridCol w:w="2745"/>
        <w:gridCol w:w="5777"/>
      </w:tblGrid>
      <w:tr w:rsidTr="00F73B4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BodyText"/>
            </w:pPr>
            <w:r w:rsidRPr="00E61A00">
              <w:t>This unit applies to evaluating and communicating with a wide range of supplier enterprises to ensure that purchased supplies meet quality standards and that adequate documents are prepared and maintained to standard operating procedures.</w:t>
            </w:r>
          </w:p>
          <w:p w:rsidR="00000000" w:rsidRPr="00E61A00" w:rsidP="00E61A00">
            <w:pPr>
              <w:pStyle w:val="BodyText"/>
            </w:pPr>
          </w:p>
          <w:p w:rsidR="00000000" w:rsidRPr="00E61A00" w:rsidP="00E61A00">
            <w:pPr>
              <w:pStyle w:val="BodyText"/>
            </w:pPr>
            <w:r w:rsidRPr="00E61A00">
              <w:rPr>
                <w:rStyle w:val="SpecialBold"/>
              </w:rPr>
              <w:t>Band</w:t>
            </w:r>
            <w:r w:rsidRPr="00E61A00">
              <w:t>:</w:t>
            </w:r>
            <w:r w:rsidRPr="00E61A00">
              <w:tab/>
            </w:r>
            <w:r w:rsidRPr="00E61A00">
              <w:rPr>
                <w:rStyle w:val="SpecialBold"/>
              </w:rPr>
              <w:t>B</w:t>
            </w:r>
          </w:p>
          <w:p w:rsidR="00000000" w:rsidRPr="00E61A00" w:rsidP="00E61A00">
            <w:pPr>
              <w:pStyle w:val="BodyText"/>
            </w:pPr>
            <w:r w:rsidRPr="00E61A00">
              <w:rPr>
                <w:rStyle w:val="SpecialBold"/>
              </w:rPr>
              <w:t>Unit Wei</w:t>
            </w:r>
            <w:r w:rsidRPr="00E61A00">
              <w:rPr>
                <w:rStyle w:val="SpecialBold"/>
              </w:rPr>
              <w:t>ght</w:t>
            </w:r>
            <w:r w:rsidRPr="00E61A00">
              <w:t>:</w:t>
            </w:r>
            <w:r w:rsidRPr="00E61A00">
              <w:tab/>
            </w:r>
            <w:r w:rsidRPr="00E61A00">
              <w:rPr>
                <w:rStyle w:val="SpecialBold"/>
              </w:rPr>
              <w:t>6</w:t>
            </w:r>
          </w:p>
        </w:tc>
      </w:tr>
    </w:tbl>
    <w:p w:rsidR="00F73B4C" w:rsidP="00E61A00">
      <w:pPr>
        <w:pStyle w:val="BodyText"/>
      </w:pPr>
    </w:p>
    <w:p w:rsidR="00F73B4C" w:rsidP="00E61A00">
      <w:pPr>
        <w:pStyle w:val="BodyText"/>
      </w:pPr>
    </w:p>
    <w:p w:rsidR="00000000" w:rsidRPr="00E61A00" w:rsidP="00E61A00">
      <w:pPr>
        <w:pStyle w:val="Heading1"/>
      </w:pPr>
      <w:bookmarkStart w:id="4" w:name="O_280455"/>
      <w:bookmarkEnd w:id="4"/>
      <w:r w:rsidRPr="00E61A00">
        <w:t>Licensing/Regulatory Information</w:t>
      </w:r>
    </w:p>
    <w:p w:rsidR="00000000" w:rsidRPr="00E61A00" w:rsidP="00E61A00">
      <w:pPr>
        <w:pStyle w:val="BodyText"/>
      </w:pPr>
      <w:r w:rsidRPr="00E61A00">
        <w:t>Not Applicable</w:t>
      </w:r>
    </w:p>
    <w:p w:rsidR="00000000" w:rsidRPr="00E61A00" w:rsidP="00E61A00">
      <w:pPr>
        <w:pStyle w:val="AllowPageBreak"/>
      </w:pPr>
    </w:p>
    <w:p w:rsidR="00000000" w:rsidRPr="00E61A00" w:rsidP="00E61A00">
      <w:pPr>
        <w:pStyle w:val="Heading1"/>
      </w:pPr>
      <w:bookmarkStart w:id="5" w:name="O_211805"/>
      <w:bookmarkEnd w:id="5"/>
      <w:r w:rsidRPr="00E61A00">
        <w:t>Pre-Requisites</w:t>
      </w:r>
    </w:p>
    <w:tbl>
      <w:tblPr>
        <w:tblW w:w="0" w:type="auto"/>
        <w:tblLayout w:type="fixed"/>
        <w:tblCellMar>
          <w:left w:w="62" w:type="dxa"/>
          <w:right w:w="62" w:type="dxa"/>
        </w:tblCellMar>
        <w:tblLook w:val="0000"/>
      </w:tblPr>
      <w:tblGrid>
        <w:gridCol w:w="2713"/>
        <w:gridCol w:w="2195"/>
        <w:gridCol w:w="3614"/>
      </w:tblGrid>
      <w:tr w:rsidTr="00F73B4C">
        <w:tblPrEx>
          <w:tblW w:w="0" w:type="auto"/>
          <w:tblLayout w:type="fixed"/>
          <w:tblCellMar>
            <w:left w:w="62" w:type="dxa"/>
            <w:right w:w="62" w:type="dxa"/>
          </w:tblCellMar>
          <w:tblLook w:val="0000"/>
        </w:tblPrEx>
        <w:trPr>
          <w:tblHeader/>
        </w:trPr>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Prerequisite units</w:t>
            </w:r>
          </w:p>
        </w:tc>
        <w:tc>
          <w:tcPr>
            <w:tcW w:w="580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p>
        </w:tc>
      </w:tr>
      <w:tr w:rsidTr="00F73B4C">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t>MEM15004B</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t>Perform inspection</w:t>
            </w:r>
          </w:p>
        </w:tc>
      </w:tr>
      <w:tr w:rsidTr="00F73B4C">
        <w:tblPrEx>
          <w:tblW w:w="0" w:type="auto"/>
          <w:tblLayout w:type="fixed"/>
          <w:tblCellMar>
            <w:left w:w="62" w:type="dxa"/>
            <w:right w:w="62" w:type="dxa"/>
          </w:tblCellMar>
          <w:tblLook w:val="0000"/>
        </w:tblPrEx>
        <w:tc>
          <w:tcPr>
            <w:tcW w:w="27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t>MEM15005B</w:t>
            </w:r>
          </w:p>
        </w:tc>
        <w:tc>
          <w:tcPr>
            <w:tcW w:w="3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BodyText"/>
            </w:pPr>
            <w:r w:rsidRPr="00E61A00">
              <w:t>Select and control inspection processes and procedures</w:t>
            </w:r>
          </w:p>
        </w:tc>
      </w:tr>
    </w:tbl>
    <w:p w:rsidR="00F73B4C" w:rsidP="00E61A00">
      <w:pPr>
        <w:pStyle w:val="BodyText"/>
      </w:pPr>
    </w:p>
    <w:p w:rsidR="00F73B4C" w:rsidP="00E61A00">
      <w:pPr>
        <w:pStyle w:val="BodyText"/>
      </w:pPr>
    </w:p>
    <w:p w:rsidR="00000000" w:rsidRPr="00E61A00" w:rsidP="00E61A00">
      <w:pPr>
        <w:pStyle w:val="Heading1"/>
      </w:pPr>
      <w:bookmarkStart w:id="6" w:name="O_211804"/>
      <w:bookmarkEnd w:id="6"/>
      <w:r w:rsidRPr="00E61A00">
        <w:t>Employability Skills Information</w:t>
      </w:r>
    </w:p>
    <w:tbl>
      <w:tblPr>
        <w:tblW w:w="0" w:type="auto"/>
        <w:tblLayout w:type="fixed"/>
        <w:tblCellMar>
          <w:left w:w="62" w:type="dxa"/>
          <w:right w:w="62" w:type="dxa"/>
        </w:tblCellMar>
        <w:tblLook w:val="0000"/>
      </w:tblPr>
      <w:tblGrid>
        <w:gridCol w:w="2802"/>
        <w:gridCol w:w="5720"/>
      </w:tblGrid>
      <w:tr w:rsidTr="00F73B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BodyText"/>
            </w:pPr>
            <w:r w:rsidRPr="00E61A00">
              <w:t>This unit contains employability skills.</w:t>
            </w:r>
          </w:p>
        </w:tc>
      </w:tr>
    </w:tbl>
    <w:p w:rsidR="00F73B4C" w:rsidP="00E61A00">
      <w:pPr>
        <w:pStyle w:val="BodyText"/>
      </w:pPr>
    </w:p>
    <w:p w:rsidR="00F73B4C" w:rsidP="00E61A00">
      <w:pPr>
        <w:pStyle w:val="BodyText"/>
      </w:pPr>
    </w:p>
    <w:p w:rsidR="00000000" w:rsidRPr="00E61A00" w:rsidP="00E61A00">
      <w:pPr>
        <w:pStyle w:val="Heading1"/>
      </w:pPr>
      <w:bookmarkStart w:id="7" w:name="O_290241"/>
      <w:bookmarkEnd w:id="7"/>
      <w:r w:rsidRPr="00E61A00">
        <w:t>Elements and Performance Criteria Pre-Content</w:t>
      </w:r>
    </w:p>
    <w:tbl>
      <w:tblPr>
        <w:tblW w:w="0" w:type="auto"/>
        <w:tblLayout w:type="fixed"/>
        <w:tblCellMar>
          <w:left w:w="62" w:type="dxa"/>
          <w:right w:w="62" w:type="dxa"/>
        </w:tblCellMar>
        <w:tblLook w:val="0000"/>
      </w:tblPr>
      <w:tblGrid>
        <w:gridCol w:w="2564"/>
        <w:gridCol w:w="5958"/>
      </w:tblGrid>
      <w:tr w:rsidTr="00F73B4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BodyText"/>
            </w:pPr>
            <w:r w:rsidRPr="00E61A00">
              <w:t>Performance criteria describe</w:t>
            </w:r>
            <w:r w:rsidRPr="00E61A00">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E61A00">
              <w:t>the evidence guide.</w:t>
            </w:r>
          </w:p>
        </w:tc>
      </w:tr>
    </w:tbl>
    <w:p w:rsidR="00000000" w:rsidRPr="00E61A00" w:rsidP="00E61A00">
      <w:pPr>
        <w:pStyle w:val="BodyText"/>
      </w:pPr>
    </w:p>
    <w:p w:rsidR="00000000" w:rsidRPr="00E61A00" w:rsidP="00E61A00">
      <w:pPr>
        <w:pStyle w:val="AllowPageBreak"/>
      </w:pPr>
    </w:p>
    <w:p w:rsidR="00000000" w:rsidRPr="00E61A00" w:rsidP="00E61A00">
      <w:pPr>
        <w:pStyle w:val="Heading1"/>
      </w:pPr>
      <w:bookmarkStart w:id="8" w:name="O_236908"/>
      <w:bookmarkEnd w:id="8"/>
      <w:r w:rsidRPr="00E61A00">
        <w:t>Elements and Performance Criteria</w:t>
      </w:r>
    </w:p>
    <w:tbl>
      <w:tblPr>
        <w:tblW w:w="0" w:type="auto"/>
        <w:tblLayout w:type="fixed"/>
        <w:tblCellMar>
          <w:left w:w="62" w:type="dxa"/>
          <w:right w:w="62" w:type="dxa"/>
        </w:tblCellMar>
        <w:tblLook w:val="0000"/>
      </w:tblPr>
      <w:tblGrid>
        <w:gridCol w:w="2564"/>
        <w:gridCol w:w="5958"/>
      </w:tblGrid>
      <w:tr w:rsidTr="00F73B4C">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BodyText"/>
            </w:pPr>
            <w:r w:rsidRPr="00E61A00">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PERFORMANCE CRITERIA</w:t>
            </w:r>
          </w:p>
        </w:tc>
      </w:tr>
      <w:tr w:rsidTr="00F73B4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List"/>
              <w:rPr>
                <w:lang w:val="en-NZ"/>
              </w:rPr>
            </w:pPr>
            <w:r w:rsidRPr="00E61A00">
              <w:t>1.</w:t>
            </w:r>
            <w:r w:rsidRPr="00E61A00">
              <w:tab/>
              <w:t>Liaise with external suppliers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List2"/>
            </w:pPr>
            <w:r w:rsidRPr="00E61A00">
              <w:t>1.1.</w:t>
            </w:r>
            <w:r w:rsidRPr="00E61A00">
              <w:tab/>
              <w:t>The exact quality requirements are communicated to suppliers.</w:t>
            </w:r>
          </w:p>
          <w:p w:rsidR="00000000" w:rsidRPr="00E61A00" w:rsidP="00E61A00">
            <w:pPr>
              <w:pStyle w:val="List2"/>
            </w:pPr>
            <w:r w:rsidRPr="00E61A00">
              <w:t>1.2.</w:t>
            </w:r>
            <w:r w:rsidRPr="00E61A00">
              <w:tab/>
            </w:r>
            <w:r w:rsidRPr="00E61A00">
              <w:t>Quality assurance system is negotiated and agreed.</w:t>
            </w:r>
          </w:p>
          <w:p w:rsidR="00000000" w:rsidRPr="00E61A00" w:rsidP="00E61A00">
            <w:pPr>
              <w:pStyle w:val="List2"/>
            </w:pPr>
            <w:r w:rsidRPr="00E61A00">
              <w:t>1.3.</w:t>
            </w:r>
            <w:r w:rsidRPr="00E61A00">
              <w:tab/>
              <w:t>Verification method and systems and procedures for dispute settlement are established and agreed.</w:t>
            </w:r>
          </w:p>
          <w:p w:rsidR="00000000" w:rsidP="00E61A00">
            <w:pPr>
              <w:pStyle w:val="List2"/>
              <w:rPr>
                <w:lang w:val="en-NZ"/>
              </w:rPr>
            </w:pPr>
            <w:r w:rsidRPr="00E61A00">
              <w:t>1.4.</w:t>
            </w:r>
            <w:r w:rsidRPr="00E61A00">
              <w:tab/>
              <w:t>Recording system of procured products or services which ensures traceability is established.</w:t>
            </w:r>
          </w:p>
        </w:tc>
      </w:tr>
      <w:tr w:rsidTr="00F73B4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List"/>
              <w:rPr>
                <w:lang w:val="en-NZ"/>
              </w:rPr>
            </w:pPr>
            <w:r w:rsidRPr="00E61A00">
              <w:t>2.</w:t>
            </w:r>
            <w:r w:rsidRPr="00E61A00">
              <w:tab/>
            </w:r>
            <w:r w:rsidRPr="00E61A00">
              <w:t>Check for conformance to specifications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List2"/>
            </w:pPr>
            <w:r w:rsidRPr="00E61A00">
              <w:t>2.1.</w:t>
            </w:r>
            <w:r w:rsidRPr="00E61A00">
              <w:tab/>
              <w:t>The requirements of all relevant documentation including contract specifications, drawings and purchase orders are obtained and understood.</w:t>
            </w:r>
          </w:p>
          <w:p w:rsidR="00000000" w:rsidP="00E61A00">
            <w:pPr>
              <w:pStyle w:val="List2"/>
              <w:rPr>
                <w:lang w:val="en-NZ"/>
              </w:rPr>
            </w:pPr>
            <w:r w:rsidRPr="00E61A00">
              <w:t>2.2.</w:t>
            </w:r>
            <w:r w:rsidRPr="00E61A00">
              <w:tab/>
              <w:t>The conformance of the procured product or service to all of the d</w:t>
            </w:r>
            <w:r w:rsidRPr="00E61A00">
              <w:t>ocumented requirements is established.</w:t>
            </w:r>
          </w:p>
        </w:tc>
      </w:tr>
      <w:tr w:rsidTr="00F73B4C">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List"/>
              <w:rPr>
                <w:lang w:val="en-NZ"/>
              </w:rPr>
            </w:pPr>
            <w:r w:rsidRPr="00E61A00">
              <w:t>3.</w:t>
            </w:r>
            <w:r w:rsidRPr="00E61A00">
              <w:tab/>
              <w:t>Assess external suppliers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List2"/>
            </w:pPr>
            <w:r w:rsidRPr="00E61A00">
              <w:t>3.1.</w:t>
            </w:r>
            <w:r w:rsidRPr="00E61A00">
              <w:tab/>
              <w:t>Assessment and evaluation of suppliers' capability and/or quality system are conducted.</w:t>
            </w:r>
          </w:p>
          <w:p w:rsidR="00000000" w:rsidRPr="00E61A00" w:rsidP="00E61A00">
            <w:pPr>
              <w:pStyle w:val="List2"/>
            </w:pPr>
            <w:r w:rsidRPr="00E61A00">
              <w:t>3.2.</w:t>
            </w:r>
            <w:r w:rsidRPr="00E61A00">
              <w:tab/>
              <w:t>Suppliers' goods or services are evaluated.</w:t>
            </w:r>
          </w:p>
        </w:tc>
      </w:tr>
    </w:tbl>
    <w:p w:rsidR="00F73B4C" w:rsidP="00E61A00">
      <w:pPr>
        <w:pStyle w:val="BodyText"/>
      </w:pPr>
    </w:p>
    <w:p w:rsidR="00F73B4C" w:rsidP="00E61A00">
      <w:pPr>
        <w:pStyle w:val="BodyText"/>
      </w:pPr>
    </w:p>
    <w:p w:rsidR="00000000" w:rsidRPr="00E61A00" w:rsidP="00E61A00">
      <w:pPr>
        <w:pStyle w:val="Heading1"/>
      </w:pPr>
      <w:bookmarkStart w:id="9" w:name="O_260858"/>
      <w:bookmarkEnd w:id="9"/>
      <w:r w:rsidRPr="00E61A00">
        <w:t>Required Skills and Knowledge</w:t>
      </w:r>
    </w:p>
    <w:tbl>
      <w:tblPr>
        <w:tblW w:w="0" w:type="auto"/>
        <w:tblLayout w:type="fixed"/>
        <w:tblCellMar>
          <w:left w:w="62" w:type="dxa"/>
          <w:right w:w="62" w:type="dxa"/>
        </w:tblCellMar>
        <w:tblLook w:val="0000"/>
      </w:tblPr>
      <w:tblGrid>
        <w:gridCol w:w="8522"/>
      </w:tblGrid>
      <w:tr w:rsidTr="00F73B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REQUIRED SKILLS AND KNOWLEDGE</w:t>
            </w:r>
          </w:p>
        </w:tc>
      </w:tr>
      <w:tr w:rsidTr="00F73B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t>This section describes the skills and knowledge required for this unit.</w:t>
            </w:r>
          </w:p>
        </w:tc>
      </w:tr>
      <w:tr w:rsidTr="00F73B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Required skills</w:t>
            </w:r>
          </w:p>
        </w:tc>
      </w:tr>
      <w:tr w:rsidTr="00F73B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BodyText"/>
            </w:pPr>
            <w:r w:rsidRPr="00E61A00">
              <w:t>Look for evidence that confirms skills in:</w:t>
            </w:r>
          </w:p>
          <w:p w:rsidR="00000000" w:rsidRPr="00E61A00" w:rsidP="00E61A00">
            <w:pPr>
              <w:pStyle w:val="ListBullet"/>
            </w:pPr>
            <w:r w:rsidRPr="00E61A00">
              <w:t>communicating quality requirements to the supplier</w:t>
            </w:r>
          </w:p>
          <w:p w:rsidR="00000000" w:rsidRPr="00E61A00" w:rsidP="00E61A00">
            <w:pPr>
              <w:pStyle w:val="ListBullet"/>
            </w:pPr>
            <w:r w:rsidRPr="00E61A00">
              <w:t>negotiating quality assurance system</w:t>
            </w:r>
          </w:p>
          <w:p w:rsidR="00000000" w:rsidRPr="00E61A00" w:rsidP="00E61A00">
            <w:pPr>
              <w:pStyle w:val="ListBullet"/>
            </w:pPr>
            <w:r w:rsidRPr="00E61A00">
              <w:t>implementing system for recording and tracing products or services procured</w:t>
            </w:r>
          </w:p>
          <w:p w:rsidR="00000000" w:rsidRPr="00E61A00" w:rsidP="00E61A00">
            <w:pPr>
              <w:pStyle w:val="ListBullet"/>
            </w:pPr>
            <w:r w:rsidRPr="00E61A00">
              <w:t>obtaining and interpreting relevant drawings, specifications, documentation etc.</w:t>
            </w:r>
          </w:p>
          <w:p w:rsidR="00000000" w:rsidRPr="00E61A00" w:rsidP="00E61A00">
            <w:pPr>
              <w:pStyle w:val="ListBullet"/>
            </w:pPr>
            <w:r w:rsidRPr="00E61A00">
              <w:t>checking products/materials or services provided for conforman</w:t>
            </w:r>
            <w:r w:rsidRPr="00E61A00">
              <w:t>ce to documented requirements/ specifications</w:t>
            </w:r>
          </w:p>
          <w:p w:rsidR="00000000" w:rsidRPr="00E61A00" w:rsidP="00E61A00">
            <w:pPr>
              <w:pStyle w:val="ListBullet"/>
            </w:pPr>
            <w:r w:rsidRPr="00E61A00">
              <w:t>assessing supplier capability to provide the required product/material or service</w:t>
            </w:r>
          </w:p>
          <w:p w:rsidR="00000000" w:rsidRPr="00E61A00" w:rsidP="00E61A00">
            <w:pPr>
              <w:pStyle w:val="ListBullet"/>
            </w:pPr>
            <w:r w:rsidRPr="00E61A00">
              <w:t>evaluating supplier quality systems</w:t>
            </w:r>
          </w:p>
          <w:p w:rsidR="00000000" w:rsidRPr="00E61A00" w:rsidP="00E61A00">
            <w:pPr>
              <w:pStyle w:val="ListBullet"/>
            </w:pPr>
            <w:r w:rsidRPr="00E61A00">
              <w:t>evaluating supplier goods or services</w:t>
            </w:r>
          </w:p>
          <w:p w:rsidR="00000000" w:rsidP="00E61A00">
            <w:pPr>
              <w:pStyle w:val="ListBullet"/>
              <w:rPr>
                <w:lang w:val="en-NZ"/>
              </w:rPr>
            </w:pPr>
            <w:r w:rsidRPr="00E61A00">
              <w:t>using communication and conflict resolution</w:t>
            </w:r>
          </w:p>
        </w:tc>
      </w:tr>
      <w:tr w:rsidTr="00F73B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 xml:space="preserve">Required </w:t>
            </w:r>
            <w:r w:rsidRPr="00E61A00">
              <w:rPr>
                <w:rStyle w:val="SpecialBold"/>
              </w:rPr>
              <w:t>knowledge</w:t>
            </w:r>
          </w:p>
        </w:tc>
      </w:tr>
      <w:tr w:rsidTr="00F73B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BodyText"/>
            </w:pPr>
            <w:r w:rsidRPr="00E61A00">
              <w:t>Look for evidence that confirms knowledge of:</w:t>
            </w:r>
          </w:p>
          <w:p w:rsidR="00000000" w:rsidRPr="00E61A00" w:rsidP="00E61A00">
            <w:pPr>
              <w:pStyle w:val="ListBullet"/>
            </w:pPr>
            <w:r w:rsidRPr="00E61A00">
              <w:t>the exact quality requirements of the product/material to be supplied</w:t>
            </w:r>
          </w:p>
          <w:p w:rsidR="00000000" w:rsidRPr="00E61A00" w:rsidP="00E61A00">
            <w:pPr>
              <w:pStyle w:val="ListBullet"/>
            </w:pPr>
            <w:r w:rsidRPr="00E61A00">
              <w:t>the procedures to be followed to ensure the supplier understands the quality requirements</w:t>
            </w:r>
          </w:p>
          <w:p w:rsidR="00000000" w:rsidRPr="00E61A00" w:rsidP="00E61A00">
            <w:pPr>
              <w:pStyle w:val="ListBullet"/>
            </w:pPr>
            <w:r w:rsidRPr="00E61A00">
              <w:t>the requirements of a quality assurance system to ensure the supplied product/material conforms to the quality requirements</w:t>
            </w:r>
          </w:p>
          <w:p w:rsidR="00000000" w:rsidRPr="00E61A00" w:rsidP="00E61A00">
            <w:pPr>
              <w:pStyle w:val="ListBullet"/>
            </w:pPr>
            <w:r w:rsidRPr="00E61A00">
              <w:t>the procedures for negotiating agreements with suppliers</w:t>
            </w:r>
          </w:p>
          <w:p w:rsidR="00000000" w:rsidRPr="00E61A00" w:rsidP="00E61A00">
            <w:pPr>
              <w:pStyle w:val="ListBullet"/>
            </w:pPr>
            <w:r w:rsidRPr="00E61A00">
              <w:t>the procedures for verifying that the agreed quality assurance system is be</w:t>
            </w:r>
            <w:r w:rsidRPr="00E61A00">
              <w:t>ing utilised by the supplier</w:t>
            </w:r>
          </w:p>
          <w:p w:rsidR="00000000" w:rsidRPr="00E61A00" w:rsidP="00E61A00">
            <w:pPr>
              <w:pStyle w:val="ListBullet"/>
            </w:pPr>
            <w:r w:rsidRPr="00E61A00">
              <w:t>techniques for dispute resolution</w:t>
            </w:r>
          </w:p>
          <w:p w:rsidR="00000000" w:rsidRPr="00E61A00" w:rsidP="00E61A00">
            <w:pPr>
              <w:pStyle w:val="ListBullet"/>
            </w:pPr>
            <w:r w:rsidRPr="00E61A00">
              <w:t>the procedures for recording procured products or services</w:t>
            </w:r>
          </w:p>
          <w:p w:rsidR="00000000" w:rsidRPr="00E61A00" w:rsidP="00E61A00">
            <w:pPr>
              <w:pStyle w:val="ListBullet"/>
            </w:pPr>
            <w:r w:rsidRPr="00E61A00">
              <w:t>the means of tracing procured products or services</w:t>
            </w:r>
          </w:p>
          <w:p w:rsidR="00000000" w:rsidRPr="00E61A00" w:rsidP="00E61A00">
            <w:pPr>
              <w:pStyle w:val="ListBullet"/>
            </w:pPr>
            <w:r w:rsidRPr="00E61A00">
              <w:t>the reasons for tracing procured products or services</w:t>
            </w:r>
          </w:p>
          <w:p w:rsidR="00000000" w:rsidRPr="00E61A00" w:rsidP="00E61A00">
            <w:pPr>
              <w:pStyle w:val="ListBullet"/>
            </w:pPr>
            <w:r w:rsidRPr="00E61A00">
              <w:t>the specifications of the pro</w:t>
            </w:r>
            <w:r w:rsidRPr="00E61A00">
              <w:t>duct/material to be supplied or service to be provided</w:t>
            </w:r>
          </w:p>
          <w:p w:rsidR="00000000" w:rsidRPr="00E61A00" w:rsidP="00E61A00">
            <w:pPr>
              <w:pStyle w:val="ListBullet"/>
            </w:pPr>
            <w:r w:rsidRPr="00E61A00">
              <w:t>any variations from documented requirements/ specifications</w:t>
            </w:r>
          </w:p>
          <w:p w:rsidR="00000000" w:rsidRPr="00E61A00" w:rsidP="00E61A00">
            <w:pPr>
              <w:pStyle w:val="ListBullet"/>
            </w:pPr>
            <w:r w:rsidRPr="00E61A00">
              <w:t>the procedures for assessing/evaluating a supplier's capability to supply the required product/material or service</w:t>
            </w:r>
          </w:p>
          <w:p w:rsidR="00000000" w:rsidRPr="00E61A00" w:rsidP="00E61A00">
            <w:pPr>
              <w:pStyle w:val="ListBullet"/>
            </w:pPr>
            <w:r w:rsidRPr="00E61A00">
              <w:t>the procedures for evaluat</w:t>
            </w:r>
            <w:r w:rsidRPr="00E61A00">
              <w:t>ing a supplier's quality system</w:t>
            </w:r>
          </w:p>
          <w:p w:rsidR="00000000" w:rsidRPr="00E61A00" w:rsidP="00E61A00">
            <w:pPr>
              <w:pStyle w:val="ListBullet"/>
            </w:pPr>
            <w:r w:rsidRPr="00E61A00">
              <w:t>the procedures for evaluating a supplier's goods or services</w:t>
            </w:r>
          </w:p>
          <w:p w:rsidR="00000000" w:rsidRPr="00E61A00" w:rsidP="00E61A00">
            <w:pPr>
              <w:pStyle w:val="ListBullet"/>
            </w:pPr>
            <w:r w:rsidRPr="00E61A00">
              <w:t>any equipment and techniques required to carry out the evaluation procedures</w:t>
            </w:r>
          </w:p>
          <w:p w:rsidR="00000000" w:rsidRPr="00E61A00" w:rsidP="00E61A00">
            <w:pPr>
              <w:pStyle w:val="ListBullet"/>
            </w:pPr>
            <w:r w:rsidRPr="00E61A00">
              <w:t>hazards and control measures within the scope of this unit</w:t>
            </w:r>
          </w:p>
          <w:p w:rsidR="00000000" w:rsidRPr="00E61A00" w:rsidP="00E61A00">
            <w:pPr>
              <w:pStyle w:val="ListBullet"/>
            </w:pPr>
            <w:r w:rsidRPr="00E61A00">
              <w:t>use and application of pers</w:t>
            </w:r>
            <w:r w:rsidRPr="00E61A00">
              <w:t>onal protective equipment</w:t>
            </w:r>
          </w:p>
          <w:p w:rsidR="00000000" w:rsidRPr="00E61A00" w:rsidP="00E61A00">
            <w:pPr>
              <w:pStyle w:val="ListBullet"/>
            </w:pPr>
            <w:r w:rsidRPr="00E61A00">
              <w:t>safe work practices and procedures</w:t>
            </w:r>
          </w:p>
        </w:tc>
      </w:tr>
    </w:tbl>
    <w:p w:rsidR="00F73B4C" w:rsidP="00E61A00">
      <w:pPr>
        <w:pStyle w:val="BodyText"/>
      </w:pPr>
    </w:p>
    <w:p w:rsidR="00F73B4C" w:rsidP="00E61A00">
      <w:pPr>
        <w:pStyle w:val="BodyText"/>
      </w:pPr>
    </w:p>
    <w:p w:rsidR="00000000" w:rsidRPr="00E61A00" w:rsidP="00E61A00">
      <w:pPr>
        <w:pStyle w:val="AllowPageBreak"/>
      </w:pPr>
    </w:p>
    <w:p w:rsidR="00000000" w:rsidRPr="00E61A00" w:rsidP="00E61A00">
      <w:pPr>
        <w:pStyle w:val="Heading1"/>
      </w:pPr>
      <w:bookmarkStart w:id="10" w:name="O_244892"/>
      <w:bookmarkEnd w:id="10"/>
      <w:r w:rsidRPr="00E61A00">
        <w:t>Evidence Guide</w:t>
      </w:r>
    </w:p>
    <w:tbl>
      <w:tblPr>
        <w:tblW w:w="9570" w:type="dxa"/>
        <w:tblLayout w:type="fixed"/>
        <w:tblCellMar>
          <w:left w:w="62" w:type="dxa"/>
          <w:right w:w="62" w:type="dxa"/>
        </w:tblCellMar>
        <w:tblLook w:val="0000"/>
      </w:tblPr>
      <w:tblGrid>
        <w:gridCol w:w="3908"/>
        <w:gridCol w:w="5662"/>
      </w:tblGrid>
      <w:tr w:rsidTr="00F73B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EVIDENCE GUIDE</w:t>
            </w:r>
          </w:p>
        </w:tc>
      </w:tr>
      <w:tr w:rsidTr="00F73B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t>The evidence guide provides advice on assessment and must be read in conjunction with the performance criteria, req</w:t>
            </w:r>
            <w:r w:rsidRPr="00E61A00">
              <w:t>uired skills and knowledge, range statement and the Assessment Guidelines for the Training Package.</w:t>
            </w:r>
          </w:p>
        </w:tc>
      </w:tr>
      <w:tr w:rsidTr="00F73B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t>A person who demonstrates competency in this unit must be able to exercise external quality assurance. Competency in this unit cann</w:t>
            </w:r>
            <w:r w:rsidRPr="00E61A00">
              <w:t>ot be claimed until all prerequisites have been satisfied.</w:t>
            </w:r>
          </w:p>
        </w:tc>
      </w:tr>
      <w:tr w:rsidTr="00F73B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t>Assessors must be satisfied that the candidate can competently and consistently perform all elements of</w:t>
            </w:r>
            <w:r w:rsidRPr="00E61A00">
              <w:t xml:space="preserve"> the unit as specified by the criteria, including required knowledge, and be capable of applying the competency in new and different situations and contexts.</w:t>
            </w:r>
          </w:p>
        </w:tc>
      </w:tr>
      <w:tr w:rsidTr="00F73B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BodyText"/>
            </w:pPr>
            <w:r w:rsidRPr="00E61A00">
              <w:t>This unit may be assessed on the job, off the job or a combination of both on and off the job. Where assessment occurs off the job, that is the candidate is not in productive work, then an appropriate simulation must be used where the range of conditions r</w:t>
            </w:r>
            <w:r w:rsidRPr="00E61A00">
              <w:t xml:space="preserve">eflects realistic workplace situations. The competencies covered by this unit would be demonstrated by an individual working alone or as part of a team. The assessment environment should not disadvantage the candidate. </w:t>
            </w:r>
          </w:p>
          <w:p w:rsidR="00000000" w:rsidP="00E61A00">
            <w:pPr>
              <w:pStyle w:val="BodyText"/>
              <w:rPr>
                <w:lang w:val="en-NZ"/>
              </w:rPr>
            </w:pPr>
            <w:r w:rsidRPr="00E61A00">
              <w:t>This unit could be assessed in conju</w:t>
            </w:r>
            <w:r w:rsidRPr="00E61A00">
              <w:t>nction with any other units addressing the safety, quality, communication, materials handling, recording and reporting associated with exercising external quality assurance or other units requiring the exercise of the skills and knowledge covered by this u</w:t>
            </w:r>
            <w:r w:rsidRPr="00E61A00">
              <w:t>nit.</w:t>
            </w:r>
          </w:p>
        </w:tc>
      </w:tr>
      <w:tr w:rsidTr="00F73B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t>Assessors should gather a range of evidence that is valid, sufficient, current and authentic. Evidence can be gathered through a variety of ways including direct observation, supervisor's reports, project work, samples and questi</w:t>
            </w:r>
            <w:r w:rsidRPr="00E61A00">
              <w:t>oning. Questioning techniques should not require language, literacy and numeracy skills beyond those required in this unit of competency. The candidate must have access to all tools, equipment, materials and documentation required. The candidate must be pe</w:t>
            </w:r>
            <w:r w:rsidRPr="00E61A00">
              <w:t>rmitted to refer to any relevant workplace procedures, product and manufacturing specifications, codes, standards, manuals and reference materials.</w:t>
            </w:r>
          </w:p>
        </w:tc>
      </w:tr>
      <w:tr w:rsidTr="00F73B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BodyText"/>
            </w:pPr>
          </w:p>
        </w:tc>
      </w:tr>
    </w:tbl>
    <w:p w:rsidR="00F73B4C" w:rsidP="00E61A00">
      <w:pPr>
        <w:pStyle w:val="BodyText"/>
      </w:pPr>
    </w:p>
    <w:p w:rsidR="00F73B4C" w:rsidP="00E61A00">
      <w:pPr>
        <w:pStyle w:val="BodyText"/>
      </w:pPr>
    </w:p>
    <w:p w:rsidR="00000000" w:rsidRPr="00E61A00" w:rsidP="00E61A00">
      <w:pPr>
        <w:pStyle w:val="Heading1"/>
      </w:pPr>
      <w:bookmarkStart w:id="11" w:name="O_252875"/>
      <w:bookmarkEnd w:id="11"/>
      <w:r w:rsidRPr="00E61A00">
        <w:t>Range Statement</w:t>
      </w:r>
    </w:p>
    <w:tbl>
      <w:tblPr>
        <w:tblW w:w="0" w:type="auto"/>
        <w:tblLayout w:type="fixed"/>
        <w:tblCellMar>
          <w:left w:w="62" w:type="dxa"/>
          <w:right w:w="62" w:type="dxa"/>
        </w:tblCellMar>
        <w:tblLook w:val="0000"/>
      </w:tblPr>
      <w:tblGrid>
        <w:gridCol w:w="3529"/>
        <w:gridCol w:w="4993"/>
      </w:tblGrid>
      <w:tr w:rsidTr="00F73B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RANGE STATEMENT</w:t>
            </w:r>
          </w:p>
        </w:tc>
      </w:tr>
      <w:tr w:rsidTr="00F73B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t>The range statement relates to the unit of competency as a whole. It allows for different work environments and situations that may affect performance. Bold italicised wording, if used in the performance criteria, is detailed below. Essential operating con</w:t>
            </w:r>
            <w:r w:rsidRPr="00E61A00">
              <w:t>ditions that may be present with training and assessment (depending on the work situation, needs of the candidate, accessibility of the item, and local industry and regional contexts) may also be included.</w:t>
            </w:r>
          </w:p>
        </w:tc>
      </w:tr>
      <w:tr w:rsidTr="00F73B4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Quality assurance system</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t>ISO 9000 procedures, Si</w:t>
            </w:r>
            <w:r w:rsidRPr="00E61A00">
              <w:t>x Sigma procedures, sampling plans of all kinds etc.</w:t>
            </w:r>
          </w:p>
        </w:tc>
      </w:tr>
      <w:tr w:rsidTr="00F73B4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Traceability</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t>Unique identification of individual product or batches as appropriate</w:t>
            </w:r>
          </w:p>
        </w:tc>
      </w:tr>
      <w:tr w:rsidTr="00F73B4C">
        <w:tblPrEx>
          <w:tblW w:w="0" w:type="auto"/>
          <w:tblLayout w:type="fixed"/>
          <w:tblCellMar>
            <w:left w:w="62" w:type="dxa"/>
            <w:right w:w="62" w:type="dxa"/>
          </w:tblCellMar>
          <w:tblLook w:val="0000"/>
        </w:tblPrEx>
        <w:tc>
          <w:tcPr>
            <w:tcW w:w="35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Assessment and evaluation</w:t>
            </w:r>
          </w:p>
        </w:tc>
        <w:tc>
          <w:tcPr>
            <w:tcW w:w="49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BodyText"/>
            </w:pPr>
            <w:r w:rsidRPr="00E61A00">
              <w:t xml:space="preserve">Vendor rating procedures, design reviews, audit reports, site surveillance reports, failure </w:t>
            </w:r>
            <w:r w:rsidRPr="00E61A00">
              <w:t>reports and concession applications etc.</w:t>
            </w:r>
          </w:p>
        </w:tc>
      </w:tr>
    </w:tbl>
    <w:p w:rsidR="00F73B4C" w:rsidP="00E61A00">
      <w:pPr>
        <w:pStyle w:val="BodyText"/>
      </w:pPr>
    </w:p>
    <w:p w:rsidR="00F73B4C" w:rsidP="00E61A00">
      <w:pPr>
        <w:pStyle w:val="BodyText"/>
      </w:pPr>
    </w:p>
    <w:p w:rsidR="00000000" w:rsidRPr="00E61A00" w:rsidP="00E61A00">
      <w:pPr>
        <w:pStyle w:val="Heading1"/>
      </w:pPr>
      <w:bookmarkStart w:id="12" w:name="O_211809"/>
      <w:bookmarkEnd w:id="12"/>
      <w:r w:rsidRPr="00E61A00">
        <w:t>Unit Sector(s)</w:t>
      </w:r>
    </w:p>
    <w:tbl>
      <w:tblPr>
        <w:tblW w:w="0" w:type="auto"/>
        <w:tblLayout w:type="fixed"/>
        <w:tblCellMar>
          <w:left w:w="62" w:type="dxa"/>
          <w:right w:w="62" w:type="dxa"/>
        </w:tblCellMar>
        <w:tblLook w:val="0000"/>
      </w:tblPr>
      <w:tblGrid>
        <w:gridCol w:w="2654"/>
        <w:gridCol w:w="5868"/>
      </w:tblGrid>
      <w:tr w:rsidTr="00F73B4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BodyText"/>
            </w:pPr>
          </w:p>
        </w:tc>
      </w:tr>
    </w:tbl>
    <w:p w:rsidR="00F73B4C" w:rsidP="00E61A00">
      <w:pPr>
        <w:pStyle w:val="BodyText"/>
      </w:pPr>
    </w:p>
    <w:p w:rsidR="00F73B4C" w:rsidP="00E61A00">
      <w:pPr>
        <w:pStyle w:val="BodyText"/>
      </w:pPr>
    </w:p>
    <w:p w:rsidR="00000000" w:rsidRPr="00E61A00" w:rsidP="00E61A00">
      <w:pPr>
        <w:pStyle w:val="Heading1"/>
      </w:pPr>
      <w:bookmarkStart w:id="13" w:name="O_211806"/>
      <w:bookmarkEnd w:id="13"/>
      <w:r w:rsidRPr="00E61A00">
        <w:t>Co-requisite units</w:t>
      </w:r>
    </w:p>
    <w:tbl>
      <w:tblPr>
        <w:tblW w:w="0" w:type="auto"/>
        <w:tblLayout w:type="fixed"/>
        <w:tblCellMar>
          <w:left w:w="62" w:type="dxa"/>
          <w:right w:w="62" w:type="dxa"/>
        </w:tblCellMar>
        <w:tblLook w:val="0000"/>
      </w:tblPr>
      <w:tblGrid>
        <w:gridCol w:w="2641"/>
        <w:gridCol w:w="1322"/>
        <w:gridCol w:w="4559"/>
      </w:tblGrid>
      <w:tr w:rsidTr="00F73B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p>
        </w:tc>
      </w:tr>
      <w:tr w:rsidTr="00F73B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p>
        </w:tc>
      </w:tr>
      <w:tr w:rsidTr="00F73B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BodyText"/>
            </w:pPr>
          </w:p>
        </w:tc>
      </w:tr>
    </w:tbl>
    <w:p w:rsidR="00F73B4C" w:rsidP="00E61A00">
      <w:pPr>
        <w:pStyle w:val="BodyText"/>
      </w:pPr>
    </w:p>
    <w:p w:rsidR="00F73B4C" w:rsidP="00E61A00">
      <w:pPr>
        <w:pStyle w:val="BodyText"/>
      </w:pPr>
    </w:p>
    <w:p w:rsidR="00000000" w:rsidRPr="00E61A00" w:rsidP="00E61A00">
      <w:pPr>
        <w:pStyle w:val="Heading1"/>
      </w:pPr>
      <w:bookmarkStart w:id="14" w:name="O_211808"/>
      <w:bookmarkEnd w:id="14"/>
      <w:r w:rsidRPr="00E61A00">
        <w:t>Competency field</w:t>
      </w:r>
    </w:p>
    <w:tbl>
      <w:tblPr>
        <w:tblW w:w="0" w:type="auto"/>
        <w:tblLayout w:type="fixed"/>
        <w:tblCellMar>
          <w:left w:w="62" w:type="dxa"/>
          <w:right w:w="62" w:type="dxa"/>
        </w:tblCellMar>
        <w:tblLook w:val="0000"/>
      </w:tblPr>
      <w:tblGrid>
        <w:gridCol w:w="2778"/>
        <w:gridCol w:w="5744"/>
      </w:tblGrid>
      <w:tr w:rsidTr="00F73B4C">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1A00">
            <w:pPr>
              <w:pStyle w:val="BodyText"/>
              <w:rPr>
                <w:lang w:val="en-NZ"/>
              </w:rPr>
            </w:pPr>
            <w:r w:rsidRPr="00E61A0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1A00" w:rsidP="00E61A00">
            <w:pPr>
              <w:pStyle w:val="BodyText"/>
            </w:pPr>
            <w:r w:rsidRPr="00E61A00">
              <w:t>Quality</w:t>
            </w:r>
          </w:p>
        </w:tc>
      </w:tr>
    </w:tbl>
    <w:p w:rsidR="00F73B4C" w:rsidP="00E61A00">
      <w:pPr>
        <w:pStyle w:val="BodyText"/>
      </w:pPr>
    </w:p>
    <w:p w:rsidR="00F73B4C" w:rsidP="00E61A00">
      <w:pPr>
        <w:pStyle w:val="BodyText"/>
      </w:pPr>
    </w:p>
    <w:p w:rsidR="00000000" w:rsidRPr="00E61A00" w:rsidP="00E61A00"/>
    <w:sectPr w:rsidSect="00E61A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A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3B4C" w:rsidP="00F73B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A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B4C" w:rsidP="00E61A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73B4C" w:rsidP="00E61A0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F73B4C" w:rsidP="00E61A0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A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3B4C" w:rsidP="00F73B4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A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3B4C" w:rsidP="00E61A00">
    <w:pPr>
      <w:pStyle w:val="Header"/>
      <w:framePr w:wrap="around"/>
    </w:pPr>
    <w:r>
      <w:fldChar w:fldCharType="begin"/>
    </w:r>
    <w:r>
      <w:instrText xml:space="preserve"> TITLE   \* MERGEFORMAT </w:instrText>
    </w:r>
    <w:r>
      <w:fldChar w:fldCharType="separate"/>
    </w:r>
    <w:r>
      <w:t>MEM15011B Exercise external quality assurance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73B4C" w:rsidP="00E61A0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BE7E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EC47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1A0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61A00"/>
    <w:pPr>
      <w:spacing w:before="360" w:after="60"/>
      <w:outlineLvl w:val="0"/>
    </w:pPr>
    <w:rPr>
      <w:sz w:val="32"/>
    </w:rPr>
  </w:style>
  <w:style w:type="paragraph" w:styleId="Heading2">
    <w:name w:val="heading 2"/>
    <w:basedOn w:val="HeadingBase"/>
    <w:next w:val="BodyText"/>
    <w:link w:val="Heading2Char"/>
    <w:qFormat/>
    <w:rsid w:val="00E61A00"/>
    <w:pPr>
      <w:keepLines/>
      <w:spacing w:before="240" w:after="120"/>
      <w:outlineLvl w:val="1"/>
    </w:pPr>
    <w:rPr>
      <w:sz w:val="28"/>
      <w:szCs w:val="40"/>
    </w:rPr>
  </w:style>
  <w:style w:type="paragraph" w:styleId="Heading3">
    <w:name w:val="heading 3"/>
    <w:basedOn w:val="HeadingBase"/>
    <w:next w:val="BodyText"/>
    <w:link w:val="Heading3Char"/>
    <w:qFormat/>
    <w:rsid w:val="00E61A00"/>
    <w:pPr>
      <w:spacing w:before="180" w:after="120"/>
      <w:outlineLvl w:val="2"/>
    </w:pPr>
    <w:rPr>
      <w:spacing w:val="-10"/>
      <w:kern w:val="32"/>
    </w:rPr>
  </w:style>
  <w:style w:type="paragraph" w:styleId="Heading4">
    <w:name w:val="heading 4"/>
    <w:basedOn w:val="HeadingBase"/>
    <w:next w:val="BodyText"/>
    <w:link w:val="Heading4Char"/>
    <w:qFormat/>
    <w:rsid w:val="00E61A00"/>
    <w:pPr>
      <w:spacing w:before="160" w:after="120"/>
      <w:outlineLvl w:val="3"/>
    </w:pPr>
    <w:rPr>
      <w:sz w:val="22"/>
    </w:rPr>
  </w:style>
  <w:style w:type="paragraph" w:styleId="Heading5">
    <w:name w:val="heading 5"/>
    <w:basedOn w:val="HeadingBase"/>
    <w:next w:val="Normal"/>
    <w:link w:val="Heading5Char"/>
    <w:qFormat/>
    <w:rsid w:val="00E61A00"/>
    <w:pPr>
      <w:spacing w:before="80"/>
      <w:outlineLvl w:val="4"/>
    </w:pPr>
    <w:rPr>
      <w:color w:val="918585"/>
      <w:sz w:val="20"/>
    </w:rPr>
  </w:style>
  <w:style w:type="paragraph" w:styleId="Heading6">
    <w:name w:val="heading 6"/>
    <w:basedOn w:val="HeadingBase"/>
    <w:next w:val="Normal"/>
    <w:link w:val="Heading6Char"/>
    <w:qFormat/>
    <w:rsid w:val="00E61A00"/>
    <w:pPr>
      <w:spacing w:before="60"/>
      <w:outlineLvl w:val="5"/>
    </w:pPr>
    <w:rPr>
      <w:color w:val="918585"/>
      <w:sz w:val="20"/>
    </w:rPr>
  </w:style>
  <w:style w:type="paragraph" w:styleId="Heading7">
    <w:name w:val="heading 7"/>
    <w:basedOn w:val="Normal"/>
    <w:next w:val="Normal"/>
    <w:link w:val="Heading7Char"/>
    <w:qFormat/>
    <w:rsid w:val="00E61A00"/>
    <w:pPr>
      <w:ind w:left="720"/>
      <w:outlineLvl w:val="6"/>
    </w:pPr>
    <w:rPr>
      <w:i/>
    </w:rPr>
  </w:style>
  <w:style w:type="paragraph" w:styleId="Heading8">
    <w:name w:val="heading 8"/>
    <w:basedOn w:val="Normal"/>
    <w:next w:val="Normal"/>
    <w:link w:val="Heading8Char"/>
    <w:qFormat/>
    <w:rsid w:val="00E61A00"/>
    <w:pPr>
      <w:ind w:left="720"/>
      <w:outlineLvl w:val="7"/>
    </w:pPr>
    <w:rPr>
      <w:i/>
    </w:rPr>
  </w:style>
  <w:style w:type="paragraph" w:styleId="Heading9">
    <w:name w:val="heading 9"/>
    <w:basedOn w:val="Normal"/>
    <w:next w:val="Normal"/>
    <w:link w:val="Heading9Char"/>
    <w:qFormat/>
    <w:rsid w:val="00E61A00"/>
    <w:pPr>
      <w:ind w:left="720"/>
      <w:outlineLvl w:val="8"/>
    </w:pPr>
    <w:rPr>
      <w:i/>
    </w:rPr>
  </w:style>
  <w:style w:type="character" w:default="1" w:styleId="DefaultParagraphFont">
    <w:name w:val="Default Paragraph Font"/>
    <w:uiPriority w:val="1"/>
    <w:unhideWhenUsed/>
    <w:rsid w:val="00E61A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1A00"/>
  </w:style>
  <w:style w:type="character" w:customStyle="1" w:styleId="Heading1Char">
    <w:name w:val="Heading 1 Char"/>
    <w:link w:val="Heading1"/>
    <w:rsid w:val="00E61A00"/>
    <w:rPr>
      <w:rFonts w:ascii="Times New Roman" w:eastAsia="Times New Roman" w:hAnsi="Times New Roman" w:cs="Times New Roman"/>
      <w:b/>
      <w:sz w:val="32"/>
      <w:szCs w:val="20"/>
      <w:lang w:eastAsia="en-US"/>
    </w:rPr>
  </w:style>
  <w:style w:type="paragraph" w:styleId="BodyText">
    <w:name w:val="Body Text"/>
    <w:basedOn w:val="Normal"/>
    <w:link w:val="BodyTextChar"/>
    <w:rsid w:val="00E61A00"/>
    <w:pPr>
      <w:spacing w:before="120" w:after="120"/>
      <w:contextualSpacing/>
    </w:pPr>
    <w:rPr>
      <w:rFonts w:ascii="Times New Roman" w:hAnsi="Times New Roman"/>
      <w:sz w:val="24"/>
      <w:szCs w:val="22"/>
    </w:rPr>
  </w:style>
  <w:style w:type="character" w:customStyle="1" w:styleId="BodyTextChar">
    <w:name w:val="Body Text Char"/>
    <w:link w:val="BodyText"/>
    <w:rsid w:val="00E61A00"/>
    <w:rPr>
      <w:rFonts w:ascii="Times New Roman" w:eastAsia="Times New Roman" w:hAnsi="Times New Roman" w:cs="Times New Roman"/>
      <w:sz w:val="24"/>
      <w:lang w:val="en-US" w:eastAsia="en-US"/>
    </w:rPr>
  </w:style>
  <w:style w:type="paragraph" w:styleId="Footer">
    <w:name w:val="footer"/>
    <w:basedOn w:val="Normal"/>
    <w:link w:val="FooterChar"/>
    <w:rsid w:val="00E61A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61A00"/>
    <w:rPr>
      <w:rFonts w:ascii="Times New Roman" w:eastAsia="Times New Roman" w:hAnsi="Times New Roman" w:cs="Times New Roman"/>
      <w:sz w:val="16"/>
      <w:lang w:val="en-US" w:eastAsia="en-US"/>
    </w:rPr>
  </w:style>
  <w:style w:type="paragraph" w:styleId="List">
    <w:name w:val="List"/>
    <w:basedOn w:val="BodyText"/>
    <w:next w:val="BodyText"/>
    <w:rsid w:val="00E61A00"/>
    <w:pPr>
      <w:tabs>
        <w:tab w:val="left" w:pos="340"/>
      </w:tabs>
      <w:spacing w:before="60" w:after="60"/>
      <w:ind w:left="340" w:hanging="340"/>
    </w:pPr>
  </w:style>
  <w:style w:type="paragraph" w:styleId="ListBullet">
    <w:name w:val="List Bullet"/>
    <w:basedOn w:val="List"/>
    <w:rsid w:val="00E61A00"/>
    <w:pPr>
      <w:numPr>
        <w:numId w:val="12"/>
      </w:numPr>
      <w:tabs>
        <w:tab w:val="clear" w:pos="340"/>
      </w:tabs>
      <w:spacing w:before="40" w:after="40"/>
    </w:pPr>
  </w:style>
  <w:style w:type="character" w:customStyle="1" w:styleId="SpecialBold">
    <w:name w:val="Special Bold"/>
    <w:rsid w:val="00E61A00"/>
    <w:rPr>
      <w:b/>
      <w:spacing w:val="0"/>
    </w:rPr>
  </w:style>
  <w:style w:type="paragraph" w:styleId="Header">
    <w:name w:val="header"/>
    <w:basedOn w:val="Normal"/>
    <w:link w:val="HeaderChar"/>
    <w:rsid w:val="00E61A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61A0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61A00"/>
    <w:pPr>
      <w:spacing w:before="240" w:after="120"/>
      <w:outlineLvl w:val="0"/>
    </w:pPr>
    <w:rPr>
      <w:rFonts w:ascii="Times New Roman" w:hAnsi="Times New Roman"/>
      <w:b/>
      <w:sz w:val="28"/>
    </w:rPr>
  </w:style>
  <w:style w:type="paragraph" w:customStyle="1" w:styleId="AllowPageBreak">
    <w:name w:val="AllowPageBreak"/>
    <w:rsid w:val="00E61A0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1A00"/>
    <w:pPr>
      <w:tabs>
        <w:tab w:val="left" w:pos="680"/>
      </w:tabs>
      <w:spacing w:before="60" w:after="60"/>
      <w:ind w:left="680" w:hanging="340"/>
    </w:pPr>
  </w:style>
  <w:style w:type="character" w:customStyle="1" w:styleId="Heading2Char">
    <w:name w:val="Heading 2 Char"/>
    <w:link w:val="Heading2"/>
    <w:rsid w:val="00E61A00"/>
    <w:rPr>
      <w:rFonts w:ascii="Times New Roman" w:eastAsia="Times New Roman" w:hAnsi="Times New Roman" w:cs="Times New Roman"/>
      <w:b/>
      <w:sz w:val="28"/>
      <w:szCs w:val="40"/>
      <w:lang w:eastAsia="en-US"/>
    </w:rPr>
  </w:style>
  <w:style w:type="character" w:customStyle="1" w:styleId="Heading3Char">
    <w:name w:val="Heading 3 Char"/>
    <w:link w:val="Heading3"/>
    <w:rsid w:val="00E61A0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61A00"/>
    <w:rPr>
      <w:rFonts w:ascii="Times New Roman" w:eastAsia="Times New Roman" w:hAnsi="Times New Roman" w:cs="Times New Roman"/>
      <w:b/>
      <w:szCs w:val="20"/>
      <w:lang w:eastAsia="en-US"/>
    </w:rPr>
  </w:style>
  <w:style w:type="character" w:customStyle="1" w:styleId="Heading5Char">
    <w:name w:val="Heading 5 Char"/>
    <w:link w:val="Heading5"/>
    <w:rsid w:val="00E61A0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61A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1A0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61A0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61A00"/>
    <w:rPr>
      <w:rFonts w:ascii="Courier New" w:eastAsia="Times New Roman" w:hAnsi="Courier New" w:cs="Times New Roman"/>
      <w:i/>
      <w:szCs w:val="20"/>
      <w:lang w:val="en-US" w:eastAsia="en-US"/>
    </w:rPr>
  </w:style>
  <w:style w:type="paragraph" w:customStyle="1" w:styleId="HeadingBase">
    <w:name w:val="Heading Base"/>
    <w:rsid w:val="00E61A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1A00"/>
    <w:pPr>
      <w:tabs>
        <w:tab w:val="right" w:leader="dot" w:pos="9072"/>
      </w:tabs>
      <w:ind w:left="567"/>
    </w:pPr>
    <w:rPr>
      <w:szCs w:val="22"/>
    </w:rPr>
  </w:style>
  <w:style w:type="paragraph" w:customStyle="1" w:styleId="TOCBase">
    <w:name w:val="TOC Base"/>
    <w:rsid w:val="00E61A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1A00"/>
    <w:pPr>
      <w:tabs>
        <w:tab w:val="right" w:leader="dot" w:pos="9072"/>
      </w:tabs>
      <w:spacing w:before="40" w:after="40"/>
      <w:ind w:left="284"/>
    </w:pPr>
    <w:rPr>
      <w:rFonts w:ascii="Times New Roman" w:hAnsi="Times New Roman"/>
    </w:rPr>
  </w:style>
  <w:style w:type="paragraph" w:styleId="TOC1">
    <w:name w:val="toc 1"/>
    <w:basedOn w:val="TOCBase"/>
    <w:next w:val="Normal"/>
    <w:rsid w:val="00E61A0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61A00"/>
    <w:pPr>
      <w:spacing w:before="5040"/>
      <w:jc w:val="center"/>
    </w:pPr>
    <w:rPr>
      <w:sz w:val="48"/>
      <w:szCs w:val="72"/>
      <w:lang w:val="en-US"/>
    </w:rPr>
  </w:style>
  <w:style w:type="character" w:customStyle="1" w:styleId="TitleChar">
    <w:name w:val="Title Char"/>
    <w:link w:val="Title"/>
    <w:rsid w:val="00E61A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1A00"/>
    <w:pPr>
      <w:tabs>
        <w:tab w:val="left" w:pos="3600"/>
        <w:tab w:val="left" w:pos="3958"/>
      </w:tabs>
    </w:pPr>
  </w:style>
  <w:style w:type="paragraph" w:customStyle="1" w:styleId="Note">
    <w:name w:val="Note"/>
    <w:basedOn w:val="BodyText"/>
    <w:rsid w:val="00E61A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1A00"/>
    <w:pPr>
      <w:framePr w:wrap="auto" w:hAnchor="text" w:y="6049"/>
    </w:pPr>
    <w:rPr>
      <w:color w:val="000000"/>
      <w:sz w:val="40"/>
    </w:rPr>
  </w:style>
  <w:style w:type="paragraph" w:customStyle="1" w:styleId="TOCTitle">
    <w:name w:val="TOCTitle"/>
    <w:basedOn w:val="Heading1"/>
    <w:rsid w:val="00E61A00"/>
    <w:pPr>
      <w:spacing w:after="240"/>
      <w:jc w:val="center"/>
      <w:outlineLvl w:val="9"/>
    </w:pPr>
    <w:rPr>
      <w:caps/>
    </w:rPr>
  </w:style>
  <w:style w:type="paragraph" w:customStyle="1" w:styleId="Version">
    <w:name w:val="Version"/>
    <w:rsid w:val="00E61A0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61A00"/>
    <w:pPr>
      <w:numPr>
        <w:numId w:val="13"/>
      </w:numPr>
      <w:tabs>
        <w:tab w:val="clear" w:pos="680"/>
      </w:tabs>
    </w:pPr>
  </w:style>
  <w:style w:type="paragraph" w:styleId="Index1">
    <w:name w:val="index 1"/>
    <w:basedOn w:val="Normal"/>
    <w:next w:val="Normal"/>
    <w:semiHidden/>
    <w:rsid w:val="00E61A00"/>
    <w:pPr>
      <w:keepNext w:val="0"/>
      <w:tabs>
        <w:tab w:val="right" w:pos="4176"/>
      </w:tabs>
      <w:ind w:left="198" w:hanging="198"/>
    </w:pPr>
    <w:rPr>
      <w:rFonts w:ascii="Garamond" w:hAnsi="Garamond"/>
    </w:rPr>
  </w:style>
  <w:style w:type="paragraph" w:styleId="IndexHeading">
    <w:name w:val="index heading"/>
    <w:basedOn w:val="Normal"/>
    <w:next w:val="Index1"/>
    <w:semiHidden/>
    <w:rsid w:val="00E61A00"/>
    <w:pPr>
      <w:spacing w:before="120" w:after="120"/>
    </w:pPr>
    <w:rPr>
      <w:rFonts w:ascii="Arial" w:hAnsi="Arial"/>
      <w:b/>
      <w:color w:val="918585"/>
      <w:sz w:val="24"/>
    </w:rPr>
  </w:style>
  <w:style w:type="paragraph" w:customStyle="1" w:styleId="Chapter">
    <w:name w:val="Chapter"/>
    <w:basedOn w:val="Normal"/>
    <w:rsid w:val="00E61A00"/>
    <w:pPr>
      <w:spacing w:before="240"/>
    </w:pPr>
    <w:rPr>
      <w:rFonts w:ascii="Times New Roman" w:hAnsi="Times New Roman"/>
      <w:smallCaps/>
      <w:spacing w:val="80"/>
      <w:sz w:val="28"/>
    </w:rPr>
  </w:style>
  <w:style w:type="paragraph" w:customStyle="1" w:styleId="InChapter">
    <w:name w:val="InChapter"/>
    <w:basedOn w:val="Heading3"/>
    <w:rsid w:val="00E61A00"/>
    <w:pPr>
      <w:spacing w:after="240"/>
      <w:outlineLvl w:val="9"/>
    </w:pPr>
    <w:rPr>
      <w:noProof/>
    </w:rPr>
  </w:style>
  <w:style w:type="paragraph" w:styleId="Index2">
    <w:name w:val="index 2"/>
    <w:basedOn w:val="Normal"/>
    <w:next w:val="Normal"/>
    <w:semiHidden/>
    <w:rsid w:val="00E61A00"/>
    <w:pPr>
      <w:tabs>
        <w:tab w:val="right" w:pos="4176"/>
      </w:tabs>
      <w:ind w:left="568" w:hanging="284"/>
    </w:pPr>
    <w:rPr>
      <w:rFonts w:ascii="Garamond" w:hAnsi="Garamond"/>
    </w:rPr>
  </w:style>
  <w:style w:type="paragraph" w:customStyle="1" w:styleId="Byline">
    <w:name w:val="Byline"/>
    <w:rsid w:val="00E61A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1A00"/>
    <w:pPr>
      <w:tabs>
        <w:tab w:val="clear" w:pos="3600"/>
        <w:tab w:val="clear" w:pos="3958"/>
      </w:tabs>
      <w:jc w:val="right"/>
    </w:pPr>
  </w:style>
  <w:style w:type="character" w:styleId="Emphasis">
    <w:name w:val="Emphasis"/>
    <w:qFormat/>
    <w:rsid w:val="00E61A00"/>
    <w:rPr>
      <w:i/>
    </w:rPr>
  </w:style>
  <w:style w:type="paragraph" w:styleId="Caption">
    <w:name w:val="caption"/>
    <w:basedOn w:val="BodyText"/>
    <w:next w:val="Normal"/>
    <w:qFormat/>
    <w:rsid w:val="00E61A00"/>
    <w:pPr>
      <w:framePr w:w="2268" w:hSpace="181" w:vSpace="181" w:wrap="around" w:vAnchor="text" w:hAnchor="page" w:x="1135" w:y="285" w:anchorLock="1"/>
    </w:pPr>
    <w:rPr>
      <w:i/>
    </w:rPr>
  </w:style>
  <w:style w:type="paragraph" w:customStyle="1" w:styleId="MiniTOCTitle">
    <w:name w:val="MiniTOCTitle"/>
    <w:basedOn w:val="Heading4"/>
    <w:rsid w:val="00E61A00"/>
    <w:pPr>
      <w:spacing w:before="240"/>
      <w:outlineLvl w:val="9"/>
    </w:pPr>
    <w:rPr>
      <w:noProof/>
      <w:sz w:val="24"/>
    </w:rPr>
  </w:style>
  <w:style w:type="paragraph" w:customStyle="1" w:styleId="MiniTOCItem">
    <w:name w:val="MiniTOCItem"/>
    <w:basedOn w:val="ListBullet"/>
    <w:rsid w:val="00E61A00"/>
    <w:pPr>
      <w:numPr>
        <w:numId w:val="0"/>
      </w:numPr>
      <w:tabs>
        <w:tab w:val="right" w:leader="dot" w:pos="6521"/>
      </w:tabs>
      <w:spacing w:before="0" w:after="0"/>
    </w:pPr>
  </w:style>
  <w:style w:type="paragraph" w:customStyle="1" w:styleId="TOFTitle">
    <w:name w:val="TOFTitle"/>
    <w:basedOn w:val="TOCTitle"/>
    <w:rsid w:val="00E61A00"/>
  </w:style>
  <w:style w:type="paragraph" w:styleId="TableofFigures">
    <w:name w:val="table of figures"/>
    <w:basedOn w:val="Normal"/>
    <w:next w:val="Normal"/>
    <w:semiHidden/>
    <w:rsid w:val="00E61A00"/>
    <w:pPr>
      <w:tabs>
        <w:tab w:val="right" w:leader="dot" w:pos="9072"/>
      </w:tabs>
      <w:ind w:left="970" w:hanging="403"/>
    </w:pPr>
    <w:rPr>
      <w:rFonts w:ascii="Times New Roman" w:hAnsi="Times New Roman"/>
      <w:b/>
    </w:rPr>
  </w:style>
  <w:style w:type="paragraph" w:styleId="ListNumber">
    <w:name w:val="List Number"/>
    <w:basedOn w:val="List"/>
    <w:rsid w:val="00E61A00"/>
    <w:pPr>
      <w:numPr>
        <w:numId w:val="10"/>
      </w:numPr>
    </w:pPr>
  </w:style>
  <w:style w:type="character" w:customStyle="1" w:styleId="WingdingSymbols">
    <w:name w:val="Wingding Symbols"/>
    <w:rsid w:val="00E61A00"/>
    <w:rPr>
      <w:rFonts w:ascii="Wingdings" w:hAnsi="Wingdings"/>
    </w:rPr>
  </w:style>
  <w:style w:type="paragraph" w:customStyle="1" w:styleId="TableHeading">
    <w:name w:val="Table Heading"/>
    <w:basedOn w:val="HeadingBase"/>
    <w:rsid w:val="00E61A00"/>
    <w:pPr>
      <w:keepLines/>
      <w:pBdr>
        <w:bottom w:val="single" w:sz="6" w:space="1" w:color="918585"/>
      </w:pBdr>
      <w:spacing w:before="240"/>
    </w:pPr>
  </w:style>
  <w:style w:type="character" w:customStyle="1" w:styleId="HotSpot">
    <w:name w:val="HotSpot"/>
    <w:rsid w:val="00E61A00"/>
    <w:rPr>
      <w:color w:val="0033CC"/>
      <w:u w:val="none"/>
    </w:rPr>
  </w:style>
  <w:style w:type="paragraph" w:customStyle="1" w:styleId="BodyTextRight">
    <w:name w:val="Body Text Right"/>
    <w:basedOn w:val="BodyText"/>
    <w:rsid w:val="00E61A00"/>
    <w:pPr>
      <w:spacing w:before="0" w:after="0"/>
      <w:jc w:val="right"/>
    </w:pPr>
  </w:style>
  <w:style w:type="paragraph" w:styleId="Index3">
    <w:name w:val="index 3"/>
    <w:basedOn w:val="ListNumber2"/>
    <w:next w:val="Normal"/>
    <w:semiHidden/>
    <w:rsid w:val="00E61A00"/>
    <w:pPr>
      <w:numPr>
        <w:numId w:val="0"/>
      </w:numPr>
      <w:tabs>
        <w:tab w:val="right" w:leader="dot" w:pos="4176"/>
      </w:tabs>
    </w:pPr>
  </w:style>
  <w:style w:type="paragraph" w:styleId="ListNumber2">
    <w:name w:val="List Number 2"/>
    <w:basedOn w:val="List2"/>
    <w:rsid w:val="00E61A00"/>
    <w:pPr>
      <w:numPr>
        <w:numId w:val="9"/>
      </w:numPr>
      <w:tabs>
        <w:tab w:val="clear" w:pos="1060"/>
      </w:tabs>
    </w:pPr>
  </w:style>
  <w:style w:type="paragraph" w:customStyle="1" w:styleId="MarginNote">
    <w:name w:val="Margin Note"/>
    <w:basedOn w:val="BodyText"/>
    <w:rsid w:val="00E61A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1A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61A0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61A00"/>
    <w:rPr>
      <w:sz w:val="32"/>
    </w:rPr>
  </w:style>
  <w:style w:type="paragraph" w:customStyle="1" w:styleId="HeadingProcedure">
    <w:name w:val="Heading Procedure"/>
    <w:basedOn w:val="HeadingBase"/>
    <w:next w:val="Normal"/>
    <w:rsid w:val="00E61A00"/>
    <w:pPr>
      <w:tabs>
        <w:tab w:val="left" w:pos="0"/>
      </w:tabs>
      <w:spacing w:before="120" w:after="60"/>
    </w:pPr>
    <w:rPr>
      <w:i/>
      <w:color w:val="918585"/>
      <w:sz w:val="22"/>
    </w:rPr>
  </w:style>
  <w:style w:type="paragraph" w:customStyle="1" w:styleId="TableBodyText">
    <w:name w:val="Table Body Text"/>
    <w:basedOn w:val="BodyText"/>
    <w:rsid w:val="00E61A00"/>
    <w:pPr>
      <w:spacing w:before="60" w:after="60"/>
    </w:pPr>
  </w:style>
  <w:style w:type="paragraph" w:styleId="ListContinue">
    <w:name w:val="List Continue"/>
    <w:basedOn w:val="List"/>
    <w:rsid w:val="00E61A00"/>
    <w:pPr>
      <w:ind w:firstLine="0"/>
    </w:pPr>
  </w:style>
  <w:style w:type="paragraph" w:customStyle="1" w:styleId="ListNote">
    <w:name w:val="List Note"/>
    <w:basedOn w:val="List"/>
    <w:rsid w:val="00E61A00"/>
    <w:pPr>
      <w:pBdr>
        <w:top w:val="single" w:sz="6" w:space="2" w:color="918585"/>
        <w:bottom w:val="single" w:sz="6" w:space="2" w:color="918585"/>
      </w:pBdr>
      <w:tabs>
        <w:tab w:val="left" w:pos="1021"/>
      </w:tabs>
      <w:ind w:firstLine="0"/>
    </w:pPr>
  </w:style>
  <w:style w:type="paragraph" w:customStyle="1" w:styleId="Warning">
    <w:name w:val="Warning"/>
    <w:basedOn w:val="BodyText"/>
    <w:rsid w:val="00E61A00"/>
    <w:pPr>
      <w:shd w:val="clear" w:color="auto" w:fill="D9D9D9"/>
      <w:tabs>
        <w:tab w:val="left" w:pos="992"/>
      </w:tabs>
      <w:ind w:left="119" w:right="119"/>
    </w:pPr>
    <w:rPr>
      <w:sz w:val="20"/>
    </w:rPr>
  </w:style>
  <w:style w:type="paragraph" w:customStyle="1" w:styleId="MarginIcons">
    <w:name w:val="Margin Icons"/>
    <w:basedOn w:val="BodyText"/>
    <w:rsid w:val="00E61A0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61A00"/>
    <w:rPr>
      <w:rFonts w:ascii="Courier New" w:hAnsi="Courier New"/>
    </w:rPr>
  </w:style>
  <w:style w:type="paragraph" w:customStyle="1" w:styleId="NoteBullet">
    <w:name w:val="Note Bullet"/>
    <w:basedOn w:val="Note"/>
    <w:rsid w:val="00E61A00"/>
    <w:pPr>
      <w:tabs>
        <w:tab w:val="clear" w:pos="680"/>
      </w:tabs>
      <w:spacing w:before="60" w:after="60"/>
    </w:pPr>
  </w:style>
  <w:style w:type="paragraph" w:customStyle="1" w:styleId="SubHeading2">
    <w:name w:val="SubHeading2"/>
    <w:basedOn w:val="HeadingBase"/>
    <w:rsid w:val="00E61A00"/>
    <w:pPr>
      <w:spacing w:before="240" w:after="60"/>
    </w:pPr>
    <w:rPr>
      <w:sz w:val="20"/>
    </w:rPr>
  </w:style>
  <w:style w:type="paragraph" w:customStyle="1" w:styleId="SubHeading1">
    <w:name w:val="SubHeading1"/>
    <w:basedOn w:val="HeadingBase"/>
    <w:rsid w:val="00E61A00"/>
    <w:pPr>
      <w:spacing w:before="240" w:after="60"/>
    </w:pPr>
    <w:rPr>
      <w:color w:val="918585"/>
      <w:sz w:val="22"/>
    </w:rPr>
  </w:style>
  <w:style w:type="paragraph" w:customStyle="1" w:styleId="SideHeading">
    <w:name w:val="Side Heading"/>
    <w:basedOn w:val="HeadingBase"/>
    <w:rsid w:val="00E61A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1A00"/>
    <w:pPr>
      <w:tabs>
        <w:tab w:val="num" w:pos="360"/>
      </w:tabs>
    </w:pPr>
  </w:style>
  <w:style w:type="paragraph" w:styleId="PlainText">
    <w:name w:val="Plain Text"/>
    <w:basedOn w:val="Normal"/>
    <w:link w:val="PlainTextChar"/>
    <w:rsid w:val="00E61A00"/>
    <w:rPr>
      <w:sz w:val="20"/>
    </w:rPr>
  </w:style>
  <w:style w:type="character" w:customStyle="1" w:styleId="PlainTextChar">
    <w:name w:val="Plain Text Char"/>
    <w:basedOn w:val="DefaultParagraphFont"/>
    <w:link w:val="PlainText"/>
    <w:rsid w:val="00E61A00"/>
    <w:rPr>
      <w:rFonts w:ascii="Courier New" w:eastAsia="Times New Roman" w:hAnsi="Courier New" w:cs="Times New Roman"/>
      <w:sz w:val="20"/>
      <w:szCs w:val="20"/>
      <w:lang w:val="en-US" w:eastAsia="en-US"/>
    </w:rPr>
  </w:style>
  <w:style w:type="character" w:customStyle="1" w:styleId="MenuOption">
    <w:name w:val="Menu Option"/>
    <w:rsid w:val="00E61A00"/>
    <w:rPr>
      <w:b/>
      <w:smallCaps/>
    </w:rPr>
  </w:style>
  <w:style w:type="paragraph" w:customStyle="1" w:styleId="TableListNumber">
    <w:name w:val="Table List Number"/>
    <w:basedOn w:val="ListNumber"/>
    <w:rsid w:val="00E61A00"/>
    <w:pPr>
      <w:numPr>
        <w:numId w:val="0"/>
      </w:numPr>
    </w:pPr>
  </w:style>
  <w:style w:type="paragraph" w:styleId="TOC4">
    <w:name w:val="toc 4"/>
    <w:basedOn w:val="TOCBase"/>
    <w:next w:val="Normal"/>
    <w:semiHidden/>
    <w:rsid w:val="00E61A00"/>
    <w:pPr>
      <w:tabs>
        <w:tab w:val="right" w:leader="dot" w:pos="9071"/>
      </w:tabs>
      <w:ind w:left="1701"/>
    </w:pPr>
  </w:style>
  <w:style w:type="paragraph" w:customStyle="1" w:styleId="ListAlpha">
    <w:name w:val="List Alpha"/>
    <w:basedOn w:val="List"/>
    <w:rsid w:val="00E61A00"/>
    <w:pPr>
      <w:numPr>
        <w:numId w:val="8"/>
      </w:numPr>
    </w:pPr>
  </w:style>
  <w:style w:type="paragraph" w:customStyle="1" w:styleId="ListAlpha2">
    <w:name w:val="List Alpha 2"/>
    <w:basedOn w:val="List2"/>
    <w:rsid w:val="00E61A00"/>
    <w:pPr>
      <w:numPr>
        <w:numId w:val="7"/>
      </w:numPr>
    </w:pPr>
  </w:style>
  <w:style w:type="paragraph" w:styleId="List3">
    <w:name w:val="List 3"/>
    <w:basedOn w:val="BodyText"/>
    <w:rsid w:val="00E61A00"/>
    <w:pPr>
      <w:tabs>
        <w:tab w:val="left" w:pos="1021"/>
      </w:tabs>
      <w:spacing w:before="60" w:after="60"/>
      <w:ind w:left="1020" w:hanging="340"/>
    </w:pPr>
  </w:style>
  <w:style w:type="paragraph" w:styleId="List4">
    <w:name w:val="List 4"/>
    <w:basedOn w:val="BodyText"/>
    <w:rsid w:val="00E61A00"/>
    <w:pPr>
      <w:tabs>
        <w:tab w:val="left" w:pos="1361"/>
      </w:tabs>
      <w:spacing w:before="60" w:after="60"/>
      <w:ind w:left="1361" w:hanging="340"/>
    </w:pPr>
  </w:style>
  <w:style w:type="paragraph" w:styleId="List5">
    <w:name w:val="List 5"/>
    <w:basedOn w:val="BodyText"/>
    <w:rsid w:val="00E61A00"/>
    <w:pPr>
      <w:tabs>
        <w:tab w:val="left" w:pos="1701"/>
      </w:tabs>
      <w:spacing w:before="60" w:after="60"/>
      <w:ind w:left="1701" w:hanging="340"/>
    </w:pPr>
  </w:style>
  <w:style w:type="paragraph" w:styleId="ListBullet3">
    <w:name w:val="List Bullet 3"/>
    <w:basedOn w:val="List3"/>
    <w:rsid w:val="00E61A00"/>
    <w:pPr>
      <w:numPr>
        <w:numId w:val="14"/>
      </w:numPr>
      <w:tabs>
        <w:tab w:val="clear" w:pos="1021"/>
      </w:tabs>
      <w:ind w:left="1037" w:hanging="357"/>
    </w:pPr>
  </w:style>
  <w:style w:type="paragraph" w:styleId="ListBullet4">
    <w:name w:val="List Bullet 4"/>
    <w:basedOn w:val="List4"/>
    <w:rsid w:val="00E61A00"/>
    <w:pPr>
      <w:numPr>
        <w:numId w:val="2"/>
      </w:numPr>
    </w:pPr>
  </w:style>
  <w:style w:type="paragraph" w:styleId="ListBullet5">
    <w:name w:val="List Bullet 5"/>
    <w:basedOn w:val="List5"/>
    <w:rsid w:val="00E61A00"/>
    <w:pPr>
      <w:numPr>
        <w:numId w:val="3"/>
      </w:numPr>
    </w:pPr>
  </w:style>
  <w:style w:type="paragraph" w:styleId="ListContinue2">
    <w:name w:val="List Continue 2"/>
    <w:basedOn w:val="List2"/>
    <w:rsid w:val="00E61A00"/>
    <w:pPr>
      <w:ind w:firstLine="0"/>
    </w:pPr>
  </w:style>
  <w:style w:type="paragraph" w:styleId="ListContinue3">
    <w:name w:val="List Continue 3"/>
    <w:basedOn w:val="List3"/>
    <w:rsid w:val="00E61A00"/>
    <w:pPr>
      <w:ind w:left="1021" w:firstLine="0"/>
    </w:pPr>
  </w:style>
  <w:style w:type="paragraph" w:styleId="ListContinue4">
    <w:name w:val="List Continue 4"/>
    <w:basedOn w:val="List4"/>
    <w:rsid w:val="00E61A00"/>
    <w:pPr>
      <w:ind w:firstLine="0"/>
    </w:pPr>
  </w:style>
  <w:style w:type="paragraph" w:styleId="ListContinue5">
    <w:name w:val="List Continue 5"/>
    <w:basedOn w:val="List5"/>
    <w:rsid w:val="00E61A00"/>
    <w:pPr>
      <w:ind w:firstLine="0"/>
    </w:pPr>
  </w:style>
  <w:style w:type="paragraph" w:styleId="ListNumber3">
    <w:name w:val="List Number 3"/>
    <w:basedOn w:val="List3"/>
    <w:rsid w:val="00E61A00"/>
    <w:pPr>
      <w:numPr>
        <w:numId w:val="4"/>
      </w:numPr>
    </w:pPr>
  </w:style>
  <w:style w:type="paragraph" w:styleId="ListNumber4">
    <w:name w:val="List Number 4"/>
    <w:basedOn w:val="List4"/>
    <w:rsid w:val="00E61A00"/>
    <w:pPr>
      <w:numPr>
        <w:numId w:val="5"/>
      </w:numPr>
    </w:pPr>
  </w:style>
  <w:style w:type="paragraph" w:styleId="ListNumber5">
    <w:name w:val="List Number 5"/>
    <w:basedOn w:val="List5"/>
    <w:rsid w:val="00E61A00"/>
    <w:pPr>
      <w:numPr>
        <w:numId w:val="6"/>
      </w:numPr>
    </w:pPr>
  </w:style>
  <w:style w:type="paragraph" w:styleId="BlockText">
    <w:name w:val="Block Text"/>
    <w:basedOn w:val="Normal"/>
    <w:rsid w:val="00E61A00"/>
    <w:pPr>
      <w:spacing w:after="120"/>
      <w:ind w:left="1440" w:right="1440"/>
    </w:pPr>
  </w:style>
  <w:style w:type="character" w:customStyle="1" w:styleId="Subscript">
    <w:name w:val="Subscript"/>
    <w:rsid w:val="00E61A00"/>
    <w:rPr>
      <w:sz w:val="16"/>
      <w:vertAlign w:val="subscript"/>
    </w:rPr>
  </w:style>
  <w:style w:type="character" w:customStyle="1" w:styleId="Superscript">
    <w:name w:val="Superscript"/>
    <w:rsid w:val="00E61A00"/>
    <w:rPr>
      <w:sz w:val="16"/>
      <w:vertAlign w:val="superscript"/>
    </w:rPr>
  </w:style>
  <w:style w:type="character" w:customStyle="1" w:styleId="Symbols">
    <w:name w:val="Symbols"/>
    <w:rsid w:val="00E61A00"/>
    <w:rPr>
      <w:rFonts w:ascii="Symbol" w:hAnsi="Symbol"/>
    </w:rPr>
  </w:style>
  <w:style w:type="character" w:customStyle="1" w:styleId="MenuOptions">
    <w:name w:val="Menu Options"/>
    <w:rsid w:val="00E61A00"/>
    <w:rPr>
      <w:rFonts w:ascii="Arial Narrow" w:hAnsi="Arial Narrow"/>
      <w:smallCaps/>
    </w:rPr>
  </w:style>
  <w:style w:type="character" w:customStyle="1" w:styleId="Buttons">
    <w:name w:val="Buttons"/>
    <w:rsid w:val="00E61A00"/>
    <w:rPr>
      <w:b/>
    </w:rPr>
  </w:style>
  <w:style w:type="character" w:customStyle="1" w:styleId="Underlined">
    <w:name w:val="Underlined"/>
    <w:rsid w:val="00E61A00"/>
    <w:rPr>
      <w:u w:val="single"/>
    </w:rPr>
  </w:style>
  <w:style w:type="paragraph" w:customStyle="1" w:styleId="TableBodyTextRight">
    <w:name w:val="Table Body Text Right"/>
    <w:basedOn w:val="TableBodyText"/>
    <w:rsid w:val="00E61A00"/>
    <w:pPr>
      <w:widowControl w:val="0"/>
      <w:autoSpaceDE w:val="0"/>
      <w:autoSpaceDN w:val="0"/>
      <w:adjustRightInd w:val="0"/>
      <w:jc w:val="right"/>
    </w:pPr>
    <w:rPr>
      <w:rFonts w:cs="Arial"/>
      <w:szCs w:val="18"/>
    </w:rPr>
  </w:style>
  <w:style w:type="paragraph" w:customStyle="1" w:styleId="CopyrightText">
    <w:name w:val="Copyright Text"/>
    <w:basedOn w:val="BodyText"/>
    <w:rsid w:val="00E61A00"/>
    <w:rPr>
      <w:sz w:val="18"/>
    </w:rPr>
  </w:style>
  <w:style w:type="paragraph" w:customStyle="1" w:styleId="BodySmallRight">
    <w:name w:val="Body Small Right"/>
    <w:basedOn w:val="BodyTextRight"/>
    <w:rsid w:val="00E61A00"/>
    <w:rPr>
      <w:sz w:val="18"/>
      <w:szCs w:val="18"/>
    </w:rPr>
  </w:style>
  <w:style w:type="paragraph" w:customStyle="1" w:styleId="MarginEdition">
    <w:name w:val="Margin Edition"/>
    <w:basedOn w:val="MarginNote"/>
    <w:rsid w:val="00E61A00"/>
    <w:pPr>
      <w:spacing w:before="0" w:after="0"/>
    </w:pPr>
    <w:rPr>
      <w:rFonts w:ascii="Times New Roman" w:hAnsi="Times New Roman"/>
      <w:color w:val="999999"/>
    </w:rPr>
  </w:style>
  <w:style w:type="paragraph" w:customStyle="1" w:styleId="Spacer">
    <w:name w:val="Spacer"/>
    <w:basedOn w:val="Normal"/>
    <w:rsid w:val="00E61A00"/>
    <w:rPr>
      <w:sz w:val="2"/>
      <w:szCs w:val="2"/>
    </w:rPr>
  </w:style>
  <w:style w:type="character" w:customStyle="1" w:styleId="Small">
    <w:name w:val="Small"/>
    <w:rsid w:val="00E61A00"/>
    <w:rPr>
      <w:sz w:val="16"/>
    </w:rPr>
  </w:style>
  <w:style w:type="paragraph" w:customStyle="1" w:styleId="WideTable">
    <w:name w:val="Wide Table"/>
    <w:basedOn w:val="Normal"/>
    <w:rsid w:val="00E61A00"/>
    <w:pPr>
      <w:ind w:left="-1418"/>
    </w:pPr>
    <w:rPr>
      <w:sz w:val="2"/>
      <w:szCs w:val="2"/>
    </w:rPr>
  </w:style>
  <w:style w:type="character" w:styleId="PageNumber">
    <w:name w:val="page number"/>
    <w:rsid w:val="00E61A00"/>
  </w:style>
  <w:style w:type="paragraph" w:styleId="Quote">
    <w:name w:val="Quote"/>
    <w:basedOn w:val="Heading1"/>
    <w:link w:val="QuoteChar"/>
    <w:qFormat/>
    <w:rsid w:val="00E61A00"/>
    <w:rPr>
      <w:b w:val="0"/>
      <w:sz w:val="72"/>
      <w:szCs w:val="72"/>
      <w:lang w:val="en-NZ"/>
    </w:rPr>
  </w:style>
  <w:style w:type="character" w:customStyle="1" w:styleId="QuoteChar">
    <w:name w:val="Quote Char"/>
    <w:link w:val="Quote"/>
    <w:rsid w:val="00E61A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1A00"/>
    <w:pPr>
      <w:pageBreakBefore/>
    </w:pPr>
  </w:style>
  <w:style w:type="paragraph" w:customStyle="1" w:styleId="Border">
    <w:name w:val="Border"/>
    <w:basedOn w:val="Normal"/>
    <w:qFormat/>
    <w:rsid w:val="00E61A00"/>
    <w:pPr>
      <w:pBdr>
        <w:top w:val="single" w:sz="18" w:space="1" w:color="auto"/>
      </w:pBdr>
    </w:pPr>
    <w:rPr>
      <w:rFonts w:ascii="Times New Roman" w:hAnsi="Times New Roman"/>
      <w:color w:val="FFFFFF"/>
      <w:sz w:val="2"/>
    </w:rPr>
  </w:style>
  <w:style w:type="character" w:styleId="IntenseEmphasis">
    <w:name w:val="Intense Emphasis"/>
    <w:uiPriority w:val="21"/>
    <w:qFormat/>
    <w:rsid w:val="00E61A00"/>
    <w:rPr>
      <w:b/>
      <w:bCs/>
      <w:i/>
      <w:iCs/>
      <w:color w:val="auto"/>
    </w:rPr>
  </w:style>
  <w:style w:type="paragraph" w:styleId="IntenseQuote">
    <w:name w:val="Intense Quote"/>
    <w:basedOn w:val="Normal"/>
    <w:next w:val="Normal"/>
    <w:link w:val="IntenseQuoteChar"/>
    <w:uiPriority w:val="30"/>
    <w:qFormat/>
    <w:rsid w:val="00E61A0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61A00"/>
    <w:rPr>
      <w:rFonts w:ascii="Courier New" w:eastAsia="Times New Roman" w:hAnsi="Courier New" w:cs="Times New Roman"/>
      <w:b/>
      <w:bCs/>
      <w:i/>
      <w:iCs/>
      <w:szCs w:val="20"/>
      <w:lang w:val="en-US" w:eastAsia="en-US"/>
    </w:rPr>
  </w:style>
  <w:style w:type="character" w:styleId="SubtleReference">
    <w:name w:val="Subtle Reference"/>
    <w:uiPriority w:val="31"/>
    <w:qFormat/>
    <w:rsid w:val="00E61A00"/>
    <w:rPr>
      <w:smallCaps/>
      <w:color w:val="auto"/>
      <w:u w:val="single"/>
    </w:rPr>
  </w:style>
  <w:style w:type="character" w:styleId="IntenseReference">
    <w:name w:val="Intense Reference"/>
    <w:uiPriority w:val="32"/>
    <w:qFormat/>
    <w:rsid w:val="00E61A00"/>
    <w:rPr>
      <w:b/>
      <w:bCs/>
      <w:smallCaps/>
      <w:color w:val="auto"/>
      <w:spacing w:val="5"/>
      <w:u w:val="single"/>
    </w:rPr>
  </w:style>
  <w:style w:type="paragraph" w:customStyle="1" w:styleId="2ColumnHeading">
    <w:name w:val="2Column Heading"/>
    <w:basedOn w:val="BodyText"/>
    <w:qFormat/>
    <w:rsid w:val="00E61A00"/>
    <w:pPr>
      <w:spacing w:after="60"/>
      <w:ind w:left="-2268"/>
    </w:pPr>
    <w:rPr>
      <w:b/>
    </w:rPr>
  </w:style>
  <w:style w:type="paragraph" w:customStyle="1" w:styleId="Heading1TOC">
    <w:name w:val="Heading1 TOC"/>
    <w:basedOn w:val="Normal"/>
    <w:qFormat/>
    <w:rsid w:val="00E61A00"/>
    <w:pPr>
      <w:spacing w:before="240" w:after="120"/>
    </w:pPr>
    <w:rPr>
      <w:rFonts w:ascii="Times New Roman" w:hAnsi="Times New Roman"/>
      <w:b/>
      <w:sz w:val="32"/>
    </w:rPr>
  </w:style>
  <w:style w:type="paragraph" w:customStyle="1" w:styleId="Heading2TOC">
    <w:name w:val="Heading2 TOC"/>
    <w:basedOn w:val="Normal"/>
    <w:qFormat/>
    <w:rsid w:val="00E61A00"/>
    <w:pPr>
      <w:spacing w:before="240" w:after="60"/>
    </w:pPr>
    <w:rPr>
      <w:rFonts w:ascii="Times New Roman" w:hAnsi="Times New Roman"/>
      <w:b/>
      <w:sz w:val="28"/>
    </w:rPr>
  </w:style>
  <w:style w:type="character" w:customStyle="1" w:styleId="Underline">
    <w:name w:val="Underline"/>
    <w:qFormat/>
    <w:rsid w:val="00E61A00"/>
    <w:rPr>
      <w:u w:val="single"/>
    </w:rPr>
  </w:style>
  <w:style w:type="character" w:customStyle="1" w:styleId="BoldandItalics">
    <w:name w:val="Bold and Italics"/>
    <w:qFormat/>
    <w:rsid w:val="00E61A00"/>
    <w:rPr>
      <w:b/>
      <w:i/>
      <w:u w:val="none"/>
    </w:rPr>
  </w:style>
  <w:style w:type="paragraph" w:styleId="BalloonText">
    <w:name w:val="Balloon Text"/>
    <w:basedOn w:val="Normal"/>
    <w:link w:val="BalloonTextChar"/>
    <w:rsid w:val="00E61A00"/>
    <w:rPr>
      <w:rFonts w:ascii="Tahoma" w:hAnsi="Tahoma" w:cs="Tahoma"/>
      <w:sz w:val="16"/>
      <w:szCs w:val="16"/>
    </w:rPr>
  </w:style>
  <w:style w:type="character" w:customStyle="1" w:styleId="BalloonTextChar">
    <w:name w:val="Balloon Text Char"/>
    <w:link w:val="BalloonText"/>
    <w:rsid w:val="00E61A0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61A0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61A0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A2A9C115.dotm</Template>
  <TotalTime>0</TotalTime>
  <Pages>7</Pages>
  <Words>1044</Words>
  <Characters>6542</Characters>
  <Application>Microsoft Office Word</Application>
  <DocSecurity>0</DocSecurity>
  <Lines>222</Lines>
  <Paragraphs>105</Paragraphs>
  <ScaleCrop>false</ScaleCrop>
  <Company>Author-it Software Corporation Ltd.</Company>
  <LinksUpToDate>false</LinksUpToDate>
  <CharactersWithSpaces>7508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MEM15011B Exercise external quality assurance</dc:title>
  <dc:subject>Approved</dc:subject>
  <dc:creator>Manufacturing Skills Australia</dc:creator>
  <cp:keywords>Release: 1</cp:keywords>
  <dc:description>Copyright © 1996-2007 Author-it Software Corporation Ltd., all rights reserved.</dc:description>
  <cp:lastModifiedBy>Narendra Tomar</cp:lastModifiedBy>
  <cp:revision>3</cp:revision>
  <dcterms:created xsi:type="dcterms:W3CDTF">2012-05-27T01:47:00Z</dcterms:created>
  <dcterms:modified xsi:type="dcterms:W3CDTF">2012-05-27T01:47:00Z</dcterms:modified>
</cp:coreProperties>
</file>