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2F4" w:rsidP="00EA32F4">
      <w:pPr>
        <w:pStyle w:val="Title"/>
      </w:pPr>
      <w:r>
        <w:fldChar w:fldCharType="begin"/>
      </w:r>
      <w:r>
        <w:instrText xml:space="preserve"> TITLE   \* MERGEFORMAT </w:instrText>
      </w:r>
      <w:r>
        <w:fldChar w:fldCharType="separate"/>
      </w:r>
      <w:r>
        <w:t>MEM14003B Undertake basic production scheduling</w:t>
      </w:r>
      <w:r>
        <w:fldChar w:fldCharType="end"/>
      </w:r>
    </w:p>
    <w:p w:rsidR="00EA32F4" w:rsidP="00EA32F4">
      <w:pPr>
        <w:pStyle w:val="Version"/>
        <w:sectPr w:rsidSect="007E63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359" w:rsidP="007E6359">
      <w:pPr>
        <w:pStyle w:val="SuperHeading"/>
      </w:pPr>
      <w:r w:rsidRPr="007E6359">
        <w:t>MEM14003B Undertake basic production scheduling</w:t>
      </w:r>
    </w:p>
    <w:p w:rsidR="00000000" w:rsidRPr="007E6359" w:rsidP="007E6359">
      <w:pPr>
        <w:pStyle w:val="Heading1"/>
      </w:pPr>
      <w:bookmarkStart w:id="1" w:name="O_272178"/>
      <w:bookmarkEnd w:id="1"/>
      <w:r w:rsidRPr="007E6359">
        <w:t>Modification History</w:t>
      </w:r>
    </w:p>
    <w:p w:rsidR="00000000" w:rsidRPr="007E6359" w:rsidP="007E6359">
      <w:pPr>
        <w:pStyle w:val="BodyText"/>
      </w:pPr>
      <w:r w:rsidRPr="007E6359">
        <w:t>Not Applicable</w:t>
      </w:r>
    </w:p>
    <w:p w:rsidR="00000000" w:rsidRPr="007E6359" w:rsidP="007E6359">
      <w:pPr>
        <w:pStyle w:val="AllowPageBreak"/>
      </w:pPr>
    </w:p>
    <w:p w:rsidR="00000000" w:rsidRPr="007E6359" w:rsidP="007E6359">
      <w:pPr>
        <w:pStyle w:val="Heading1"/>
      </w:pPr>
      <w:bookmarkStart w:id="2" w:name="O_211684"/>
      <w:bookmarkEnd w:id="2"/>
      <w:r w:rsidRPr="007E6359">
        <w:t>Unit Descriptor</w:t>
      </w:r>
    </w:p>
    <w:tbl>
      <w:tblPr>
        <w:tblW w:w="0" w:type="auto"/>
        <w:tblLayout w:type="fixed"/>
        <w:tblCellMar>
          <w:left w:w="62" w:type="dxa"/>
          <w:right w:w="62" w:type="dxa"/>
        </w:tblCellMar>
        <w:tblLook w:val="0000"/>
      </w:tblPr>
      <w:tblGrid>
        <w:gridCol w:w="2662"/>
        <w:gridCol w:w="5860"/>
      </w:tblGrid>
      <w:tr w:rsidTr="00EA32F4">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r w:rsidRPr="007E6359">
              <w:t>This unit covers identifying production requirements and capacities and preparing schedules</w:t>
            </w:r>
            <w:r w:rsidRPr="007E6359">
              <w:t xml:space="preserve"> for production of a component/part.</w:t>
            </w:r>
          </w:p>
        </w:tc>
      </w:tr>
    </w:tbl>
    <w:p w:rsidR="00EA32F4" w:rsidP="007E6359">
      <w:pPr>
        <w:pStyle w:val="BodyText"/>
      </w:pPr>
    </w:p>
    <w:p w:rsidR="00EA32F4" w:rsidP="007E6359">
      <w:pPr>
        <w:pStyle w:val="BodyText"/>
      </w:pPr>
    </w:p>
    <w:p w:rsidR="00000000" w:rsidRPr="007E6359" w:rsidP="007E6359">
      <w:pPr>
        <w:pStyle w:val="Heading1"/>
      </w:pPr>
      <w:bookmarkStart w:id="3" w:name="O_211688"/>
      <w:bookmarkEnd w:id="3"/>
      <w:r w:rsidRPr="007E6359">
        <w:t>Application of the Unit</w:t>
      </w:r>
    </w:p>
    <w:tbl>
      <w:tblPr>
        <w:tblW w:w="0" w:type="auto"/>
        <w:tblLayout w:type="fixed"/>
        <w:tblCellMar>
          <w:left w:w="62" w:type="dxa"/>
          <w:right w:w="62" w:type="dxa"/>
        </w:tblCellMar>
        <w:tblLook w:val="0000"/>
      </w:tblPr>
      <w:tblGrid>
        <w:gridCol w:w="2745"/>
        <w:gridCol w:w="5777"/>
      </w:tblGrid>
      <w:tr w:rsidTr="00EA32F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r w:rsidRPr="007E6359">
              <w:t xml:space="preserve">The unit applies to the scheduling of the manufacture of a single component, or a single assembly function, or for a single small production </w:t>
            </w:r>
            <w:r w:rsidRPr="007E6359">
              <w:t>work unit or production cell, or a single production process where there are only a small number of constraints or variables.</w:t>
            </w:r>
          </w:p>
          <w:p w:rsidR="00000000" w:rsidRPr="007E6359" w:rsidP="007E6359">
            <w:pPr>
              <w:pStyle w:val="BodyText"/>
            </w:pPr>
          </w:p>
          <w:p w:rsidR="00000000" w:rsidRPr="007E6359" w:rsidP="007E6359">
            <w:pPr>
              <w:pStyle w:val="BodyText"/>
            </w:pPr>
            <w:r w:rsidRPr="007E6359">
              <w:rPr>
                <w:rStyle w:val="SpecialBold"/>
              </w:rPr>
              <w:t>Band</w:t>
            </w:r>
            <w:r w:rsidRPr="007E6359">
              <w:t>:</w:t>
            </w:r>
            <w:r w:rsidRPr="007E6359">
              <w:tab/>
            </w:r>
            <w:r w:rsidRPr="007E6359">
              <w:rPr>
                <w:rStyle w:val="SpecialBold"/>
              </w:rPr>
              <w:t>B</w:t>
            </w:r>
          </w:p>
          <w:p w:rsidR="00000000" w:rsidRPr="007E6359" w:rsidP="007E6359">
            <w:pPr>
              <w:pStyle w:val="BodyText"/>
            </w:pPr>
            <w:r w:rsidRPr="007E6359">
              <w:rPr>
                <w:rStyle w:val="SpecialBold"/>
              </w:rPr>
              <w:t>Unit Weight</w:t>
            </w:r>
            <w:r w:rsidRPr="007E6359">
              <w:t>:</w:t>
            </w:r>
            <w:r w:rsidRPr="007E6359">
              <w:tab/>
            </w:r>
            <w:r w:rsidRPr="007E6359">
              <w:rPr>
                <w:rStyle w:val="SpecialBold"/>
              </w:rPr>
              <w:t>8</w:t>
            </w:r>
          </w:p>
        </w:tc>
      </w:tr>
    </w:tbl>
    <w:p w:rsidR="00EA32F4" w:rsidP="007E6359">
      <w:pPr>
        <w:pStyle w:val="BodyText"/>
      </w:pPr>
    </w:p>
    <w:p w:rsidR="00EA32F4" w:rsidP="007E6359">
      <w:pPr>
        <w:pStyle w:val="BodyText"/>
      </w:pPr>
    </w:p>
    <w:p w:rsidR="00000000" w:rsidRPr="007E6359" w:rsidP="007E6359">
      <w:pPr>
        <w:pStyle w:val="Heading1"/>
      </w:pPr>
      <w:bookmarkStart w:id="4" w:name="O_280438"/>
      <w:bookmarkEnd w:id="4"/>
      <w:r w:rsidRPr="007E6359">
        <w:t>Licensing/Regulatory Information</w:t>
      </w:r>
    </w:p>
    <w:p w:rsidR="00000000" w:rsidRPr="007E6359" w:rsidP="007E6359">
      <w:pPr>
        <w:pStyle w:val="BodyText"/>
      </w:pPr>
      <w:r w:rsidRPr="007E6359">
        <w:t>Not Applicable</w:t>
      </w:r>
    </w:p>
    <w:p w:rsidR="00000000" w:rsidRPr="007E6359" w:rsidP="007E6359">
      <w:pPr>
        <w:pStyle w:val="AllowPageBreak"/>
      </w:pPr>
    </w:p>
    <w:p w:rsidR="00000000" w:rsidRPr="007E6359" w:rsidP="007E6359">
      <w:pPr>
        <w:pStyle w:val="Heading1"/>
      </w:pPr>
      <w:bookmarkStart w:id="5" w:name="O_211686"/>
      <w:bookmarkEnd w:id="5"/>
      <w:r w:rsidRPr="007E6359">
        <w:t>Pre-Requisites</w:t>
      </w:r>
    </w:p>
    <w:tbl>
      <w:tblPr>
        <w:tblW w:w="0" w:type="auto"/>
        <w:tblLayout w:type="fixed"/>
        <w:tblCellMar>
          <w:left w:w="62" w:type="dxa"/>
          <w:right w:w="62" w:type="dxa"/>
        </w:tblCellMar>
        <w:tblLook w:val="0000"/>
      </w:tblPr>
      <w:tblGrid>
        <w:gridCol w:w="2775"/>
        <w:gridCol w:w="1295"/>
        <w:gridCol w:w="4452"/>
      </w:tblGrid>
      <w:tr w:rsidTr="00EA32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p>
        </w:tc>
      </w:tr>
      <w:tr w:rsidTr="00EA32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p>
        </w:tc>
      </w:tr>
      <w:tr w:rsidTr="00EA32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p>
        </w:tc>
      </w:tr>
    </w:tbl>
    <w:p w:rsidR="00EA32F4" w:rsidP="007E6359">
      <w:pPr>
        <w:pStyle w:val="BodyText"/>
      </w:pPr>
    </w:p>
    <w:p w:rsidR="00EA32F4" w:rsidP="007E6359">
      <w:pPr>
        <w:pStyle w:val="BodyText"/>
      </w:pPr>
    </w:p>
    <w:p w:rsidR="00000000" w:rsidRPr="007E6359" w:rsidP="007E6359">
      <w:pPr>
        <w:pStyle w:val="Heading1"/>
      </w:pPr>
      <w:bookmarkStart w:id="6" w:name="O_211685"/>
      <w:bookmarkEnd w:id="6"/>
      <w:r w:rsidRPr="007E6359">
        <w:t>Employability Skills Information</w:t>
      </w:r>
    </w:p>
    <w:tbl>
      <w:tblPr>
        <w:tblW w:w="0" w:type="auto"/>
        <w:tblLayout w:type="fixed"/>
        <w:tblCellMar>
          <w:left w:w="62" w:type="dxa"/>
          <w:right w:w="62" w:type="dxa"/>
        </w:tblCellMar>
        <w:tblLook w:val="0000"/>
      </w:tblPr>
      <w:tblGrid>
        <w:gridCol w:w="2802"/>
        <w:gridCol w:w="5720"/>
      </w:tblGrid>
      <w:tr w:rsidTr="00EA32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r w:rsidRPr="007E6359">
              <w:t>This unit contains employability skills.</w:t>
            </w:r>
          </w:p>
        </w:tc>
      </w:tr>
    </w:tbl>
    <w:p w:rsidR="00EA32F4" w:rsidP="007E6359">
      <w:pPr>
        <w:pStyle w:val="BodyText"/>
      </w:pPr>
    </w:p>
    <w:p w:rsidR="00EA32F4" w:rsidP="007E6359">
      <w:pPr>
        <w:pStyle w:val="BodyText"/>
      </w:pPr>
    </w:p>
    <w:p w:rsidR="00000000" w:rsidRPr="007E6359" w:rsidP="007E6359">
      <w:pPr>
        <w:pStyle w:val="Heading1"/>
      </w:pPr>
      <w:bookmarkStart w:id="7" w:name="O_290224"/>
      <w:bookmarkEnd w:id="7"/>
      <w:r w:rsidRPr="007E6359">
        <w:t>Elements and Performance Criteria Pre-Content</w:t>
      </w:r>
    </w:p>
    <w:tbl>
      <w:tblPr>
        <w:tblW w:w="0" w:type="auto"/>
        <w:tblLayout w:type="fixed"/>
        <w:tblCellMar>
          <w:left w:w="62" w:type="dxa"/>
          <w:right w:w="62" w:type="dxa"/>
        </w:tblCellMar>
        <w:tblLook w:val="0000"/>
      </w:tblPr>
      <w:tblGrid>
        <w:gridCol w:w="2594"/>
        <w:gridCol w:w="5928"/>
      </w:tblGrid>
      <w:tr w:rsidTr="00EA32F4">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r w:rsidRPr="007E6359">
              <w:t>Performance criteria describe the performance needed to demonstrate achievement of the element. Where bold italicised text is used, further information is detailed in the required skills and</w:t>
            </w:r>
            <w:r w:rsidRPr="007E6359">
              <w:t xml:space="preserve"> knowledge section and the range statement. Assessment of performance is to be consistent with the evidence guide.</w:t>
            </w:r>
          </w:p>
        </w:tc>
      </w:tr>
    </w:tbl>
    <w:p w:rsidR="00000000" w:rsidRPr="007E6359" w:rsidP="007E6359">
      <w:pPr>
        <w:pStyle w:val="BodyText"/>
      </w:pPr>
    </w:p>
    <w:p w:rsidR="00000000" w:rsidRPr="007E6359" w:rsidP="007E6359">
      <w:pPr>
        <w:pStyle w:val="AllowPageBreak"/>
      </w:pPr>
    </w:p>
    <w:p w:rsidR="00000000" w:rsidRPr="007E6359" w:rsidP="007E6359">
      <w:pPr>
        <w:pStyle w:val="Heading1"/>
      </w:pPr>
      <w:bookmarkStart w:id="8" w:name="O_236891"/>
      <w:bookmarkEnd w:id="8"/>
      <w:r w:rsidRPr="007E6359">
        <w:t>Elements and Performance Criteria</w:t>
      </w:r>
    </w:p>
    <w:tbl>
      <w:tblPr>
        <w:tblW w:w="0" w:type="auto"/>
        <w:tblLayout w:type="fixed"/>
        <w:tblCellMar>
          <w:left w:w="62" w:type="dxa"/>
          <w:right w:w="62" w:type="dxa"/>
        </w:tblCellMar>
        <w:tblLook w:val="0000"/>
      </w:tblPr>
      <w:tblGrid>
        <w:gridCol w:w="2594"/>
        <w:gridCol w:w="5928"/>
      </w:tblGrid>
      <w:tr w:rsidTr="00EA32F4">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r w:rsidRPr="007E6359">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PERFORMANCE CRITERIA</w:t>
            </w:r>
          </w:p>
        </w:tc>
      </w:tr>
      <w:tr w:rsidTr="00EA32F4">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List"/>
              <w:rPr>
                <w:lang w:val="en-NZ"/>
              </w:rPr>
            </w:pPr>
            <w:r w:rsidRPr="007E6359">
              <w:t>1.</w:t>
            </w:r>
            <w:r w:rsidRPr="007E6359">
              <w:tab/>
              <w:t>Identify production requirements and capacities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List2"/>
            </w:pPr>
            <w:r w:rsidRPr="007E6359">
              <w:t>1.1.</w:t>
            </w:r>
            <w:r w:rsidRPr="007E6359">
              <w:tab/>
            </w:r>
            <w:r w:rsidRPr="007E6359">
              <w:t>Engineering production data is identified and obtained in accordance with workplace procedures.</w:t>
            </w:r>
          </w:p>
          <w:p w:rsidR="00000000" w:rsidRPr="007E6359" w:rsidP="007E6359">
            <w:pPr>
              <w:pStyle w:val="List2"/>
            </w:pPr>
            <w:r w:rsidRPr="007E6359">
              <w:t>1.2.</w:t>
            </w:r>
            <w:r w:rsidRPr="007E6359">
              <w:tab/>
              <w:t>Inventory capacities and requirements are identified and obtained in accordance with workplace procedures.</w:t>
            </w:r>
          </w:p>
          <w:p w:rsidR="00000000" w:rsidRPr="007E6359" w:rsidP="007E6359">
            <w:pPr>
              <w:pStyle w:val="List2"/>
            </w:pPr>
            <w:r w:rsidRPr="007E6359">
              <w:t>1.3.</w:t>
            </w:r>
            <w:r w:rsidRPr="007E6359">
              <w:tab/>
              <w:t>Procurement and supply requirements and con</w:t>
            </w:r>
            <w:r w:rsidRPr="007E6359">
              <w:t>straints are identified and obtained in accordance with workplace procedures.</w:t>
            </w:r>
          </w:p>
          <w:p w:rsidR="00000000" w:rsidRPr="007E6359" w:rsidP="007E6359">
            <w:pPr>
              <w:pStyle w:val="List2"/>
            </w:pPr>
            <w:r w:rsidRPr="007E6359">
              <w:t>1.4.</w:t>
            </w:r>
            <w:r w:rsidRPr="007E6359">
              <w:tab/>
              <w:t>Production capacity and constraints are identified and obtained in accordance with workplace procedures.</w:t>
            </w:r>
          </w:p>
          <w:p w:rsidR="00000000" w:rsidP="007E6359">
            <w:pPr>
              <w:pStyle w:val="List2"/>
              <w:rPr>
                <w:lang w:val="en-NZ"/>
              </w:rPr>
            </w:pPr>
            <w:r w:rsidRPr="007E6359">
              <w:t>1.5.</w:t>
            </w:r>
            <w:r w:rsidRPr="007E6359">
              <w:tab/>
              <w:t>Standard times ar</w:t>
            </w:r>
            <w:r w:rsidRPr="007E6359">
              <w:t>e identified and obtained in accordance with workplace procedures.</w:t>
            </w:r>
          </w:p>
        </w:tc>
      </w:tr>
      <w:tr w:rsidTr="00EA32F4">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List"/>
              <w:rPr>
                <w:lang w:val="en-NZ"/>
              </w:rPr>
            </w:pPr>
            <w:r w:rsidRPr="007E6359">
              <w:t>2.</w:t>
            </w:r>
            <w:r w:rsidRPr="007E6359">
              <w:tab/>
              <w:t>Prepare schedule for production of a component/part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List2"/>
            </w:pPr>
            <w:r w:rsidRPr="007E6359">
              <w:t>2.1.</w:t>
            </w:r>
            <w:r w:rsidRPr="007E6359">
              <w:tab/>
              <w:t>Production of component is scheduled in accordance with production, inventory, procurements, time constraints, supply capacities</w:t>
            </w:r>
            <w:r w:rsidRPr="007E6359">
              <w:t xml:space="preserve"> and requirements.</w:t>
            </w:r>
          </w:p>
          <w:p w:rsidR="00000000" w:rsidRPr="007E6359" w:rsidP="007E6359">
            <w:pPr>
              <w:pStyle w:val="List2"/>
            </w:pPr>
            <w:r w:rsidRPr="007E6359">
              <w:t>2.2.</w:t>
            </w:r>
            <w:r w:rsidRPr="007E6359">
              <w:tab/>
              <w:t>Schedule is documented in accordance with accepted organisation procedures.</w:t>
            </w:r>
          </w:p>
        </w:tc>
      </w:tr>
    </w:tbl>
    <w:p w:rsidR="00EA32F4" w:rsidP="007E6359">
      <w:pPr>
        <w:pStyle w:val="BodyText"/>
      </w:pPr>
    </w:p>
    <w:p w:rsidR="00EA32F4" w:rsidP="007E6359">
      <w:pPr>
        <w:pStyle w:val="BodyText"/>
      </w:pPr>
    </w:p>
    <w:p w:rsidR="00000000" w:rsidRPr="007E6359" w:rsidP="007E6359">
      <w:pPr>
        <w:pStyle w:val="Heading1"/>
      </w:pPr>
      <w:bookmarkStart w:id="9" w:name="O_260841"/>
      <w:bookmarkEnd w:id="9"/>
      <w:r w:rsidRPr="007E6359">
        <w:t>Required Skills and Knowledge</w:t>
      </w:r>
    </w:p>
    <w:tbl>
      <w:tblPr>
        <w:tblW w:w="0" w:type="auto"/>
        <w:tblLayout w:type="fixed"/>
        <w:tblCellMar>
          <w:left w:w="62" w:type="dxa"/>
          <w:right w:w="62" w:type="dxa"/>
        </w:tblCellMar>
        <w:tblLook w:val="0000"/>
      </w:tblPr>
      <w:tblGrid>
        <w:gridCol w:w="8522"/>
      </w:tblGrid>
      <w:tr w:rsidTr="00EA32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REQUIRED SKILLS AND KNOWLEDGE</w:t>
            </w:r>
          </w:p>
        </w:tc>
      </w:tr>
      <w:tr w:rsidTr="00EA32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t>This section describes the skills and knowledge required for this unit.</w:t>
            </w:r>
          </w:p>
        </w:tc>
      </w:tr>
      <w:tr w:rsidTr="00EA3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Required skills</w:t>
            </w:r>
          </w:p>
        </w:tc>
      </w:tr>
      <w:tr w:rsidTr="00EA3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r w:rsidRPr="007E6359">
              <w:t>Look for evidence that confirms skills in:</w:t>
            </w:r>
          </w:p>
          <w:p w:rsidR="00000000" w:rsidRPr="007E6359" w:rsidP="007E6359">
            <w:pPr>
              <w:pStyle w:val="ListBullet"/>
            </w:pPr>
            <w:r w:rsidRPr="007E6359">
              <w:t>obtaining, reading and interpreting production process data and procedure</w:t>
            </w:r>
          </w:p>
          <w:p w:rsidR="00000000" w:rsidRPr="007E6359" w:rsidP="007E6359">
            <w:pPr>
              <w:pStyle w:val="ListBullet"/>
            </w:pPr>
            <w:r w:rsidRPr="007E6359">
              <w:t>prioritising</w:t>
            </w:r>
          </w:p>
          <w:p w:rsidR="00000000" w:rsidRPr="007E6359" w:rsidP="007E6359">
            <w:pPr>
              <w:pStyle w:val="ListBullet"/>
            </w:pPr>
            <w:r w:rsidRPr="007E6359">
              <w:t>communicating</w:t>
            </w:r>
          </w:p>
          <w:p w:rsidR="00000000" w:rsidRPr="007E6359" w:rsidP="007E6359">
            <w:pPr>
              <w:pStyle w:val="ListBullet"/>
            </w:pPr>
            <w:r w:rsidRPr="007E6359">
              <w:t>time management</w:t>
            </w:r>
          </w:p>
          <w:p w:rsidR="00000000" w:rsidRPr="007E6359" w:rsidP="007E6359">
            <w:pPr>
              <w:pStyle w:val="ListBullet"/>
            </w:pPr>
            <w:r w:rsidRPr="007E6359">
              <w:t>organising</w:t>
            </w:r>
          </w:p>
          <w:p w:rsidR="00000000" w:rsidRPr="007E6359" w:rsidP="007E6359">
            <w:pPr>
              <w:pStyle w:val="ListBullet"/>
            </w:pPr>
            <w:r w:rsidRPr="007E6359">
              <w:t>documenting</w:t>
            </w:r>
          </w:p>
          <w:p w:rsidR="00000000" w:rsidRPr="007E6359" w:rsidP="007E6359">
            <w:pPr>
              <w:pStyle w:val="ListBullet"/>
            </w:pPr>
            <w:r w:rsidRPr="007E6359">
              <w:t>using project management tools such as Gantt Charts</w:t>
            </w:r>
          </w:p>
          <w:p w:rsidR="00000000" w:rsidRPr="007E6359" w:rsidP="007E6359">
            <w:pPr>
              <w:pStyle w:val="ListBullet"/>
            </w:pPr>
            <w:r w:rsidRPr="007E6359">
              <w:t>analysing</w:t>
            </w:r>
          </w:p>
          <w:p w:rsidR="00000000" w:rsidP="007E6359">
            <w:pPr>
              <w:pStyle w:val="ListBullet"/>
              <w:rPr>
                <w:lang w:val="en-NZ"/>
              </w:rPr>
            </w:pPr>
            <w:r w:rsidRPr="007E6359">
              <w:t>performing arithmetic calculations</w:t>
            </w:r>
          </w:p>
        </w:tc>
      </w:tr>
      <w:tr w:rsidTr="00EA3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Required knowledge</w:t>
            </w:r>
          </w:p>
        </w:tc>
      </w:tr>
      <w:tr w:rsidTr="00EA3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r w:rsidRPr="007E6359">
              <w:t>Look for evidence that confirms knowledge of:</w:t>
            </w:r>
          </w:p>
          <w:p w:rsidR="00000000" w:rsidRPr="007E6359" w:rsidP="007E6359">
            <w:pPr>
              <w:pStyle w:val="ListBullet"/>
            </w:pPr>
            <w:r w:rsidRPr="007E6359">
              <w:t>scheduling techniques</w:t>
            </w:r>
          </w:p>
          <w:p w:rsidR="00000000" w:rsidRPr="007E6359" w:rsidP="007E6359">
            <w:pPr>
              <w:pStyle w:val="ListBullet"/>
            </w:pPr>
            <w:r w:rsidRPr="007E6359">
              <w:t>production methods</w:t>
            </w:r>
          </w:p>
          <w:p w:rsidR="00000000" w:rsidRPr="007E6359" w:rsidP="007E6359">
            <w:pPr>
              <w:pStyle w:val="ListBullet"/>
            </w:pPr>
            <w:r w:rsidRPr="007E6359">
              <w:t xml:space="preserve">quality assurance requirements </w:t>
            </w:r>
          </w:p>
          <w:p w:rsidR="00000000" w:rsidRPr="007E6359" w:rsidP="007E6359">
            <w:pPr>
              <w:pStyle w:val="ListBullet"/>
            </w:pPr>
            <w:r w:rsidRPr="007E6359">
              <w:t>inventory policies</w:t>
            </w:r>
          </w:p>
          <w:p w:rsidR="00000000" w:rsidRPr="007E6359" w:rsidP="007E6359">
            <w:pPr>
              <w:pStyle w:val="ListBullet"/>
            </w:pPr>
            <w:r w:rsidRPr="007E6359">
              <w:t>procurement, supply requirements and constraints</w:t>
            </w:r>
          </w:p>
          <w:p w:rsidR="00000000" w:rsidRPr="007E6359" w:rsidP="007E6359">
            <w:pPr>
              <w:pStyle w:val="ListBullet"/>
            </w:pPr>
            <w:r w:rsidRPr="007E6359">
              <w:t>general staffing levels, capabilities and application of standard times</w:t>
            </w:r>
          </w:p>
          <w:p w:rsidR="00000000" w:rsidRPr="007E6359" w:rsidP="007E6359">
            <w:pPr>
              <w:pStyle w:val="ListBullet"/>
            </w:pPr>
            <w:r w:rsidRPr="007E6359">
              <w:t>machine set-up, capability and application of standard times</w:t>
            </w:r>
          </w:p>
          <w:p w:rsidR="00000000" w:rsidRPr="007E6359" w:rsidP="007E6359">
            <w:pPr>
              <w:pStyle w:val="ListBullet"/>
            </w:pPr>
            <w:r w:rsidRPr="007E6359">
              <w:t>enterprise safety requi</w:t>
            </w:r>
            <w:r w:rsidRPr="007E6359">
              <w:t>rements and directives</w:t>
            </w:r>
          </w:p>
        </w:tc>
      </w:tr>
    </w:tbl>
    <w:p w:rsidR="00EA32F4" w:rsidP="007E6359">
      <w:pPr>
        <w:pStyle w:val="BodyText"/>
      </w:pPr>
    </w:p>
    <w:p w:rsidR="00EA32F4" w:rsidP="007E6359">
      <w:pPr>
        <w:pStyle w:val="BodyText"/>
      </w:pPr>
    </w:p>
    <w:p w:rsidR="00000000" w:rsidRPr="007E6359" w:rsidP="007E6359">
      <w:pPr>
        <w:pStyle w:val="AllowPageBreak"/>
      </w:pPr>
    </w:p>
    <w:p w:rsidR="00000000" w:rsidRPr="007E6359" w:rsidP="007E6359">
      <w:pPr>
        <w:pStyle w:val="Heading1"/>
      </w:pPr>
      <w:bookmarkStart w:id="10" w:name="O_244875"/>
      <w:bookmarkEnd w:id="10"/>
      <w:r w:rsidRPr="007E6359">
        <w:t>Evidence Guide</w:t>
      </w:r>
    </w:p>
    <w:tbl>
      <w:tblPr>
        <w:tblW w:w="9570" w:type="dxa"/>
        <w:tblLayout w:type="fixed"/>
        <w:tblCellMar>
          <w:left w:w="62" w:type="dxa"/>
          <w:right w:w="62" w:type="dxa"/>
        </w:tblCellMar>
        <w:tblLook w:val="0000"/>
      </w:tblPr>
      <w:tblGrid>
        <w:gridCol w:w="3908"/>
        <w:gridCol w:w="5662"/>
      </w:tblGrid>
      <w:tr w:rsidTr="00EA32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EVIDENCE GUIDE</w:t>
            </w:r>
          </w:p>
        </w:tc>
      </w:tr>
      <w:tr w:rsidTr="00EA32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t xml:space="preserve">The evidence guide provides advice on assessment and must be read in conjunction with the performance criteria, required skills and knowledge, </w:t>
            </w:r>
            <w:r w:rsidRPr="007E6359">
              <w:t>range statement and the Assessment Guidelines for the Training Package.</w:t>
            </w:r>
          </w:p>
        </w:tc>
      </w:tr>
      <w:tr w:rsidTr="00EA3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t xml:space="preserve">A person who demonstrates competency in this unit must be able to schedule basic production.  </w:t>
            </w:r>
          </w:p>
        </w:tc>
      </w:tr>
      <w:tr w:rsidTr="00EA3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Critical aspects for assessment and evidence</w:t>
            </w:r>
            <w:r w:rsidRPr="007E6359">
              <w:rPr>
                <w:rStyle w:val="SpecialBold"/>
              </w:rPr>
              <w:t xml:space="preserv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t>Assessors must be satisfied that the candidate can competently and consistently perform all elements of the unit as specified by the criteria, including required knowledge, and be capable of applying the com</w:t>
            </w:r>
            <w:r w:rsidRPr="007E6359">
              <w:t>petency in new and different situations and contexts.</w:t>
            </w:r>
          </w:p>
        </w:tc>
      </w:tr>
      <w:tr w:rsidTr="00EA3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r w:rsidRPr="007E6359">
              <w:t>This unit may be assessed on the job, off the job or a combination of both on and off the job. Where assessment occurs off the job, that is the candidat</w:t>
            </w:r>
            <w:r w:rsidRPr="007E6359">
              <w:t>e is not in productive work, then an appropriate simulation must be used where the range of conditions reflects realistic workplace situations. The competencies covered by this unit would be demonstrated by an individual working alone or as part of a team.</w:t>
            </w:r>
            <w:r w:rsidRPr="007E6359">
              <w:t xml:space="preserve"> The assessment environment should not disadvantage the candidate. </w:t>
            </w:r>
          </w:p>
          <w:p w:rsidR="00000000" w:rsidP="007E6359">
            <w:pPr>
              <w:pStyle w:val="BodyText"/>
              <w:rPr>
                <w:lang w:val="en-NZ"/>
              </w:rPr>
            </w:pPr>
            <w:r w:rsidRPr="007E6359">
              <w:t xml:space="preserve">This unit could be assessed in conjunction with any other units addressing the safety, quality, communication, materials handling, recording and reporting associated with basic scheduling </w:t>
            </w:r>
            <w:r w:rsidRPr="007E6359">
              <w:t>or other units requiring the exercise of the skills and knowledge covered by this unit.</w:t>
            </w:r>
          </w:p>
        </w:tc>
      </w:tr>
      <w:tr w:rsidTr="00EA3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t>Assessors should gather a range of evidence that is valid, sufficient, current and authentic. Evidence can be gathered through a variety of ways i</w:t>
            </w:r>
            <w:r w:rsidRPr="007E6359">
              <w:t>ncluding direct observation, supervisor's reports, project work, samples and questioning. Questioning should not require language, literacy and numeracy skills beyond those required in this unit. The candidate must have access to all tools, equipment, mate</w:t>
            </w:r>
            <w:r w:rsidRPr="007E6359">
              <w:t>rials and documentation required. The candidate must be permitted to refer to any relevant workplace procedures, product and manufacturing specifications, codes, standards, manuals and reference materials.</w:t>
            </w:r>
          </w:p>
        </w:tc>
      </w:tr>
      <w:tr w:rsidTr="00EA3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p>
        </w:tc>
      </w:tr>
    </w:tbl>
    <w:p w:rsidR="00EA32F4" w:rsidP="007E6359">
      <w:pPr>
        <w:pStyle w:val="BodyText"/>
      </w:pPr>
    </w:p>
    <w:p w:rsidR="00EA32F4" w:rsidP="007E6359">
      <w:pPr>
        <w:pStyle w:val="BodyText"/>
      </w:pPr>
    </w:p>
    <w:p w:rsidR="00000000" w:rsidRPr="007E6359" w:rsidP="007E6359">
      <w:pPr>
        <w:pStyle w:val="Heading1"/>
      </w:pPr>
      <w:bookmarkStart w:id="11" w:name="O_252858"/>
      <w:bookmarkEnd w:id="11"/>
      <w:r w:rsidRPr="007E6359">
        <w:t>Range Statement</w:t>
      </w:r>
    </w:p>
    <w:tbl>
      <w:tblPr>
        <w:tblW w:w="0" w:type="auto"/>
        <w:tblLayout w:type="fixed"/>
        <w:tblCellMar>
          <w:left w:w="62" w:type="dxa"/>
          <w:right w:w="62" w:type="dxa"/>
        </w:tblCellMar>
        <w:tblLook w:val="0000"/>
      </w:tblPr>
      <w:tblGrid>
        <w:gridCol w:w="4282"/>
        <w:gridCol w:w="4240"/>
      </w:tblGrid>
      <w:tr w:rsidTr="00EA32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RANGE STATEMENT</w:t>
            </w:r>
          </w:p>
        </w:tc>
      </w:tr>
      <w:tr w:rsidTr="00EA32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t>The range statement relates to the unit of competency as a whole. It allows for different work environments and situations that may affect performance. Bold italicised wording, if used in the performance cr</w:t>
            </w:r>
            <w:r w:rsidRPr="007E6359">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EA32F4">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p>
        </w:tc>
      </w:tr>
      <w:tr w:rsidTr="00EA32F4">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p>
        </w:tc>
      </w:tr>
      <w:tr w:rsidTr="00EA32F4">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p>
        </w:tc>
      </w:tr>
      <w:tr w:rsidTr="00EA32F4">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p>
        </w:tc>
      </w:tr>
      <w:tr w:rsidTr="00EA32F4">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p>
        </w:tc>
      </w:tr>
      <w:tr w:rsidTr="00EA32F4">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p>
        </w:tc>
      </w:tr>
      <w:tr w:rsidTr="00EA32F4">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p>
        </w:tc>
      </w:tr>
      <w:tr w:rsidTr="00EA32F4">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p>
        </w:tc>
      </w:tr>
    </w:tbl>
    <w:p w:rsidR="00EA32F4" w:rsidP="007E6359">
      <w:pPr>
        <w:pStyle w:val="BodyText"/>
      </w:pPr>
    </w:p>
    <w:p w:rsidR="00EA32F4" w:rsidP="007E6359">
      <w:pPr>
        <w:pStyle w:val="BodyText"/>
      </w:pPr>
    </w:p>
    <w:p w:rsidR="00000000" w:rsidRPr="007E6359" w:rsidP="007E6359">
      <w:pPr>
        <w:pStyle w:val="Heading1"/>
      </w:pPr>
      <w:bookmarkStart w:id="12" w:name="O_211690"/>
      <w:bookmarkEnd w:id="12"/>
      <w:r w:rsidRPr="007E6359">
        <w:t>Unit Sector(s)</w:t>
      </w:r>
    </w:p>
    <w:tbl>
      <w:tblPr>
        <w:tblW w:w="0" w:type="auto"/>
        <w:tblLayout w:type="fixed"/>
        <w:tblCellMar>
          <w:left w:w="62" w:type="dxa"/>
          <w:right w:w="62" w:type="dxa"/>
        </w:tblCellMar>
        <w:tblLook w:val="0000"/>
      </w:tblPr>
      <w:tblGrid>
        <w:gridCol w:w="2654"/>
        <w:gridCol w:w="5868"/>
      </w:tblGrid>
      <w:tr w:rsidTr="00EA32F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p>
        </w:tc>
      </w:tr>
    </w:tbl>
    <w:p w:rsidR="00EA32F4" w:rsidP="007E6359">
      <w:pPr>
        <w:pStyle w:val="BodyText"/>
      </w:pPr>
    </w:p>
    <w:p w:rsidR="00EA32F4" w:rsidP="007E6359">
      <w:pPr>
        <w:pStyle w:val="BodyText"/>
      </w:pPr>
    </w:p>
    <w:p w:rsidR="00000000" w:rsidRPr="007E6359" w:rsidP="007E6359">
      <w:pPr>
        <w:pStyle w:val="Heading1"/>
      </w:pPr>
      <w:bookmarkStart w:id="13" w:name="O_211687"/>
      <w:bookmarkEnd w:id="13"/>
      <w:r w:rsidRPr="007E6359">
        <w:t>Co-requisite units</w:t>
      </w:r>
    </w:p>
    <w:tbl>
      <w:tblPr>
        <w:tblW w:w="0" w:type="auto"/>
        <w:tblLayout w:type="fixed"/>
        <w:tblCellMar>
          <w:left w:w="62" w:type="dxa"/>
          <w:right w:w="62" w:type="dxa"/>
        </w:tblCellMar>
        <w:tblLook w:val="0000"/>
      </w:tblPr>
      <w:tblGrid>
        <w:gridCol w:w="2641"/>
        <w:gridCol w:w="1322"/>
        <w:gridCol w:w="4559"/>
      </w:tblGrid>
      <w:tr w:rsidTr="00EA32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p>
        </w:tc>
      </w:tr>
      <w:tr w:rsidTr="00EA32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p>
        </w:tc>
      </w:tr>
      <w:tr w:rsidTr="00EA32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p>
        </w:tc>
      </w:tr>
    </w:tbl>
    <w:p w:rsidR="00EA32F4" w:rsidP="007E6359">
      <w:pPr>
        <w:pStyle w:val="BodyText"/>
      </w:pPr>
    </w:p>
    <w:p w:rsidR="00EA32F4" w:rsidP="007E6359">
      <w:pPr>
        <w:pStyle w:val="BodyText"/>
      </w:pPr>
    </w:p>
    <w:p w:rsidR="00000000" w:rsidRPr="007E6359" w:rsidP="007E6359">
      <w:pPr>
        <w:pStyle w:val="Heading1"/>
      </w:pPr>
      <w:bookmarkStart w:id="14" w:name="O_211689"/>
      <w:bookmarkEnd w:id="14"/>
      <w:r w:rsidRPr="007E6359">
        <w:t>Competency field</w:t>
      </w:r>
    </w:p>
    <w:tbl>
      <w:tblPr>
        <w:tblW w:w="0" w:type="auto"/>
        <w:tblLayout w:type="fixed"/>
        <w:tblCellMar>
          <w:left w:w="62" w:type="dxa"/>
          <w:right w:w="62" w:type="dxa"/>
        </w:tblCellMar>
        <w:tblLook w:val="0000"/>
      </w:tblPr>
      <w:tblGrid>
        <w:gridCol w:w="2777"/>
        <w:gridCol w:w="5745"/>
      </w:tblGrid>
      <w:tr w:rsidTr="00EA32F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359">
            <w:pPr>
              <w:pStyle w:val="BodyText"/>
              <w:rPr>
                <w:lang w:val="en-NZ"/>
              </w:rPr>
            </w:pPr>
            <w:r w:rsidRPr="007E635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359" w:rsidP="007E6359">
            <w:pPr>
              <w:pStyle w:val="BodyText"/>
            </w:pPr>
            <w:r w:rsidRPr="007E6359">
              <w:t>Planning</w:t>
            </w:r>
          </w:p>
        </w:tc>
      </w:tr>
    </w:tbl>
    <w:p w:rsidR="00EA32F4" w:rsidP="007E6359">
      <w:pPr>
        <w:pStyle w:val="BodyText"/>
      </w:pPr>
    </w:p>
    <w:p w:rsidR="00EA32F4" w:rsidP="007E6359">
      <w:pPr>
        <w:pStyle w:val="BodyText"/>
      </w:pPr>
    </w:p>
    <w:p w:rsidR="00000000" w:rsidRPr="007E6359" w:rsidP="007E6359"/>
    <w:sectPr w:rsidSect="007E63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32F4" w:rsidP="00EA3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F4" w:rsidP="007E63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32F4" w:rsidP="007E63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A32F4" w:rsidP="007E63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32F4" w:rsidP="00EA32F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F4" w:rsidP="007E6359">
    <w:pPr>
      <w:pStyle w:val="Header"/>
      <w:framePr w:wrap="around"/>
    </w:pPr>
    <w:r>
      <w:fldChar w:fldCharType="begin"/>
    </w:r>
    <w:r>
      <w:instrText xml:space="preserve"> TITLE   \* MERGEFORMAT </w:instrText>
    </w:r>
    <w:r>
      <w:fldChar w:fldCharType="separate"/>
    </w:r>
    <w:r>
      <w:t>MEM14003B Undertake basic production scheduling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32F4" w:rsidP="007E63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02F9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665B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3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6359"/>
    <w:pPr>
      <w:spacing w:before="360" w:after="60"/>
      <w:outlineLvl w:val="0"/>
    </w:pPr>
    <w:rPr>
      <w:sz w:val="32"/>
    </w:rPr>
  </w:style>
  <w:style w:type="paragraph" w:styleId="Heading2">
    <w:name w:val="heading 2"/>
    <w:basedOn w:val="HeadingBase"/>
    <w:next w:val="BodyText"/>
    <w:link w:val="Heading2Char"/>
    <w:qFormat/>
    <w:rsid w:val="007E6359"/>
    <w:pPr>
      <w:keepLines/>
      <w:spacing w:before="240" w:after="120"/>
      <w:outlineLvl w:val="1"/>
    </w:pPr>
    <w:rPr>
      <w:sz w:val="28"/>
      <w:szCs w:val="40"/>
    </w:rPr>
  </w:style>
  <w:style w:type="paragraph" w:styleId="Heading3">
    <w:name w:val="heading 3"/>
    <w:basedOn w:val="HeadingBase"/>
    <w:next w:val="BodyText"/>
    <w:link w:val="Heading3Char"/>
    <w:qFormat/>
    <w:rsid w:val="007E6359"/>
    <w:pPr>
      <w:spacing w:before="180" w:after="120"/>
      <w:outlineLvl w:val="2"/>
    </w:pPr>
    <w:rPr>
      <w:spacing w:val="-10"/>
      <w:kern w:val="32"/>
    </w:rPr>
  </w:style>
  <w:style w:type="paragraph" w:styleId="Heading4">
    <w:name w:val="heading 4"/>
    <w:basedOn w:val="HeadingBase"/>
    <w:next w:val="BodyText"/>
    <w:link w:val="Heading4Char"/>
    <w:qFormat/>
    <w:rsid w:val="007E6359"/>
    <w:pPr>
      <w:spacing w:before="160" w:after="120"/>
      <w:outlineLvl w:val="3"/>
    </w:pPr>
    <w:rPr>
      <w:sz w:val="22"/>
    </w:rPr>
  </w:style>
  <w:style w:type="paragraph" w:styleId="Heading5">
    <w:name w:val="heading 5"/>
    <w:basedOn w:val="HeadingBase"/>
    <w:next w:val="Normal"/>
    <w:link w:val="Heading5Char"/>
    <w:qFormat/>
    <w:rsid w:val="007E6359"/>
    <w:pPr>
      <w:spacing w:before="80"/>
      <w:outlineLvl w:val="4"/>
    </w:pPr>
    <w:rPr>
      <w:color w:val="918585"/>
      <w:sz w:val="20"/>
    </w:rPr>
  </w:style>
  <w:style w:type="paragraph" w:styleId="Heading6">
    <w:name w:val="heading 6"/>
    <w:basedOn w:val="HeadingBase"/>
    <w:next w:val="Normal"/>
    <w:link w:val="Heading6Char"/>
    <w:qFormat/>
    <w:rsid w:val="007E6359"/>
    <w:pPr>
      <w:spacing w:before="60"/>
      <w:outlineLvl w:val="5"/>
    </w:pPr>
    <w:rPr>
      <w:color w:val="918585"/>
      <w:sz w:val="20"/>
    </w:rPr>
  </w:style>
  <w:style w:type="paragraph" w:styleId="Heading7">
    <w:name w:val="heading 7"/>
    <w:basedOn w:val="Normal"/>
    <w:next w:val="Normal"/>
    <w:link w:val="Heading7Char"/>
    <w:qFormat/>
    <w:rsid w:val="007E6359"/>
    <w:pPr>
      <w:ind w:left="720"/>
      <w:outlineLvl w:val="6"/>
    </w:pPr>
    <w:rPr>
      <w:i/>
    </w:rPr>
  </w:style>
  <w:style w:type="paragraph" w:styleId="Heading8">
    <w:name w:val="heading 8"/>
    <w:basedOn w:val="Normal"/>
    <w:next w:val="Normal"/>
    <w:link w:val="Heading8Char"/>
    <w:qFormat/>
    <w:rsid w:val="007E6359"/>
    <w:pPr>
      <w:ind w:left="720"/>
      <w:outlineLvl w:val="7"/>
    </w:pPr>
    <w:rPr>
      <w:i/>
    </w:rPr>
  </w:style>
  <w:style w:type="paragraph" w:styleId="Heading9">
    <w:name w:val="heading 9"/>
    <w:basedOn w:val="Normal"/>
    <w:next w:val="Normal"/>
    <w:link w:val="Heading9Char"/>
    <w:qFormat/>
    <w:rsid w:val="007E6359"/>
    <w:pPr>
      <w:ind w:left="720"/>
      <w:outlineLvl w:val="8"/>
    </w:pPr>
    <w:rPr>
      <w:i/>
    </w:rPr>
  </w:style>
  <w:style w:type="character" w:default="1" w:styleId="DefaultParagraphFont">
    <w:name w:val="Default Paragraph Font"/>
    <w:uiPriority w:val="1"/>
    <w:unhideWhenUsed/>
    <w:rsid w:val="007E6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359"/>
  </w:style>
  <w:style w:type="character" w:customStyle="1" w:styleId="Heading1Char">
    <w:name w:val="Heading 1 Char"/>
    <w:link w:val="Heading1"/>
    <w:rsid w:val="007E6359"/>
    <w:rPr>
      <w:rFonts w:ascii="Times New Roman" w:eastAsia="Times New Roman" w:hAnsi="Times New Roman" w:cs="Times New Roman"/>
      <w:b/>
      <w:sz w:val="32"/>
      <w:szCs w:val="20"/>
      <w:lang w:eastAsia="en-US"/>
    </w:rPr>
  </w:style>
  <w:style w:type="paragraph" w:styleId="BodyText">
    <w:name w:val="Body Text"/>
    <w:basedOn w:val="Normal"/>
    <w:link w:val="BodyTextChar"/>
    <w:rsid w:val="007E6359"/>
    <w:pPr>
      <w:spacing w:before="120" w:after="120"/>
      <w:contextualSpacing/>
    </w:pPr>
    <w:rPr>
      <w:rFonts w:ascii="Times New Roman" w:hAnsi="Times New Roman"/>
      <w:sz w:val="24"/>
      <w:szCs w:val="22"/>
    </w:rPr>
  </w:style>
  <w:style w:type="character" w:customStyle="1" w:styleId="BodyTextChar">
    <w:name w:val="Body Text Char"/>
    <w:link w:val="BodyText"/>
    <w:rsid w:val="007E6359"/>
    <w:rPr>
      <w:rFonts w:ascii="Times New Roman" w:eastAsia="Times New Roman" w:hAnsi="Times New Roman" w:cs="Times New Roman"/>
      <w:sz w:val="24"/>
      <w:lang w:val="en-US" w:eastAsia="en-US"/>
    </w:rPr>
  </w:style>
  <w:style w:type="paragraph" w:styleId="Footer">
    <w:name w:val="footer"/>
    <w:basedOn w:val="Normal"/>
    <w:link w:val="FooterChar"/>
    <w:rsid w:val="007E6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6359"/>
    <w:rPr>
      <w:rFonts w:ascii="Times New Roman" w:eastAsia="Times New Roman" w:hAnsi="Times New Roman" w:cs="Times New Roman"/>
      <w:sz w:val="16"/>
      <w:lang w:val="en-US" w:eastAsia="en-US"/>
    </w:rPr>
  </w:style>
  <w:style w:type="paragraph" w:styleId="List">
    <w:name w:val="List"/>
    <w:basedOn w:val="BodyText"/>
    <w:next w:val="BodyText"/>
    <w:rsid w:val="007E6359"/>
    <w:pPr>
      <w:tabs>
        <w:tab w:val="left" w:pos="340"/>
      </w:tabs>
      <w:spacing w:before="60" w:after="60"/>
      <w:ind w:left="340" w:hanging="340"/>
    </w:pPr>
  </w:style>
  <w:style w:type="paragraph" w:styleId="ListBullet">
    <w:name w:val="List Bullet"/>
    <w:basedOn w:val="List"/>
    <w:rsid w:val="007E6359"/>
    <w:pPr>
      <w:numPr>
        <w:numId w:val="12"/>
      </w:numPr>
      <w:tabs>
        <w:tab w:val="clear" w:pos="340"/>
      </w:tabs>
      <w:spacing w:before="40" w:after="40"/>
    </w:pPr>
  </w:style>
  <w:style w:type="character" w:customStyle="1" w:styleId="SpecialBold">
    <w:name w:val="Special Bold"/>
    <w:rsid w:val="007E6359"/>
    <w:rPr>
      <w:b/>
      <w:spacing w:val="0"/>
    </w:rPr>
  </w:style>
  <w:style w:type="paragraph" w:styleId="Header">
    <w:name w:val="header"/>
    <w:basedOn w:val="Normal"/>
    <w:link w:val="HeaderChar"/>
    <w:rsid w:val="007E6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63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6359"/>
    <w:pPr>
      <w:spacing w:before="240" w:after="120"/>
      <w:outlineLvl w:val="0"/>
    </w:pPr>
    <w:rPr>
      <w:rFonts w:ascii="Times New Roman" w:hAnsi="Times New Roman"/>
      <w:b/>
      <w:sz w:val="28"/>
    </w:rPr>
  </w:style>
  <w:style w:type="paragraph" w:customStyle="1" w:styleId="AllowPageBreak">
    <w:name w:val="AllowPageBreak"/>
    <w:rsid w:val="007E63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6359"/>
    <w:pPr>
      <w:tabs>
        <w:tab w:val="left" w:pos="680"/>
      </w:tabs>
      <w:spacing w:before="60" w:after="60"/>
      <w:ind w:left="680" w:hanging="340"/>
    </w:pPr>
  </w:style>
  <w:style w:type="character" w:customStyle="1" w:styleId="Heading2Char">
    <w:name w:val="Heading 2 Char"/>
    <w:link w:val="Heading2"/>
    <w:rsid w:val="007E6359"/>
    <w:rPr>
      <w:rFonts w:ascii="Times New Roman" w:eastAsia="Times New Roman" w:hAnsi="Times New Roman" w:cs="Times New Roman"/>
      <w:b/>
      <w:sz w:val="28"/>
      <w:szCs w:val="40"/>
      <w:lang w:eastAsia="en-US"/>
    </w:rPr>
  </w:style>
  <w:style w:type="character" w:customStyle="1" w:styleId="Heading3Char">
    <w:name w:val="Heading 3 Char"/>
    <w:link w:val="Heading3"/>
    <w:rsid w:val="007E63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6359"/>
    <w:rPr>
      <w:rFonts w:ascii="Times New Roman" w:eastAsia="Times New Roman" w:hAnsi="Times New Roman" w:cs="Times New Roman"/>
      <w:b/>
      <w:szCs w:val="20"/>
      <w:lang w:eastAsia="en-US"/>
    </w:rPr>
  </w:style>
  <w:style w:type="character" w:customStyle="1" w:styleId="Heading5Char">
    <w:name w:val="Heading 5 Char"/>
    <w:link w:val="Heading5"/>
    <w:rsid w:val="007E63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6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3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63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6359"/>
    <w:rPr>
      <w:rFonts w:ascii="Courier New" w:eastAsia="Times New Roman" w:hAnsi="Courier New" w:cs="Times New Roman"/>
      <w:i/>
      <w:szCs w:val="20"/>
      <w:lang w:val="en-US" w:eastAsia="en-US"/>
    </w:rPr>
  </w:style>
  <w:style w:type="paragraph" w:customStyle="1" w:styleId="HeadingBase">
    <w:name w:val="Heading Base"/>
    <w:rsid w:val="007E6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359"/>
    <w:pPr>
      <w:tabs>
        <w:tab w:val="right" w:leader="dot" w:pos="9072"/>
      </w:tabs>
      <w:ind w:left="567"/>
    </w:pPr>
    <w:rPr>
      <w:szCs w:val="22"/>
    </w:rPr>
  </w:style>
  <w:style w:type="paragraph" w:customStyle="1" w:styleId="TOCBase">
    <w:name w:val="TOC Base"/>
    <w:rsid w:val="007E6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359"/>
    <w:pPr>
      <w:tabs>
        <w:tab w:val="right" w:leader="dot" w:pos="9072"/>
      </w:tabs>
      <w:spacing w:before="40" w:after="40"/>
      <w:ind w:left="284"/>
    </w:pPr>
    <w:rPr>
      <w:rFonts w:ascii="Times New Roman" w:hAnsi="Times New Roman"/>
    </w:rPr>
  </w:style>
  <w:style w:type="paragraph" w:styleId="TOC1">
    <w:name w:val="toc 1"/>
    <w:basedOn w:val="TOCBase"/>
    <w:next w:val="Normal"/>
    <w:rsid w:val="007E63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6359"/>
    <w:pPr>
      <w:spacing w:before="5040"/>
      <w:jc w:val="center"/>
    </w:pPr>
    <w:rPr>
      <w:sz w:val="48"/>
      <w:szCs w:val="72"/>
      <w:lang w:val="en-US"/>
    </w:rPr>
  </w:style>
  <w:style w:type="character" w:customStyle="1" w:styleId="TitleChar">
    <w:name w:val="Title Char"/>
    <w:link w:val="Title"/>
    <w:rsid w:val="007E6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359"/>
    <w:pPr>
      <w:tabs>
        <w:tab w:val="left" w:pos="3600"/>
        <w:tab w:val="left" w:pos="3958"/>
      </w:tabs>
    </w:pPr>
  </w:style>
  <w:style w:type="paragraph" w:customStyle="1" w:styleId="Note">
    <w:name w:val="Note"/>
    <w:basedOn w:val="BodyText"/>
    <w:rsid w:val="007E63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359"/>
    <w:pPr>
      <w:framePr w:wrap="auto" w:hAnchor="text" w:y="6049"/>
    </w:pPr>
    <w:rPr>
      <w:color w:val="000000"/>
      <w:sz w:val="40"/>
    </w:rPr>
  </w:style>
  <w:style w:type="paragraph" w:customStyle="1" w:styleId="TOCTitle">
    <w:name w:val="TOCTitle"/>
    <w:basedOn w:val="Heading1"/>
    <w:rsid w:val="007E6359"/>
    <w:pPr>
      <w:spacing w:after="240"/>
      <w:jc w:val="center"/>
      <w:outlineLvl w:val="9"/>
    </w:pPr>
    <w:rPr>
      <w:caps/>
    </w:rPr>
  </w:style>
  <w:style w:type="paragraph" w:customStyle="1" w:styleId="Version">
    <w:name w:val="Version"/>
    <w:rsid w:val="007E63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359"/>
    <w:pPr>
      <w:numPr>
        <w:numId w:val="13"/>
      </w:numPr>
      <w:tabs>
        <w:tab w:val="clear" w:pos="680"/>
      </w:tabs>
    </w:pPr>
  </w:style>
  <w:style w:type="paragraph" w:styleId="Index1">
    <w:name w:val="index 1"/>
    <w:basedOn w:val="Normal"/>
    <w:next w:val="Normal"/>
    <w:semiHidden/>
    <w:rsid w:val="007E6359"/>
    <w:pPr>
      <w:keepNext w:val="0"/>
      <w:tabs>
        <w:tab w:val="right" w:pos="4176"/>
      </w:tabs>
      <w:ind w:left="198" w:hanging="198"/>
    </w:pPr>
    <w:rPr>
      <w:rFonts w:ascii="Garamond" w:hAnsi="Garamond"/>
    </w:rPr>
  </w:style>
  <w:style w:type="paragraph" w:styleId="IndexHeading">
    <w:name w:val="index heading"/>
    <w:basedOn w:val="Normal"/>
    <w:next w:val="Index1"/>
    <w:semiHidden/>
    <w:rsid w:val="007E6359"/>
    <w:pPr>
      <w:spacing w:before="120" w:after="120"/>
    </w:pPr>
    <w:rPr>
      <w:rFonts w:ascii="Arial" w:hAnsi="Arial"/>
      <w:b/>
      <w:color w:val="918585"/>
      <w:sz w:val="24"/>
    </w:rPr>
  </w:style>
  <w:style w:type="paragraph" w:customStyle="1" w:styleId="Chapter">
    <w:name w:val="Chapter"/>
    <w:basedOn w:val="Normal"/>
    <w:rsid w:val="007E6359"/>
    <w:pPr>
      <w:spacing w:before="240"/>
    </w:pPr>
    <w:rPr>
      <w:rFonts w:ascii="Times New Roman" w:hAnsi="Times New Roman"/>
      <w:smallCaps/>
      <w:spacing w:val="80"/>
      <w:sz w:val="28"/>
    </w:rPr>
  </w:style>
  <w:style w:type="paragraph" w:customStyle="1" w:styleId="InChapter">
    <w:name w:val="InChapter"/>
    <w:basedOn w:val="Heading3"/>
    <w:rsid w:val="007E6359"/>
    <w:pPr>
      <w:spacing w:after="240"/>
      <w:outlineLvl w:val="9"/>
    </w:pPr>
    <w:rPr>
      <w:noProof/>
    </w:rPr>
  </w:style>
  <w:style w:type="paragraph" w:styleId="Index2">
    <w:name w:val="index 2"/>
    <w:basedOn w:val="Normal"/>
    <w:next w:val="Normal"/>
    <w:semiHidden/>
    <w:rsid w:val="007E6359"/>
    <w:pPr>
      <w:tabs>
        <w:tab w:val="right" w:pos="4176"/>
      </w:tabs>
      <w:ind w:left="568" w:hanging="284"/>
    </w:pPr>
    <w:rPr>
      <w:rFonts w:ascii="Garamond" w:hAnsi="Garamond"/>
    </w:rPr>
  </w:style>
  <w:style w:type="paragraph" w:customStyle="1" w:styleId="Byline">
    <w:name w:val="Byline"/>
    <w:rsid w:val="007E6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359"/>
    <w:pPr>
      <w:tabs>
        <w:tab w:val="clear" w:pos="3600"/>
        <w:tab w:val="clear" w:pos="3958"/>
      </w:tabs>
      <w:jc w:val="right"/>
    </w:pPr>
  </w:style>
  <w:style w:type="character" w:styleId="Emphasis">
    <w:name w:val="Emphasis"/>
    <w:qFormat/>
    <w:rsid w:val="007E6359"/>
    <w:rPr>
      <w:i/>
    </w:rPr>
  </w:style>
  <w:style w:type="paragraph" w:styleId="Caption">
    <w:name w:val="caption"/>
    <w:basedOn w:val="BodyText"/>
    <w:next w:val="Normal"/>
    <w:qFormat/>
    <w:rsid w:val="007E6359"/>
    <w:pPr>
      <w:framePr w:w="2268" w:hSpace="181" w:vSpace="181" w:wrap="around" w:vAnchor="text" w:hAnchor="page" w:x="1135" w:y="285" w:anchorLock="1"/>
    </w:pPr>
    <w:rPr>
      <w:i/>
    </w:rPr>
  </w:style>
  <w:style w:type="paragraph" w:customStyle="1" w:styleId="MiniTOCTitle">
    <w:name w:val="MiniTOCTitle"/>
    <w:basedOn w:val="Heading4"/>
    <w:rsid w:val="007E6359"/>
    <w:pPr>
      <w:spacing w:before="240"/>
      <w:outlineLvl w:val="9"/>
    </w:pPr>
    <w:rPr>
      <w:noProof/>
      <w:sz w:val="24"/>
    </w:rPr>
  </w:style>
  <w:style w:type="paragraph" w:customStyle="1" w:styleId="MiniTOCItem">
    <w:name w:val="MiniTOCItem"/>
    <w:basedOn w:val="ListBullet"/>
    <w:rsid w:val="007E6359"/>
    <w:pPr>
      <w:numPr>
        <w:numId w:val="0"/>
      </w:numPr>
      <w:tabs>
        <w:tab w:val="right" w:leader="dot" w:pos="6521"/>
      </w:tabs>
      <w:spacing w:before="0" w:after="0"/>
    </w:pPr>
  </w:style>
  <w:style w:type="paragraph" w:customStyle="1" w:styleId="TOFTitle">
    <w:name w:val="TOFTitle"/>
    <w:basedOn w:val="TOCTitle"/>
    <w:rsid w:val="007E6359"/>
  </w:style>
  <w:style w:type="paragraph" w:styleId="TableofFigures">
    <w:name w:val="table of figures"/>
    <w:basedOn w:val="Normal"/>
    <w:next w:val="Normal"/>
    <w:semiHidden/>
    <w:rsid w:val="007E6359"/>
    <w:pPr>
      <w:tabs>
        <w:tab w:val="right" w:leader="dot" w:pos="9072"/>
      </w:tabs>
      <w:ind w:left="970" w:hanging="403"/>
    </w:pPr>
    <w:rPr>
      <w:rFonts w:ascii="Times New Roman" w:hAnsi="Times New Roman"/>
      <w:b/>
    </w:rPr>
  </w:style>
  <w:style w:type="paragraph" w:styleId="ListNumber">
    <w:name w:val="List Number"/>
    <w:basedOn w:val="List"/>
    <w:rsid w:val="007E6359"/>
    <w:pPr>
      <w:numPr>
        <w:numId w:val="10"/>
      </w:numPr>
    </w:pPr>
  </w:style>
  <w:style w:type="character" w:customStyle="1" w:styleId="WingdingSymbols">
    <w:name w:val="Wingding Symbols"/>
    <w:rsid w:val="007E6359"/>
    <w:rPr>
      <w:rFonts w:ascii="Wingdings" w:hAnsi="Wingdings"/>
    </w:rPr>
  </w:style>
  <w:style w:type="paragraph" w:customStyle="1" w:styleId="TableHeading">
    <w:name w:val="Table Heading"/>
    <w:basedOn w:val="HeadingBase"/>
    <w:rsid w:val="007E6359"/>
    <w:pPr>
      <w:keepLines/>
      <w:pBdr>
        <w:bottom w:val="single" w:sz="6" w:space="1" w:color="918585"/>
      </w:pBdr>
      <w:spacing w:before="240"/>
    </w:pPr>
  </w:style>
  <w:style w:type="character" w:customStyle="1" w:styleId="HotSpot">
    <w:name w:val="HotSpot"/>
    <w:rsid w:val="007E6359"/>
    <w:rPr>
      <w:color w:val="0033CC"/>
      <w:u w:val="none"/>
    </w:rPr>
  </w:style>
  <w:style w:type="paragraph" w:customStyle="1" w:styleId="BodyTextRight">
    <w:name w:val="Body Text Right"/>
    <w:basedOn w:val="BodyText"/>
    <w:rsid w:val="007E6359"/>
    <w:pPr>
      <w:spacing w:before="0" w:after="0"/>
      <w:jc w:val="right"/>
    </w:pPr>
  </w:style>
  <w:style w:type="paragraph" w:styleId="Index3">
    <w:name w:val="index 3"/>
    <w:basedOn w:val="ListNumber2"/>
    <w:next w:val="Normal"/>
    <w:semiHidden/>
    <w:rsid w:val="007E6359"/>
    <w:pPr>
      <w:numPr>
        <w:numId w:val="0"/>
      </w:numPr>
      <w:tabs>
        <w:tab w:val="right" w:leader="dot" w:pos="4176"/>
      </w:tabs>
    </w:pPr>
  </w:style>
  <w:style w:type="paragraph" w:styleId="ListNumber2">
    <w:name w:val="List Number 2"/>
    <w:basedOn w:val="List2"/>
    <w:rsid w:val="007E6359"/>
    <w:pPr>
      <w:numPr>
        <w:numId w:val="9"/>
      </w:numPr>
      <w:tabs>
        <w:tab w:val="clear" w:pos="1060"/>
      </w:tabs>
    </w:pPr>
  </w:style>
  <w:style w:type="paragraph" w:customStyle="1" w:styleId="MarginNote">
    <w:name w:val="Margin Note"/>
    <w:basedOn w:val="BodyText"/>
    <w:rsid w:val="007E6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63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6359"/>
    <w:rPr>
      <w:sz w:val="32"/>
    </w:rPr>
  </w:style>
  <w:style w:type="paragraph" w:customStyle="1" w:styleId="HeadingProcedure">
    <w:name w:val="Heading Procedure"/>
    <w:basedOn w:val="HeadingBase"/>
    <w:next w:val="Normal"/>
    <w:rsid w:val="007E6359"/>
    <w:pPr>
      <w:tabs>
        <w:tab w:val="left" w:pos="0"/>
      </w:tabs>
      <w:spacing w:before="120" w:after="60"/>
    </w:pPr>
    <w:rPr>
      <w:i/>
      <w:color w:val="918585"/>
      <w:sz w:val="22"/>
    </w:rPr>
  </w:style>
  <w:style w:type="paragraph" w:customStyle="1" w:styleId="TableBodyText">
    <w:name w:val="Table Body Text"/>
    <w:basedOn w:val="BodyText"/>
    <w:rsid w:val="007E6359"/>
    <w:pPr>
      <w:spacing w:before="60" w:after="60"/>
    </w:pPr>
  </w:style>
  <w:style w:type="paragraph" w:styleId="ListContinue">
    <w:name w:val="List Continue"/>
    <w:basedOn w:val="List"/>
    <w:rsid w:val="007E6359"/>
    <w:pPr>
      <w:ind w:firstLine="0"/>
    </w:pPr>
  </w:style>
  <w:style w:type="paragraph" w:customStyle="1" w:styleId="ListNote">
    <w:name w:val="List Note"/>
    <w:basedOn w:val="List"/>
    <w:rsid w:val="007E6359"/>
    <w:pPr>
      <w:pBdr>
        <w:top w:val="single" w:sz="6" w:space="2" w:color="918585"/>
        <w:bottom w:val="single" w:sz="6" w:space="2" w:color="918585"/>
      </w:pBdr>
      <w:tabs>
        <w:tab w:val="left" w:pos="1021"/>
      </w:tabs>
      <w:ind w:firstLine="0"/>
    </w:pPr>
  </w:style>
  <w:style w:type="paragraph" w:customStyle="1" w:styleId="Warning">
    <w:name w:val="Warning"/>
    <w:basedOn w:val="BodyText"/>
    <w:rsid w:val="007E6359"/>
    <w:pPr>
      <w:shd w:val="clear" w:color="auto" w:fill="D9D9D9"/>
      <w:tabs>
        <w:tab w:val="left" w:pos="992"/>
      </w:tabs>
      <w:ind w:left="119" w:right="119"/>
    </w:pPr>
    <w:rPr>
      <w:sz w:val="20"/>
    </w:rPr>
  </w:style>
  <w:style w:type="paragraph" w:customStyle="1" w:styleId="MarginIcons">
    <w:name w:val="Margin Icons"/>
    <w:basedOn w:val="BodyText"/>
    <w:rsid w:val="007E63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6359"/>
    <w:rPr>
      <w:rFonts w:ascii="Courier New" w:hAnsi="Courier New"/>
    </w:rPr>
  </w:style>
  <w:style w:type="paragraph" w:customStyle="1" w:styleId="NoteBullet">
    <w:name w:val="Note Bullet"/>
    <w:basedOn w:val="Note"/>
    <w:rsid w:val="007E6359"/>
    <w:pPr>
      <w:tabs>
        <w:tab w:val="clear" w:pos="680"/>
      </w:tabs>
      <w:spacing w:before="60" w:after="60"/>
    </w:pPr>
  </w:style>
  <w:style w:type="paragraph" w:customStyle="1" w:styleId="SubHeading2">
    <w:name w:val="SubHeading2"/>
    <w:basedOn w:val="HeadingBase"/>
    <w:rsid w:val="007E6359"/>
    <w:pPr>
      <w:spacing w:before="240" w:after="60"/>
    </w:pPr>
    <w:rPr>
      <w:sz w:val="20"/>
    </w:rPr>
  </w:style>
  <w:style w:type="paragraph" w:customStyle="1" w:styleId="SubHeading1">
    <w:name w:val="SubHeading1"/>
    <w:basedOn w:val="HeadingBase"/>
    <w:rsid w:val="007E6359"/>
    <w:pPr>
      <w:spacing w:before="240" w:after="60"/>
    </w:pPr>
    <w:rPr>
      <w:color w:val="918585"/>
      <w:sz w:val="22"/>
    </w:rPr>
  </w:style>
  <w:style w:type="paragraph" w:customStyle="1" w:styleId="SideHeading">
    <w:name w:val="Side Heading"/>
    <w:basedOn w:val="HeadingBase"/>
    <w:rsid w:val="007E6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359"/>
    <w:pPr>
      <w:tabs>
        <w:tab w:val="num" w:pos="360"/>
      </w:tabs>
    </w:pPr>
  </w:style>
  <w:style w:type="paragraph" w:styleId="PlainText">
    <w:name w:val="Plain Text"/>
    <w:basedOn w:val="Normal"/>
    <w:link w:val="PlainTextChar"/>
    <w:rsid w:val="007E6359"/>
    <w:rPr>
      <w:sz w:val="20"/>
    </w:rPr>
  </w:style>
  <w:style w:type="character" w:customStyle="1" w:styleId="PlainTextChar">
    <w:name w:val="Plain Text Char"/>
    <w:basedOn w:val="DefaultParagraphFont"/>
    <w:link w:val="PlainText"/>
    <w:rsid w:val="007E6359"/>
    <w:rPr>
      <w:rFonts w:ascii="Courier New" w:eastAsia="Times New Roman" w:hAnsi="Courier New" w:cs="Times New Roman"/>
      <w:sz w:val="20"/>
      <w:szCs w:val="20"/>
      <w:lang w:val="en-US" w:eastAsia="en-US"/>
    </w:rPr>
  </w:style>
  <w:style w:type="character" w:customStyle="1" w:styleId="MenuOption">
    <w:name w:val="Menu Option"/>
    <w:rsid w:val="007E6359"/>
    <w:rPr>
      <w:b/>
      <w:smallCaps/>
    </w:rPr>
  </w:style>
  <w:style w:type="paragraph" w:customStyle="1" w:styleId="TableListNumber">
    <w:name w:val="Table List Number"/>
    <w:basedOn w:val="ListNumber"/>
    <w:rsid w:val="007E6359"/>
    <w:pPr>
      <w:numPr>
        <w:numId w:val="0"/>
      </w:numPr>
    </w:pPr>
  </w:style>
  <w:style w:type="paragraph" w:styleId="TOC4">
    <w:name w:val="toc 4"/>
    <w:basedOn w:val="TOCBase"/>
    <w:next w:val="Normal"/>
    <w:semiHidden/>
    <w:rsid w:val="007E6359"/>
    <w:pPr>
      <w:tabs>
        <w:tab w:val="right" w:leader="dot" w:pos="9071"/>
      </w:tabs>
      <w:ind w:left="1701"/>
    </w:pPr>
  </w:style>
  <w:style w:type="paragraph" w:customStyle="1" w:styleId="ListAlpha">
    <w:name w:val="List Alpha"/>
    <w:basedOn w:val="List"/>
    <w:rsid w:val="007E6359"/>
    <w:pPr>
      <w:numPr>
        <w:numId w:val="8"/>
      </w:numPr>
    </w:pPr>
  </w:style>
  <w:style w:type="paragraph" w:customStyle="1" w:styleId="ListAlpha2">
    <w:name w:val="List Alpha 2"/>
    <w:basedOn w:val="List2"/>
    <w:rsid w:val="007E6359"/>
    <w:pPr>
      <w:numPr>
        <w:numId w:val="7"/>
      </w:numPr>
    </w:pPr>
  </w:style>
  <w:style w:type="paragraph" w:styleId="List3">
    <w:name w:val="List 3"/>
    <w:basedOn w:val="BodyText"/>
    <w:rsid w:val="007E6359"/>
    <w:pPr>
      <w:tabs>
        <w:tab w:val="left" w:pos="1021"/>
      </w:tabs>
      <w:spacing w:before="60" w:after="60"/>
      <w:ind w:left="1020" w:hanging="340"/>
    </w:pPr>
  </w:style>
  <w:style w:type="paragraph" w:styleId="List4">
    <w:name w:val="List 4"/>
    <w:basedOn w:val="BodyText"/>
    <w:rsid w:val="007E6359"/>
    <w:pPr>
      <w:tabs>
        <w:tab w:val="left" w:pos="1361"/>
      </w:tabs>
      <w:spacing w:before="60" w:after="60"/>
      <w:ind w:left="1361" w:hanging="340"/>
    </w:pPr>
  </w:style>
  <w:style w:type="paragraph" w:styleId="List5">
    <w:name w:val="List 5"/>
    <w:basedOn w:val="BodyText"/>
    <w:rsid w:val="007E6359"/>
    <w:pPr>
      <w:tabs>
        <w:tab w:val="left" w:pos="1701"/>
      </w:tabs>
      <w:spacing w:before="60" w:after="60"/>
      <w:ind w:left="1701" w:hanging="340"/>
    </w:pPr>
  </w:style>
  <w:style w:type="paragraph" w:styleId="ListBullet3">
    <w:name w:val="List Bullet 3"/>
    <w:basedOn w:val="List3"/>
    <w:rsid w:val="007E6359"/>
    <w:pPr>
      <w:numPr>
        <w:numId w:val="14"/>
      </w:numPr>
      <w:tabs>
        <w:tab w:val="clear" w:pos="1021"/>
      </w:tabs>
      <w:ind w:left="1037" w:hanging="357"/>
    </w:pPr>
  </w:style>
  <w:style w:type="paragraph" w:styleId="ListBullet4">
    <w:name w:val="List Bullet 4"/>
    <w:basedOn w:val="List4"/>
    <w:rsid w:val="007E6359"/>
    <w:pPr>
      <w:numPr>
        <w:numId w:val="2"/>
      </w:numPr>
    </w:pPr>
  </w:style>
  <w:style w:type="paragraph" w:styleId="ListBullet5">
    <w:name w:val="List Bullet 5"/>
    <w:basedOn w:val="List5"/>
    <w:rsid w:val="007E6359"/>
    <w:pPr>
      <w:numPr>
        <w:numId w:val="3"/>
      </w:numPr>
    </w:pPr>
  </w:style>
  <w:style w:type="paragraph" w:styleId="ListContinue2">
    <w:name w:val="List Continue 2"/>
    <w:basedOn w:val="List2"/>
    <w:rsid w:val="007E6359"/>
    <w:pPr>
      <w:ind w:firstLine="0"/>
    </w:pPr>
  </w:style>
  <w:style w:type="paragraph" w:styleId="ListContinue3">
    <w:name w:val="List Continue 3"/>
    <w:basedOn w:val="List3"/>
    <w:rsid w:val="007E6359"/>
    <w:pPr>
      <w:ind w:left="1021" w:firstLine="0"/>
    </w:pPr>
  </w:style>
  <w:style w:type="paragraph" w:styleId="ListContinue4">
    <w:name w:val="List Continue 4"/>
    <w:basedOn w:val="List4"/>
    <w:rsid w:val="007E6359"/>
    <w:pPr>
      <w:ind w:firstLine="0"/>
    </w:pPr>
  </w:style>
  <w:style w:type="paragraph" w:styleId="ListContinue5">
    <w:name w:val="List Continue 5"/>
    <w:basedOn w:val="List5"/>
    <w:rsid w:val="007E6359"/>
    <w:pPr>
      <w:ind w:firstLine="0"/>
    </w:pPr>
  </w:style>
  <w:style w:type="paragraph" w:styleId="ListNumber3">
    <w:name w:val="List Number 3"/>
    <w:basedOn w:val="List3"/>
    <w:rsid w:val="007E6359"/>
    <w:pPr>
      <w:numPr>
        <w:numId w:val="4"/>
      </w:numPr>
    </w:pPr>
  </w:style>
  <w:style w:type="paragraph" w:styleId="ListNumber4">
    <w:name w:val="List Number 4"/>
    <w:basedOn w:val="List4"/>
    <w:rsid w:val="007E6359"/>
    <w:pPr>
      <w:numPr>
        <w:numId w:val="5"/>
      </w:numPr>
    </w:pPr>
  </w:style>
  <w:style w:type="paragraph" w:styleId="ListNumber5">
    <w:name w:val="List Number 5"/>
    <w:basedOn w:val="List5"/>
    <w:rsid w:val="007E6359"/>
    <w:pPr>
      <w:numPr>
        <w:numId w:val="6"/>
      </w:numPr>
    </w:pPr>
  </w:style>
  <w:style w:type="paragraph" w:styleId="BlockText">
    <w:name w:val="Block Text"/>
    <w:basedOn w:val="Normal"/>
    <w:rsid w:val="007E6359"/>
    <w:pPr>
      <w:spacing w:after="120"/>
      <w:ind w:left="1440" w:right="1440"/>
    </w:pPr>
  </w:style>
  <w:style w:type="character" w:customStyle="1" w:styleId="Subscript">
    <w:name w:val="Subscript"/>
    <w:rsid w:val="007E6359"/>
    <w:rPr>
      <w:sz w:val="16"/>
      <w:vertAlign w:val="subscript"/>
    </w:rPr>
  </w:style>
  <w:style w:type="character" w:customStyle="1" w:styleId="Superscript">
    <w:name w:val="Superscript"/>
    <w:rsid w:val="007E6359"/>
    <w:rPr>
      <w:sz w:val="16"/>
      <w:vertAlign w:val="superscript"/>
    </w:rPr>
  </w:style>
  <w:style w:type="character" w:customStyle="1" w:styleId="Symbols">
    <w:name w:val="Symbols"/>
    <w:rsid w:val="007E6359"/>
    <w:rPr>
      <w:rFonts w:ascii="Symbol" w:hAnsi="Symbol"/>
    </w:rPr>
  </w:style>
  <w:style w:type="character" w:customStyle="1" w:styleId="MenuOptions">
    <w:name w:val="Menu Options"/>
    <w:rsid w:val="007E6359"/>
    <w:rPr>
      <w:rFonts w:ascii="Arial Narrow" w:hAnsi="Arial Narrow"/>
      <w:smallCaps/>
    </w:rPr>
  </w:style>
  <w:style w:type="character" w:customStyle="1" w:styleId="Buttons">
    <w:name w:val="Buttons"/>
    <w:rsid w:val="007E6359"/>
    <w:rPr>
      <w:b/>
    </w:rPr>
  </w:style>
  <w:style w:type="character" w:customStyle="1" w:styleId="Underlined">
    <w:name w:val="Underlined"/>
    <w:rsid w:val="007E6359"/>
    <w:rPr>
      <w:u w:val="single"/>
    </w:rPr>
  </w:style>
  <w:style w:type="paragraph" w:customStyle="1" w:styleId="TableBodyTextRight">
    <w:name w:val="Table Body Text Right"/>
    <w:basedOn w:val="TableBodyText"/>
    <w:rsid w:val="007E6359"/>
    <w:pPr>
      <w:widowControl w:val="0"/>
      <w:autoSpaceDE w:val="0"/>
      <w:autoSpaceDN w:val="0"/>
      <w:adjustRightInd w:val="0"/>
      <w:jc w:val="right"/>
    </w:pPr>
    <w:rPr>
      <w:rFonts w:cs="Arial"/>
      <w:szCs w:val="18"/>
    </w:rPr>
  </w:style>
  <w:style w:type="paragraph" w:customStyle="1" w:styleId="CopyrightText">
    <w:name w:val="Copyright Text"/>
    <w:basedOn w:val="BodyText"/>
    <w:rsid w:val="007E6359"/>
    <w:rPr>
      <w:sz w:val="18"/>
    </w:rPr>
  </w:style>
  <w:style w:type="paragraph" w:customStyle="1" w:styleId="BodySmallRight">
    <w:name w:val="Body Small Right"/>
    <w:basedOn w:val="BodyTextRight"/>
    <w:rsid w:val="007E6359"/>
    <w:rPr>
      <w:sz w:val="18"/>
      <w:szCs w:val="18"/>
    </w:rPr>
  </w:style>
  <w:style w:type="paragraph" w:customStyle="1" w:styleId="MarginEdition">
    <w:name w:val="Margin Edition"/>
    <w:basedOn w:val="MarginNote"/>
    <w:rsid w:val="007E6359"/>
    <w:pPr>
      <w:spacing w:before="0" w:after="0"/>
    </w:pPr>
    <w:rPr>
      <w:rFonts w:ascii="Times New Roman" w:hAnsi="Times New Roman"/>
      <w:color w:val="999999"/>
    </w:rPr>
  </w:style>
  <w:style w:type="paragraph" w:customStyle="1" w:styleId="Spacer">
    <w:name w:val="Spacer"/>
    <w:basedOn w:val="Normal"/>
    <w:rsid w:val="007E6359"/>
    <w:rPr>
      <w:sz w:val="2"/>
      <w:szCs w:val="2"/>
    </w:rPr>
  </w:style>
  <w:style w:type="character" w:customStyle="1" w:styleId="Small">
    <w:name w:val="Small"/>
    <w:rsid w:val="007E6359"/>
    <w:rPr>
      <w:sz w:val="16"/>
    </w:rPr>
  </w:style>
  <w:style w:type="paragraph" w:customStyle="1" w:styleId="WideTable">
    <w:name w:val="Wide Table"/>
    <w:basedOn w:val="Normal"/>
    <w:rsid w:val="007E6359"/>
    <w:pPr>
      <w:ind w:left="-1418"/>
    </w:pPr>
    <w:rPr>
      <w:sz w:val="2"/>
      <w:szCs w:val="2"/>
    </w:rPr>
  </w:style>
  <w:style w:type="character" w:styleId="PageNumber">
    <w:name w:val="page number"/>
    <w:rsid w:val="007E6359"/>
  </w:style>
  <w:style w:type="paragraph" w:styleId="Quote">
    <w:name w:val="Quote"/>
    <w:basedOn w:val="Heading1"/>
    <w:link w:val="QuoteChar"/>
    <w:qFormat/>
    <w:rsid w:val="007E6359"/>
    <w:rPr>
      <w:b w:val="0"/>
      <w:sz w:val="72"/>
      <w:szCs w:val="72"/>
      <w:lang w:val="en-NZ"/>
    </w:rPr>
  </w:style>
  <w:style w:type="character" w:customStyle="1" w:styleId="QuoteChar">
    <w:name w:val="Quote Char"/>
    <w:link w:val="Quote"/>
    <w:rsid w:val="007E6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359"/>
    <w:pPr>
      <w:pageBreakBefore/>
    </w:pPr>
  </w:style>
  <w:style w:type="paragraph" w:customStyle="1" w:styleId="Border">
    <w:name w:val="Border"/>
    <w:basedOn w:val="Normal"/>
    <w:qFormat/>
    <w:rsid w:val="007E6359"/>
    <w:pPr>
      <w:pBdr>
        <w:top w:val="single" w:sz="18" w:space="1" w:color="auto"/>
      </w:pBdr>
    </w:pPr>
    <w:rPr>
      <w:rFonts w:ascii="Times New Roman" w:hAnsi="Times New Roman"/>
      <w:color w:val="FFFFFF"/>
      <w:sz w:val="2"/>
    </w:rPr>
  </w:style>
  <w:style w:type="character" w:styleId="IntenseEmphasis">
    <w:name w:val="Intense Emphasis"/>
    <w:uiPriority w:val="21"/>
    <w:qFormat/>
    <w:rsid w:val="007E6359"/>
    <w:rPr>
      <w:b/>
      <w:bCs/>
      <w:i/>
      <w:iCs/>
      <w:color w:val="auto"/>
    </w:rPr>
  </w:style>
  <w:style w:type="paragraph" w:styleId="IntenseQuote">
    <w:name w:val="Intense Quote"/>
    <w:basedOn w:val="Normal"/>
    <w:next w:val="Normal"/>
    <w:link w:val="IntenseQuoteChar"/>
    <w:uiPriority w:val="30"/>
    <w:qFormat/>
    <w:rsid w:val="007E63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6359"/>
    <w:rPr>
      <w:rFonts w:ascii="Courier New" w:eastAsia="Times New Roman" w:hAnsi="Courier New" w:cs="Times New Roman"/>
      <w:b/>
      <w:bCs/>
      <w:i/>
      <w:iCs/>
      <w:szCs w:val="20"/>
      <w:lang w:val="en-US" w:eastAsia="en-US"/>
    </w:rPr>
  </w:style>
  <w:style w:type="character" w:styleId="SubtleReference">
    <w:name w:val="Subtle Reference"/>
    <w:uiPriority w:val="31"/>
    <w:qFormat/>
    <w:rsid w:val="007E6359"/>
    <w:rPr>
      <w:smallCaps/>
      <w:color w:val="auto"/>
      <w:u w:val="single"/>
    </w:rPr>
  </w:style>
  <w:style w:type="character" w:styleId="IntenseReference">
    <w:name w:val="Intense Reference"/>
    <w:uiPriority w:val="32"/>
    <w:qFormat/>
    <w:rsid w:val="007E6359"/>
    <w:rPr>
      <w:b/>
      <w:bCs/>
      <w:smallCaps/>
      <w:color w:val="auto"/>
      <w:spacing w:val="5"/>
      <w:u w:val="single"/>
    </w:rPr>
  </w:style>
  <w:style w:type="paragraph" w:customStyle="1" w:styleId="2ColumnHeading">
    <w:name w:val="2Column Heading"/>
    <w:basedOn w:val="BodyText"/>
    <w:qFormat/>
    <w:rsid w:val="007E6359"/>
    <w:pPr>
      <w:spacing w:after="60"/>
      <w:ind w:left="-2268"/>
    </w:pPr>
    <w:rPr>
      <w:b/>
    </w:rPr>
  </w:style>
  <w:style w:type="paragraph" w:customStyle="1" w:styleId="Heading1TOC">
    <w:name w:val="Heading1 TOC"/>
    <w:basedOn w:val="Normal"/>
    <w:qFormat/>
    <w:rsid w:val="007E6359"/>
    <w:pPr>
      <w:spacing w:before="240" w:after="120"/>
    </w:pPr>
    <w:rPr>
      <w:rFonts w:ascii="Times New Roman" w:hAnsi="Times New Roman"/>
      <w:b/>
      <w:sz w:val="32"/>
    </w:rPr>
  </w:style>
  <w:style w:type="paragraph" w:customStyle="1" w:styleId="Heading2TOC">
    <w:name w:val="Heading2 TOC"/>
    <w:basedOn w:val="Normal"/>
    <w:qFormat/>
    <w:rsid w:val="007E6359"/>
    <w:pPr>
      <w:spacing w:before="240" w:after="60"/>
    </w:pPr>
    <w:rPr>
      <w:rFonts w:ascii="Times New Roman" w:hAnsi="Times New Roman"/>
      <w:b/>
      <w:sz w:val="28"/>
    </w:rPr>
  </w:style>
  <w:style w:type="character" w:customStyle="1" w:styleId="Underline">
    <w:name w:val="Underline"/>
    <w:qFormat/>
    <w:rsid w:val="007E6359"/>
    <w:rPr>
      <w:u w:val="single"/>
    </w:rPr>
  </w:style>
  <w:style w:type="character" w:customStyle="1" w:styleId="BoldandItalics">
    <w:name w:val="Bold and Italics"/>
    <w:qFormat/>
    <w:rsid w:val="007E6359"/>
    <w:rPr>
      <w:b/>
      <w:i/>
      <w:u w:val="none"/>
    </w:rPr>
  </w:style>
  <w:style w:type="paragraph" w:styleId="BalloonText">
    <w:name w:val="Balloon Text"/>
    <w:basedOn w:val="Normal"/>
    <w:link w:val="BalloonTextChar"/>
    <w:rsid w:val="007E6359"/>
    <w:rPr>
      <w:rFonts w:ascii="Tahoma" w:hAnsi="Tahoma" w:cs="Tahoma"/>
      <w:sz w:val="16"/>
      <w:szCs w:val="16"/>
    </w:rPr>
  </w:style>
  <w:style w:type="character" w:customStyle="1" w:styleId="BalloonTextChar">
    <w:name w:val="Balloon Text Char"/>
    <w:link w:val="BalloonText"/>
    <w:rsid w:val="007E63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63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63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797</Words>
  <Characters>4989</Characters>
  <Application>Microsoft Office Word</Application>
  <DocSecurity>0</DocSecurity>
  <Lines>211</Lines>
  <Paragraphs>82</Paragraphs>
  <ScaleCrop>false</ScaleCrop>
  <Company>Author-it Software Corporation Ltd.</Company>
  <LinksUpToDate>false</LinksUpToDate>
  <CharactersWithSpaces>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MEM14003B Undertake basic production scheduling</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2012-05-27T01:46:00Z</dcterms:created>
  <dcterms:modified xsi:type="dcterms:W3CDTF">2012-05-27T01:46:00Z</dcterms:modified>
</cp:coreProperties>
</file>