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812" w:rsidP="00E47812">
      <w:pPr>
        <w:pStyle w:val="Title"/>
      </w:pPr>
      <w:bookmarkStart w:id="0" w:name="_GoBack"/>
      <w:bookmarkEnd w:id="0"/>
      <w:r>
        <w:fldChar w:fldCharType="begin"/>
      </w:r>
      <w:r>
        <w:instrText xml:space="preserve"> TITLE   \* MERGEFORMAT </w:instrText>
      </w:r>
      <w:r>
        <w:fldChar w:fldCharType="separate"/>
      </w:r>
      <w:r>
        <w:t>MEM13014A Apply principles of occupational health and safety in the work environment</w:t>
      </w:r>
      <w:r>
        <w:fldChar w:fldCharType="end"/>
      </w:r>
    </w:p>
    <w:p w:rsidR="00E47812" w:rsidP="00E47812">
      <w:pPr>
        <w:pStyle w:val="Version"/>
        <w:sectPr w:rsidSect="00BF6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4ED" w:rsidP="00BF64ED">
      <w:pPr>
        <w:pStyle w:val="SuperHeading"/>
      </w:pPr>
      <w:r w:rsidRPr="00BF64ED">
        <w:t>MEM13014A Apply principles of occupational health and safety in the work environment</w:t>
      </w:r>
    </w:p>
    <w:p w:rsidR="00000000" w:rsidRPr="00BF64ED" w:rsidP="00BF64ED">
      <w:pPr>
        <w:pStyle w:val="Heading1"/>
      </w:pPr>
      <w:bookmarkStart w:id="1" w:name="O_272175"/>
      <w:bookmarkEnd w:id="1"/>
      <w:r w:rsidRPr="00BF64ED">
        <w:t>Modification History</w:t>
      </w:r>
    </w:p>
    <w:p w:rsidR="00000000" w:rsidRPr="00BF64ED" w:rsidP="00BF64ED">
      <w:pPr>
        <w:pStyle w:val="BodyText"/>
      </w:pPr>
      <w:r w:rsidRPr="00BF64ED">
        <w:t>Not Applicable</w:t>
      </w:r>
    </w:p>
    <w:p w:rsidR="00000000" w:rsidRPr="00BF64ED" w:rsidP="00BF64ED">
      <w:pPr>
        <w:pStyle w:val="AllowPageBreak"/>
      </w:pPr>
    </w:p>
    <w:p w:rsidR="00000000" w:rsidRPr="00BF64ED" w:rsidP="00BF64ED">
      <w:pPr>
        <w:pStyle w:val="Heading1"/>
      </w:pPr>
      <w:bookmarkStart w:id="2" w:name="O_211663"/>
      <w:bookmarkEnd w:id="2"/>
      <w:r w:rsidRPr="00BF64ED">
        <w:t>Unit Descrip</w:t>
      </w:r>
      <w:r w:rsidRPr="00BF64ED">
        <w:t>tor</w:t>
      </w:r>
    </w:p>
    <w:tbl>
      <w:tblPr>
        <w:tblW w:w="0" w:type="auto"/>
        <w:tblLayout w:type="fixed"/>
        <w:tblCellMar>
          <w:left w:w="62" w:type="dxa"/>
          <w:right w:w="62" w:type="dxa"/>
        </w:tblCellMar>
        <w:tblLook w:val="0000"/>
      </w:tblPr>
      <w:tblGrid>
        <w:gridCol w:w="2669"/>
        <w:gridCol w:w="5853"/>
      </w:tblGrid>
      <w:tr w:rsidTr="00E4781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This unit covers following occupational health and safety procedures in an engineering or similar work environment.</w:t>
            </w:r>
          </w:p>
        </w:tc>
      </w:tr>
    </w:tbl>
    <w:p w:rsidR="00E47812" w:rsidP="00BF64ED">
      <w:pPr>
        <w:pStyle w:val="BodyText"/>
      </w:pPr>
    </w:p>
    <w:p w:rsidR="00E47812" w:rsidP="00BF64ED">
      <w:pPr>
        <w:pStyle w:val="BodyText"/>
      </w:pPr>
    </w:p>
    <w:p w:rsidR="00000000" w:rsidRPr="00BF64ED" w:rsidP="00BF64ED">
      <w:pPr>
        <w:pStyle w:val="Heading1"/>
      </w:pPr>
      <w:bookmarkStart w:id="3" w:name="O_211667"/>
      <w:bookmarkEnd w:id="3"/>
      <w:r w:rsidRPr="00BF64ED">
        <w:t>Application of the Unit</w:t>
      </w:r>
    </w:p>
    <w:tbl>
      <w:tblPr>
        <w:tblW w:w="0" w:type="auto"/>
        <w:tblLayout w:type="fixed"/>
        <w:tblCellMar>
          <w:left w:w="62" w:type="dxa"/>
          <w:right w:w="62" w:type="dxa"/>
        </w:tblCellMar>
        <w:tblLook w:val="0000"/>
      </w:tblPr>
      <w:tblGrid>
        <w:gridCol w:w="2745"/>
        <w:gridCol w:w="5777"/>
      </w:tblGrid>
      <w:tr w:rsidTr="00E4781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This unit covers essential skills and knowledge that underpin all units within the Metal and Engineering Training Package. The unit applies to working in the engineering, manufacturing or similar industries. Competencies demonstrated would be associated wi</w:t>
            </w:r>
            <w:r w:rsidRPr="00BF64ED">
              <w:t xml:space="preserve">th performance of duties and use of specialist skills. </w:t>
            </w:r>
          </w:p>
          <w:p w:rsidR="00000000" w:rsidRPr="00BF64ED" w:rsidP="00BF64ED">
            <w:pPr>
              <w:pStyle w:val="BodyText"/>
            </w:pPr>
            <w:r w:rsidRPr="00BF64ED">
              <w:t>This unit and these standards do not cover the skills of emergency teams such as fire fighting, first aid officer etc.</w:t>
            </w:r>
          </w:p>
          <w:p w:rsidR="00000000" w:rsidRPr="00BF64ED" w:rsidP="00BF64ED">
            <w:pPr>
              <w:pStyle w:val="BodyText"/>
            </w:pPr>
          </w:p>
          <w:p w:rsidR="00000000" w:rsidRPr="00BF64ED" w:rsidP="00BF64ED">
            <w:pPr>
              <w:pStyle w:val="BodyText"/>
            </w:pPr>
            <w:r w:rsidRPr="00BF64ED">
              <w:rPr>
                <w:rStyle w:val="SpecialBold"/>
              </w:rPr>
              <w:t>Band</w:t>
            </w:r>
            <w:r w:rsidRPr="00BF64ED">
              <w:t>:</w:t>
            </w:r>
            <w:r w:rsidRPr="00BF64ED">
              <w:tab/>
            </w:r>
            <w:r w:rsidRPr="00BF64ED">
              <w:rPr>
                <w:rStyle w:val="SpecialBold"/>
              </w:rPr>
              <w:t>A</w:t>
            </w:r>
          </w:p>
          <w:p w:rsidR="00000000" w:rsidRPr="00BF64ED" w:rsidP="00BF64ED">
            <w:pPr>
              <w:pStyle w:val="BodyText"/>
            </w:pPr>
            <w:r w:rsidRPr="00BF64ED">
              <w:rPr>
                <w:rStyle w:val="SpecialBold"/>
              </w:rPr>
              <w:t>Unit Weight</w:t>
            </w:r>
            <w:r w:rsidRPr="00BF64ED">
              <w:t>:</w:t>
            </w:r>
            <w:r w:rsidRPr="00BF64ED">
              <w:tab/>
              <w:t>There is no unit weighting for this unit.</w:t>
            </w:r>
          </w:p>
        </w:tc>
      </w:tr>
    </w:tbl>
    <w:p w:rsidR="00E47812" w:rsidP="00BF64ED">
      <w:pPr>
        <w:pStyle w:val="BodyText"/>
      </w:pPr>
    </w:p>
    <w:p w:rsidR="00E47812" w:rsidP="00BF64ED">
      <w:pPr>
        <w:pStyle w:val="BodyText"/>
      </w:pPr>
    </w:p>
    <w:p w:rsidR="00000000" w:rsidRPr="00BF64ED" w:rsidP="00BF64ED">
      <w:pPr>
        <w:pStyle w:val="Heading1"/>
      </w:pPr>
      <w:bookmarkStart w:id="4" w:name="O_280435"/>
      <w:bookmarkEnd w:id="4"/>
      <w:r w:rsidRPr="00BF64ED">
        <w:t>Licensing/Regulatory Information</w:t>
      </w:r>
    </w:p>
    <w:p w:rsidR="00000000" w:rsidRPr="00BF64ED" w:rsidP="00BF64ED">
      <w:pPr>
        <w:pStyle w:val="BodyText"/>
      </w:pPr>
      <w:r w:rsidRPr="00BF64ED">
        <w:t>Not Applicable</w:t>
      </w:r>
    </w:p>
    <w:p w:rsidR="00000000" w:rsidRPr="00BF64ED" w:rsidP="00BF64ED">
      <w:pPr>
        <w:pStyle w:val="AllowPageBreak"/>
      </w:pPr>
    </w:p>
    <w:p w:rsidR="00000000" w:rsidRPr="00BF64ED" w:rsidP="00BF64ED">
      <w:pPr>
        <w:pStyle w:val="Heading1"/>
      </w:pPr>
      <w:bookmarkStart w:id="5" w:name="O_211665"/>
      <w:bookmarkEnd w:id="5"/>
      <w:r w:rsidRPr="00BF64ED">
        <w:t>Pre-Requisites</w:t>
      </w:r>
    </w:p>
    <w:tbl>
      <w:tblPr>
        <w:tblW w:w="0" w:type="auto"/>
        <w:tblLayout w:type="fixed"/>
        <w:tblCellMar>
          <w:left w:w="62" w:type="dxa"/>
          <w:right w:w="62" w:type="dxa"/>
        </w:tblCellMar>
        <w:tblLook w:val="0000"/>
      </w:tblPr>
      <w:tblGrid>
        <w:gridCol w:w="2775"/>
        <w:gridCol w:w="1295"/>
        <w:gridCol w:w="4452"/>
      </w:tblGrid>
      <w:tr w:rsidTr="00E478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p>
        </w:tc>
      </w:tr>
      <w:tr w:rsidTr="00E478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p>
        </w:tc>
      </w:tr>
      <w:tr w:rsidTr="00E478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p>
        </w:tc>
      </w:tr>
    </w:tbl>
    <w:p w:rsidR="00E47812" w:rsidP="00BF64ED">
      <w:pPr>
        <w:pStyle w:val="BodyText"/>
      </w:pPr>
    </w:p>
    <w:p w:rsidR="00E47812" w:rsidP="00BF64ED">
      <w:pPr>
        <w:pStyle w:val="BodyText"/>
      </w:pPr>
    </w:p>
    <w:p w:rsidR="00000000" w:rsidRPr="00BF64ED" w:rsidP="00BF64ED">
      <w:pPr>
        <w:pStyle w:val="Heading1"/>
      </w:pPr>
      <w:bookmarkStart w:id="6" w:name="O_211664"/>
      <w:bookmarkEnd w:id="6"/>
      <w:r w:rsidRPr="00BF64ED">
        <w:t>Employability Skills Information</w:t>
      </w:r>
    </w:p>
    <w:tbl>
      <w:tblPr>
        <w:tblW w:w="0" w:type="auto"/>
        <w:tblLayout w:type="fixed"/>
        <w:tblCellMar>
          <w:left w:w="62" w:type="dxa"/>
          <w:right w:w="62" w:type="dxa"/>
        </w:tblCellMar>
        <w:tblLook w:val="0000"/>
      </w:tblPr>
      <w:tblGrid>
        <w:gridCol w:w="2802"/>
        <w:gridCol w:w="5720"/>
      </w:tblGrid>
      <w:tr w:rsidTr="00E478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This unit contains employability skills.</w:t>
            </w:r>
          </w:p>
        </w:tc>
      </w:tr>
    </w:tbl>
    <w:p w:rsidR="00E47812" w:rsidP="00BF64ED">
      <w:pPr>
        <w:pStyle w:val="BodyText"/>
      </w:pPr>
    </w:p>
    <w:p w:rsidR="00E47812" w:rsidP="00BF64ED">
      <w:pPr>
        <w:pStyle w:val="BodyText"/>
      </w:pPr>
    </w:p>
    <w:p w:rsidR="00000000" w:rsidRPr="00BF64ED" w:rsidP="00BF64ED">
      <w:pPr>
        <w:pStyle w:val="Heading1"/>
      </w:pPr>
      <w:bookmarkStart w:id="7" w:name="O_290221"/>
      <w:bookmarkEnd w:id="7"/>
      <w:r w:rsidRPr="00BF64ED">
        <w:t>Elements and Performance Criteria Pre-Content</w:t>
      </w:r>
    </w:p>
    <w:tbl>
      <w:tblPr>
        <w:tblW w:w="0" w:type="auto"/>
        <w:tblLayout w:type="fixed"/>
        <w:tblCellMar>
          <w:left w:w="62" w:type="dxa"/>
          <w:right w:w="62" w:type="dxa"/>
        </w:tblCellMar>
        <w:tblLook w:val="0000"/>
      </w:tblPr>
      <w:tblGrid>
        <w:gridCol w:w="2518"/>
        <w:gridCol w:w="6004"/>
      </w:tblGrid>
      <w:tr w:rsidTr="00E4781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Elements describe the essential outcomes of a unit of competency.</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Performance criteria describe the performance needed to demonstrate achievement of the element. Where bold italicised text is used, further info</w:t>
            </w:r>
            <w:r w:rsidRPr="00BF64ED">
              <w:t>rmation is detailed in the required skills and knowledge section and the range statement. Assessment of performance is to be consistent with the evidence guide.</w:t>
            </w:r>
          </w:p>
        </w:tc>
      </w:tr>
    </w:tbl>
    <w:p w:rsidR="00000000" w:rsidRPr="00BF64ED" w:rsidP="00BF64ED">
      <w:pPr>
        <w:pStyle w:val="BodyText"/>
      </w:pPr>
    </w:p>
    <w:p w:rsidR="00000000" w:rsidRPr="00BF64ED" w:rsidP="00BF64ED">
      <w:pPr>
        <w:pStyle w:val="AllowPageBreak"/>
      </w:pPr>
    </w:p>
    <w:p w:rsidR="00000000" w:rsidRPr="00BF64ED" w:rsidP="00BF64ED">
      <w:pPr>
        <w:pStyle w:val="Heading1"/>
      </w:pPr>
      <w:bookmarkStart w:id="8" w:name="O_236888"/>
      <w:bookmarkEnd w:id="8"/>
      <w:r w:rsidRPr="00BF64ED">
        <w:t>Elements and Performance Criteria</w:t>
      </w:r>
    </w:p>
    <w:tbl>
      <w:tblPr>
        <w:tblW w:w="0" w:type="auto"/>
        <w:tblLayout w:type="fixed"/>
        <w:tblCellMar>
          <w:left w:w="62" w:type="dxa"/>
          <w:right w:w="62" w:type="dxa"/>
        </w:tblCellMar>
        <w:tblLook w:val="0000"/>
      </w:tblPr>
      <w:tblGrid>
        <w:gridCol w:w="2518"/>
        <w:gridCol w:w="6004"/>
      </w:tblGrid>
      <w:tr w:rsidTr="00E47812">
        <w:tblPrEx>
          <w:tblW w:w="0" w:type="auto"/>
          <w:tblLayout w:type="fixed"/>
          <w:tblCellMar>
            <w:left w:w="62" w:type="dxa"/>
            <w:right w:w="62" w:type="dxa"/>
          </w:tblCellMar>
          <w:tblLook w:val="0000"/>
        </w:tblPrEx>
        <w:trPr>
          <w:tblHeader/>
        </w:trPr>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rPr>
                <w:rStyle w:val="SpecialBold"/>
              </w:rPr>
              <w:t>ELEMENT</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PERFORMANCE CRITERIA</w:t>
            </w:r>
          </w:p>
        </w:tc>
      </w:tr>
      <w:tr w:rsidTr="00E4781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List"/>
              <w:rPr>
                <w:lang w:val="en-NZ"/>
              </w:rPr>
            </w:pPr>
            <w:r w:rsidRPr="00BF64ED">
              <w:t>1.</w:t>
            </w:r>
            <w:r w:rsidRPr="00BF64ED">
              <w:tab/>
            </w:r>
            <w:r w:rsidRPr="00BF64ED">
              <w:t>Follow safe work practices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2"/>
            </w:pPr>
            <w:r w:rsidRPr="00BF64ED">
              <w:t>1.1.</w:t>
            </w:r>
            <w:r w:rsidRPr="00BF64ED">
              <w:tab/>
              <w:t>Work is carried out safely and in accordance with company policy and procedures and legislative requirements.</w:t>
            </w:r>
          </w:p>
          <w:p w:rsidR="00000000" w:rsidRPr="00BF64ED" w:rsidP="00BF64ED">
            <w:pPr>
              <w:pStyle w:val="List2"/>
            </w:pPr>
            <w:r w:rsidRPr="00BF64ED">
              <w:t>1.2.</w:t>
            </w:r>
            <w:r w:rsidRPr="00BF64ED">
              <w:tab/>
              <w:t>Housekeeping is undertaken in accordance with company procedures.</w:t>
            </w:r>
          </w:p>
          <w:p w:rsidR="00000000" w:rsidRPr="00BF64ED" w:rsidP="00BF64ED">
            <w:pPr>
              <w:pStyle w:val="List2"/>
            </w:pPr>
            <w:r w:rsidRPr="00BF64ED">
              <w:t>1.3.</w:t>
            </w:r>
            <w:r w:rsidRPr="00BF64ED">
              <w:tab/>
              <w:t>Responsibilities and duties of employe</w:t>
            </w:r>
            <w:r w:rsidRPr="00BF64ED">
              <w:t>es are understood and demonstrated in day-to-day actions.</w:t>
            </w:r>
          </w:p>
          <w:p w:rsidR="00000000" w:rsidRPr="00BF64ED" w:rsidP="00BF64ED">
            <w:pPr>
              <w:pStyle w:val="List2"/>
            </w:pPr>
            <w:r w:rsidRPr="00BF64ED">
              <w:t>1.4.</w:t>
            </w:r>
            <w:r w:rsidRPr="00BF64ED">
              <w:tab/>
              <w:t>Personal protective equipment is worn and stored according to company procedures.</w:t>
            </w:r>
          </w:p>
          <w:p w:rsidR="00000000" w:rsidRPr="00BF64ED" w:rsidP="00BF64ED">
            <w:pPr>
              <w:pStyle w:val="List2"/>
            </w:pPr>
            <w:r w:rsidRPr="00BF64ED">
              <w:t>1.5.</w:t>
            </w:r>
            <w:r w:rsidRPr="00BF64ED">
              <w:tab/>
              <w:t>All safety equipment and devices are used according to legis</w:t>
            </w:r>
            <w:r w:rsidRPr="00BF64ED">
              <w:t>lative requirements and company/manufacturers' procedures.</w:t>
            </w:r>
          </w:p>
          <w:p w:rsidR="00000000" w:rsidRPr="00BF64ED" w:rsidP="00BF64ED">
            <w:pPr>
              <w:pStyle w:val="List2"/>
            </w:pPr>
            <w:r w:rsidRPr="00BF64ED">
              <w:t>1.6.</w:t>
            </w:r>
            <w:r w:rsidRPr="00BF64ED">
              <w:tab/>
              <w:t>Safety signs/symbols are identified and followed as per instruction.</w:t>
            </w:r>
          </w:p>
          <w:p w:rsidR="00000000" w:rsidRPr="00BF64ED" w:rsidP="00BF64ED">
            <w:pPr>
              <w:pStyle w:val="List2"/>
            </w:pPr>
            <w:r w:rsidRPr="00BF64ED">
              <w:t>1.7.</w:t>
            </w:r>
            <w:r w:rsidRPr="00BF64ED">
              <w:tab/>
              <w:t>All manual handling is carried out in accordance with legal requirements, company procedures and National Occupational</w:t>
            </w:r>
            <w:r w:rsidRPr="00BF64ED">
              <w:t xml:space="preserve"> Health&amp;Safety Commission guidelines.</w:t>
            </w:r>
          </w:p>
          <w:p w:rsidR="00000000" w:rsidP="00BF64ED">
            <w:pPr>
              <w:pStyle w:val="List2"/>
              <w:rPr>
                <w:lang w:val="en-NZ"/>
              </w:rPr>
            </w:pPr>
            <w:r w:rsidRPr="00BF64ED">
              <w:t>1.8.</w:t>
            </w:r>
            <w:r w:rsidRPr="00BF64ED">
              <w:tab/>
              <w:t>Emergency equipment is identified and appropriate use is demonstrated.</w:t>
            </w:r>
          </w:p>
        </w:tc>
      </w:tr>
      <w:tr w:rsidTr="00E4781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List"/>
              <w:rPr>
                <w:lang w:val="en-NZ"/>
              </w:rPr>
            </w:pPr>
            <w:r w:rsidRPr="00BF64ED">
              <w:t>2.</w:t>
            </w:r>
            <w:r w:rsidRPr="00BF64ED">
              <w:tab/>
              <w:t>Report workplace hazards and accidents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2"/>
            </w:pPr>
            <w:r w:rsidRPr="00BF64ED">
              <w:t>2.1.</w:t>
            </w:r>
            <w:r w:rsidRPr="00BF64ED">
              <w:tab/>
              <w:t xml:space="preserve">Actual and foreseeable workplace hazards are identified during course of work and reported to </w:t>
            </w:r>
            <w:r w:rsidRPr="00BF64ED">
              <w:t>appropriate person according to standard operating procedures.</w:t>
            </w:r>
          </w:p>
          <w:p w:rsidR="00000000" w:rsidP="00BF64ED">
            <w:pPr>
              <w:pStyle w:val="List2"/>
              <w:rPr>
                <w:lang w:val="en-NZ"/>
              </w:rPr>
            </w:pPr>
            <w:r w:rsidRPr="00BF64ED">
              <w:t>2.2.</w:t>
            </w:r>
            <w:r w:rsidRPr="00BF64ED">
              <w:tab/>
              <w:t>Accidents and incidents are reported according to workplace procedures</w:t>
            </w:r>
          </w:p>
        </w:tc>
      </w:tr>
      <w:tr w:rsidTr="00E47812">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List"/>
              <w:rPr>
                <w:lang w:val="en-NZ"/>
              </w:rPr>
            </w:pPr>
            <w:r w:rsidRPr="00BF64ED">
              <w:t>3.</w:t>
            </w:r>
            <w:r w:rsidRPr="00BF64ED">
              <w:tab/>
              <w:t>Follow emergency procedures</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2"/>
            </w:pPr>
            <w:r w:rsidRPr="00BF64ED">
              <w:t>3.1.</w:t>
            </w:r>
            <w:r w:rsidRPr="00BF64ED">
              <w:tab/>
              <w:t>Appropriate personnel and emergency services and means of contacting them in the</w:t>
            </w:r>
            <w:r w:rsidRPr="00BF64ED">
              <w:t xml:space="preserve"> event of an incident can be identified.</w:t>
            </w:r>
          </w:p>
          <w:p w:rsidR="00000000" w:rsidRPr="00BF64ED" w:rsidP="00BF64ED">
            <w:pPr>
              <w:pStyle w:val="List2"/>
            </w:pPr>
            <w:r w:rsidRPr="00BF64ED">
              <w:t>3.2.</w:t>
            </w:r>
            <w:r w:rsidRPr="00BF64ED">
              <w:tab/>
              <w:t>Emergency and evacuation procedures are understood and carried out where required.</w:t>
            </w:r>
          </w:p>
          <w:p w:rsidR="00000000" w:rsidRPr="00BF64ED" w:rsidP="00BF64ED">
            <w:pPr>
              <w:pStyle w:val="List2"/>
            </w:pPr>
            <w:r w:rsidRPr="00BF64ED">
              <w:t>3.3.</w:t>
            </w:r>
            <w:r w:rsidRPr="00BF64ED">
              <w:tab/>
              <w:t>Company evacuation procedures are followed in case of an emergency.</w:t>
            </w:r>
          </w:p>
        </w:tc>
      </w:tr>
    </w:tbl>
    <w:p w:rsidR="00E47812" w:rsidP="00BF64ED">
      <w:pPr>
        <w:pStyle w:val="BodyText"/>
      </w:pPr>
    </w:p>
    <w:p w:rsidR="00E47812" w:rsidP="00BF64ED">
      <w:pPr>
        <w:pStyle w:val="BodyText"/>
      </w:pPr>
    </w:p>
    <w:p w:rsidR="00000000" w:rsidRPr="00BF64ED" w:rsidP="00BF64ED">
      <w:pPr>
        <w:pStyle w:val="Heading1"/>
      </w:pPr>
      <w:bookmarkStart w:id="9" w:name="O_260838"/>
      <w:bookmarkEnd w:id="9"/>
      <w:r w:rsidRPr="00BF64ED">
        <w:t>Required Skills and Knowledge</w:t>
      </w:r>
    </w:p>
    <w:tbl>
      <w:tblPr>
        <w:tblW w:w="0" w:type="auto"/>
        <w:tblLayout w:type="fixed"/>
        <w:tblCellMar>
          <w:left w:w="62" w:type="dxa"/>
          <w:right w:w="62" w:type="dxa"/>
        </w:tblCellMar>
        <w:tblLook w:val="0000"/>
      </w:tblPr>
      <w:tblGrid>
        <w:gridCol w:w="8522"/>
      </w:tblGrid>
      <w:tr w:rsidTr="00E478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REQUIRED SKILLS AND KNOWLEDGE</w:t>
            </w:r>
          </w:p>
        </w:tc>
      </w:tr>
      <w:tr w:rsidTr="00E478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This section describes the skills and knowledge required for this unit.</w:t>
            </w:r>
          </w:p>
        </w:tc>
      </w:tr>
      <w:tr w:rsidTr="00E47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Required skills</w:t>
            </w:r>
          </w:p>
        </w:tc>
      </w:tr>
      <w:tr w:rsidTr="00E47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Look for evidence that confirms skills in:</w:t>
            </w:r>
          </w:p>
          <w:p w:rsidR="00000000" w:rsidRPr="00BF64ED" w:rsidP="00BF64ED">
            <w:pPr>
              <w:pStyle w:val="ListBullet"/>
            </w:pPr>
            <w:r w:rsidRPr="00BF64ED">
              <w:t xml:space="preserve">following safe working practices </w:t>
            </w:r>
          </w:p>
          <w:p w:rsidR="00000000" w:rsidRPr="00BF64ED" w:rsidP="00BF64ED">
            <w:pPr>
              <w:pStyle w:val="ListBullet"/>
            </w:pPr>
            <w:r w:rsidRPr="00BF64ED">
              <w:t xml:space="preserve">maintaining a safe and clean condition workplace </w:t>
            </w:r>
          </w:p>
          <w:p w:rsidR="00000000" w:rsidRPr="00BF64ED" w:rsidP="00BF64ED">
            <w:pPr>
              <w:pStyle w:val="ListBullet"/>
            </w:pPr>
            <w:r w:rsidRPr="00BF64ED">
              <w:t xml:space="preserve">carrying out workplace activities such as working safely, not endangering others, following company and legislative requirements, following procedures </w:t>
            </w:r>
          </w:p>
          <w:p w:rsidR="00000000" w:rsidRPr="00BF64ED" w:rsidP="00BF64ED">
            <w:pPr>
              <w:pStyle w:val="ListBullet"/>
            </w:pPr>
            <w:r w:rsidRPr="00BF64ED">
              <w:t>selecting, wearing and storing appropriate personal pr</w:t>
            </w:r>
            <w:r w:rsidRPr="00BF64ED">
              <w:t xml:space="preserve">otective equipment </w:t>
            </w:r>
          </w:p>
          <w:p w:rsidR="00000000" w:rsidRPr="00BF64ED" w:rsidP="00BF64ED">
            <w:pPr>
              <w:pStyle w:val="ListBullet"/>
            </w:pPr>
            <w:r w:rsidRPr="00BF64ED">
              <w:t xml:space="preserve">using appropriate safety equipment and devices </w:t>
            </w:r>
          </w:p>
          <w:p w:rsidR="00000000" w:rsidRPr="00BF64ED" w:rsidP="00BF64ED">
            <w:pPr>
              <w:pStyle w:val="ListBullet"/>
            </w:pPr>
            <w:r w:rsidRPr="00BF64ED">
              <w:t>carrying out work with the information given by safety signs and symbols</w:t>
            </w:r>
          </w:p>
          <w:p w:rsidR="00000000" w:rsidRPr="00BF64ED" w:rsidP="00BF64ED">
            <w:pPr>
              <w:pStyle w:val="ListBullet"/>
            </w:pPr>
            <w:r w:rsidRPr="00BF64ED">
              <w:t>carrying out manual handling principles</w:t>
            </w:r>
          </w:p>
          <w:p w:rsidR="00000000" w:rsidRPr="00BF64ED" w:rsidP="00BF64ED">
            <w:pPr>
              <w:pStyle w:val="ListBullet"/>
            </w:pPr>
            <w:r w:rsidRPr="00BF64ED">
              <w:t>using emergency equipment correctly</w:t>
            </w:r>
          </w:p>
          <w:p w:rsidR="00000000" w:rsidRPr="00BF64ED" w:rsidP="00BF64ED">
            <w:pPr>
              <w:pStyle w:val="ListBullet"/>
            </w:pPr>
            <w:r w:rsidRPr="00BF64ED">
              <w:t xml:space="preserve">noting workplace hazards </w:t>
            </w:r>
          </w:p>
          <w:p w:rsidR="00000000" w:rsidRPr="00BF64ED" w:rsidP="00BF64ED">
            <w:pPr>
              <w:pStyle w:val="ListBullet"/>
            </w:pPr>
            <w:r w:rsidRPr="00BF64ED">
              <w:t>contacting ap</w:t>
            </w:r>
            <w:r w:rsidRPr="00BF64ED">
              <w:t xml:space="preserve">propriate personnel and emergency services in the event of an accident </w:t>
            </w:r>
          </w:p>
          <w:p w:rsidR="00000000" w:rsidRPr="00BF64ED" w:rsidP="00BF64ED">
            <w:pPr>
              <w:pStyle w:val="ListBullet"/>
            </w:pPr>
            <w:r w:rsidRPr="00BF64ED">
              <w:t>following emergency and evacuation procedures</w:t>
            </w:r>
          </w:p>
          <w:p w:rsidR="00000000" w:rsidRPr="00BF64ED" w:rsidP="00BF64ED">
            <w:pPr>
              <w:pStyle w:val="ListBullet"/>
            </w:pPr>
            <w:r w:rsidRPr="00BF64ED">
              <w:t>communicating and interpreting information appropriate to OH&amp;S within the scope of this unit</w:t>
            </w:r>
          </w:p>
          <w:p w:rsidR="00000000" w:rsidRPr="00BF64ED" w:rsidP="00BF64ED">
            <w:pPr>
              <w:pStyle w:val="ListBullet"/>
            </w:pPr>
            <w:r w:rsidRPr="00BF64ED">
              <w:t>checking and clarifying task-related information</w:t>
            </w:r>
          </w:p>
          <w:p w:rsidR="00000000" w:rsidRPr="00BF64ED" w:rsidP="00BF64ED">
            <w:pPr>
              <w:pStyle w:val="ListBullet"/>
            </w:pPr>
            <w:r w:rsidRPr="00BF64ED">
              <w:t>communicating with emergency personnel</w:t>
            </w:r>
          </w:p>
          <w:p w:rsidR="00000000" w:rsidP="00BF64ED">
            <w:pPr>
              <w:pStyle w:val="ListBullet"/>
              <w:rPr>
                <w:lang w:val="en-NZ"/>
              </w:rPr>
            </w:pPr>
            <w:r w:rsidRPr="00BF64ED">
              <w:t>checking for conformance to specifications</w:t>
            </w:r>
          </w:p>
        </w:tc>
      </w:tr>
      <w:tr w:rsidTr="00E47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Required knowledge</w:t>
            </w:r>
          </w:p>
        </w:tc>
      </w:tr>
      <w:tr w:rsidTr="00E47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Look for evidence that confirms knowledge of:</w:t>
            </w:r>
          </w:p>
          <w:p w:rsidR="00000000" w:rsidRPr="00BF64ED" w:rsidP="00BF64ED">
            <w:pPr>
              <w:pStyle w:val="ListBullet"/>
            </w:pPr>
            <w:r w:rsidRPr="00BF64ED">
              <w:t>rights, responsibilities and duties of employees and emplo</w:t>
            </w:r>
            <w:r w:rsidRPr="00BF64ED">
              <w:t>yers</w:t>
            </w:r>
          </w:p>
          <w:p w:rsidR="00000000" w:rsidRPr="00BF64ED" w:rsidP="00BF64ED">
            <w:pPr>
              <w:pStyle w:val="ListBullet"/>
            </w:pPr>
            <w:r w:rsidRPr="00BF64ED">
              <w:t xml:space="preserve">use of personal protective equipment </w:t>
            </w:r>
          </w:p>
          <w:p w:rsidR="00000000" w:rsidRPr="00BF64ED" w:rsidP="00BF64ED">
            <w:pPr>
              <w:pStyle w:val="ListBullet"/>
            </w:pPr>
            <w:r w:rsidRPr="00BF64ED">
              <w:t xml:space="preserve">appropriate equipment and safety devices for particular workplace tasks </w:t>
            </w:r>
          </w:p>
          <w:p w:rsidR="00000000" w:rsidRPr="00BF64ED" w:rsidP="00BF64ED">
            <w:pPr>
              <w:pStyle w:val="ListBullet"/>
            </w:pPr>
            <w:r w:rsidRPr="00BF64ED">
              <w:t>reasons for using safety equipment and devices</w:t>
            </w:r>
          </w:p>
          <w:p w:rsidR="00000000" w:rsidRPr="00BF64ED" w:rsidP="00BF64ED">
            <w:pPr>
              <w:pStyle w:val="ListBullet"/>
            </w:pPr>
            <w:r w:rsidRPr="00BF64ED">
              <w:t xml:space="preserve">meaning and application of safety signs and symbols </w:t>
            </w:r>
          </w:p>
          <w:p w:rsidR="00000000" w:rsidRPr="00BF64ED" w:rsidP="00BF64ED">
            <w:pPr>
              <w:pStyle w:val="ListBullet"/>
            </w:pPr>
            <w:r w:rsidRPr="00BF64ED">
              <w:t>procedures and limits for manual handlin</w:t>
            </w:r>
            <w:r w:rsidRPr="00BF64ED">
              <w:t xml:space="preserve">g </w:t>
            </w:r>
          </w:p>
          <w:p w:rsidR="00000000" w:rsidRPr="00BF64ED" w:rsidP="00BF64ED">
            <w:pPr>
              <w:pStyle w:val="ListBullet"/>
            </w:pPr>
            <w:r w:rsidRPr="00BF64ED">
              <w:t xml:space="preserve">location and use of emergency equipment </w:t>
            </w:r>
          </w:p>
          <w:p w:rsidR="00000000" w:rsidRPr="00BF64ED" w:rsidP="00BF64ED">
            <w:pPr>
              <w:pStyle w:val="ListBullet"/>
            </w:pPr>
            <w:r w:rsidRPr="00BF64ED">
              <w:t>reasons for selecting a particular type of equipment</w:t>
            </w:r>
          </w:p>
          <w:p w:rsidR="00000000" w:rsidRPr="00BF64ED" w:rsidP="00BF64ED">
            <w:pPr>
              <w:pStyle w:val="ListBullet"/>
            </w:pPr>
            <w:r w:rsidRPr="00BF64ED">
              <w:t xml:space="preserve">procedures for identifying and reporting hazards </w:t>
            </w:r>
          </w:p>
          <w:p w:rsidR="00000000" w:rsidRPr="00BF64ED" w:rsidP="00BF64ED">
            <w:pPr>
              <w:pStyle w:val="ListBullet"/>
            </w:pPr>
            <w:r w:rsidRPr="00BF64ED">
              <w:t xml:space="preserve">persons or services to be contacted in the event of a range of accidents </w:t>
            </w:r>
          </w:p>
          <w:p w:rsidR="00000000" w:rsidRPr="00BF64ED" w:rsidP="00BF64ED">
            <w:pPr>
              <w:pStyle w:val="ListBullet"/>
            </w:pPr>
            <w:r w:rsidRPr="00BF64ED">
              <w:t>reasons for use of standard procedu</w:t>
            </w:r>
            <w:r w:rsidRPr="00BF64ED">
              <w:t>res</w:t>
            </w:r>
          </w:p>
          <w:p w:rsidR="00000000" w:rsidRPr="00BF64ED" w:rsidP="00BF64ED">
            <w:pPr>
              <w:pStyle w:val="ListBullet"/>
            </w:pPr>
            <w:r w:rsidRPr="00BF64ED">
              <w:t>standard procedures including those for emergencies and evacuation</w:t>
            </w:r>
          </w:p>
          <w:p w:rsidR="00000000" w:rsidRPr="00BF64ED" w:rsidP="00BF64ED">
            <w:pPr>
              <w:pStyle w:val="ListBullet"/>
            </w:pPr>
            <w:r w:rsidRPr="00BF64ED">
              <w:t>hazards and housekeeping requirements associated with the work environment</w:t>
            </w:r>
          </w:p>
          <w:p w:rsidR="00000000" w:rsidRPr="00BF64ED" w:rsidP="00BF64ED">
            <w:pPr>
              <w:pStyle w:val="ListBullet"/>
            </w:pPr>
            <w:r w:rsidRPr="00BF64ED">
              <w:t>safe work practices and procedures</w:t>
            </w:r>
          </w:p>
        </w:tc>
      </w:tr>
    </w:tbl>
    <w:p w:rsidR="00E47812" w:rsidP="00BF64ED">
      <w:pPr>
        <w:pStyle w:val="BodyText"/>
      </w:pPr>
    </w:p>
    <w:p w:rsidR="00E47812" w:rsidP="00BF64ED">
      <w:pPr>
        <w:pStyle w:val="BodyText"/>
      </w:pPr>
    </w:p>
    <w:p w:rsidR="00000000" w:rsidRPr="00BF64ED" w:rsidP="00BF64ED">
      <w:pPr>
        <w:pStyle w:val="AllowPageBreak"/>
      </w:pPr>
    </w:p>
    <w:p w:rsidR="00000000" w:rsidRPr="00BF64ED" w:rsidP="00BF64ED">
      <w:pPr>
        <w:pStyle w:val="Heading1"/>
      </w:pPr>
      <w:bookmarkStart w:id="10" w:name="O_244872"/>
      <w:bookmarkEnd w:id="10"/>
      <w:r w:rsidRPr="00BF64ED">
        <w:t>Evidence Guide</w:t>
      </w:r>
    </w:p>
    <w:tbl>
      <w:tblPr>
        <w:tblW w:w="9570" w:type="dxa"/>
        <w:tblLayout w:type="fixed"/>
        <w:tblCellMar>
          <w:left w:w="62" w:type="dxa"/>
          <w:right w:w="62" w:type="dxa"/>
        </w:tblCellMar>
        <w:tblLook w:val="0000"/>
      </w:tblPr>
      <w:tblGrid>
        <w:gridCol w:w="3908"/>
        <w:gridCol w:w="5662"/>
      </w:tblGrid>
      <w:tr w:rsidTr="00E478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EVIDENCE GUIDE</w:t>
            </w:r>
          </w:p>
        </w:tc>
      </w:tr>
      <w:tr w:rsidTr="00E478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The evidence guide provides advice on assessment and must be read in conjunction with the performance criteria, required skills and knowledge, range statement and the Assessment Guidelines for the Training Package.</w:t>
            </w:r>
          </w:p>
        </w:tc>
      </w:tr>
      <w:tr w:rsidTr="00E47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A person who dem</w:t>
            </w:r>
            <w:r w:rsidRPr="00BF64ED">
              <w:t xml:space="preserve">onstrates competency in this unit must be able to apply principles of occupational health and safety in the work environment. </w:t>
            </w:r>
          </w:p>
        </w:tc>
      </w:tr>
      <w:tr w:rsidTr="00E47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Assessors must be satisfied that the candidate can competently and consistently perform all elements of the unit as specified by the criteria, including required knowledge, and be capable of applying the competency in new and different situations and conte</w:t>
            </w:r>
            <w:r w:rsidRPr="00BF64ED">
              <w:t>xts.</w:t>
            </w:r>
          </w:p>
        </w:tc>
      </w:tr>
      <w:tr w:rsidTr="00E47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 xml:space="preserve">This unit may be assessed on the job, off the job or a combination of both on and off the job. Where assessment occurs off the job, that is the candidate is not in productive work, then an appropriate </w:t>
            </w:r>
            <w:r w:rsidRPr="00BF64ED">
              <w:t>simulation must be used where the range of conditions reflects realistic workplace situations. The competencies covered by this unit would be demonstrated by an individual working alone or as part of a team. The assessment environment should not disadvanta</w:t>
            </w:r>
            <w:r w:rsidRPr="00BF64ED">
              <w:t xml:space="preserve">ge the candidate. </w:t>
            </w:r>
          </w:p>
          <w:p w:rsidR="00000000" w:rsidP="00BF64ED">
            <w:pPr>
              <w:pStyle w:val="BodyText"/>
              <w:rPr>
                <w:lang w:val="en-NZ"/>
              </w:rPr>
            </w:pPr>
            <w:r w:rsidRPr="00BF64ED">
              <w:t xml:space="preserve">This unit could be assessed in conjunction with any other units addressing the safety, quality, communication, materials handling, recording and reporting associated with applying principles of occupational health and safety in the work </w:t>
            </w:r>
            <w:r w:rsidRPr="00BF64ED">
              <w:t>environment or other units requiring the exercise of the skills and knowledge covered by this unit.</w:t>
            </w:r>
          </w:p>
        </w:tc>
      </w:tr>
      <w:tr w:rsidTr="00E47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Assessors should gather a range of evidence that is valid, sufficient, current and authentic. Evidence can be gathered through a varie</w:t>
            </w:r>
            <w:r w:rsidRPr="00BF64ED">
              <w:t>ty of ways including direct observation, supervisor's reports, project work, samples and questioning. Questioning techniques should not require language, literacy and numeracy skills beyond those required in this unit of competency. The candidate must have</w:t>
            </w:r>
            <w:r w:rsidRPr="00BF64ED">
              <w:t xml:space="preserve"> access to all tools, equipment, materials and documentation required. The candidate must be permitted to refer to any relevant workplace procedures, product and manufacturing specifications, codes, standards, manuals and reference materials.</w:t>
            </w:r>
          </w:p>
        </w:tc>
      </w:tr>
      <w:tr w:rsidTr="00E478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Guidance inf</w:t>
            </w:r>
            <w:r w:rsidRPr="00BF64ED">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p>
        </w:tc>
      </w:tr>
    </w:tbl>
    <w:p w:rsidR="00E47812" w:rsidP="00BF64ED">
      <w:pPr>
        <w:pStyle w:val="BodyText"/>
      </w:pPr>
    </w:p>
    <w:p w:rsidR="00E47812" w:rsidP="00BF64ED">
      <w:pPr>
        <w:pStyle w:val="BodyText"/>
      </w:pPr>
    </w:p>
    <w:p w:rsidR="00000000" w:rsidRPr="00BF64ED" w:rsidP="00BF64ED">
      <w:pPr>
        <w:pStyle w:val="Heading1"/>
      </w:pPr>
      <w:bookmarkStart w:id="11" w:name="O_252855"/>
      <w:bookmarkEnd w:id="11"/>
      <w:r w:rsidRPr="00BF64ED">
        <w:t>Range Statement</w:t>
      </w:r>
    </w:p>
    <w:tbl>
      <w:tblPr>
        <w:tblW w:w="0" w:type="auto"/>
        <w:tblLayout w:type="fixed"/>
        <w:tblCellMar>
          <w:left w:w="62" w:type="dxa"/>
          <w:right w:w="62" w:type="dxa"/>
        </w:tblCellMar>
        <w:tblLook w:val="0000"/>
      </w:tblPr>
      <w:tblGrid>
        <w:gridCol w:w="3457"/>
        <w:gridCol w:w="5065"/>
      </w:tblGrid>
      <w:tr w:rsidTr="00E478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RANGE STATEMENT</w:t>
            </w:r>
          </w:p>
        </w:tc>
      </w:tr>
      <w:tr w:rsidTr="00E478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 xml:space="preserve">The range statement relates to the unit of competency as a whole. It allows for different work environments and situations that may affect </w:t>
            </w:r>
            <w:r w:rsidRPr="00BF64ED">
              <w:t>performance. Bold italicised wording, if used in the performance criteria, is detailed below. Essential operating conditions that may be present with training and assessment (depending on the work situation, needs of the candidate, accessibility of the ite</w:t>
            </w:r>
            <w:r w:rsidRPr="00BF64ED">
              <w:t>m, and local industry and regional contexts) may also be included.</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Personal protective equipment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Bullet"/>
            </w:pPr>
            <w:r w:rsidRPr="00BF64ED">
              <w:t>Safety glasses</w:t>
            </w:r>
          </w:p>
          <w:p w:rsidR="00000000" w:rsidRPr="00BF64ED" w:rsidP="00BF64ED">
            <w:pPr>
              <w:pStyle w:val="ListBullet"/>
            </w:pPr>
            <w:r w:rsidRPr="00BF64ED">
              <w:t>Face and head protection</w:t>
            </w:r>
          </w:p>
          <w:p w:rsidR="00000000" w:rsidRPr="00BF64ED" w:rsidP="00BF64ED">
            <w:pPr>
              <w:pStyle w:val="ListBullet"/>
            </w:pPr>
            <w:r w:rsidRPr="00BF64ED">
              <w:t xml:space="preserve">Hard hats </w:t>
            </w:r>
          </w:p>
          <w:p w:rsidR="00000000" w:rsidRPr="00BF64ED" w:rsidP="00BF64ED">
            <w:pPr>
              <w:pStyle w:val="ListBullet"/>
            </w:pPr>
            <w:r w:rsidRPr="00BF64ED">
              <w:t>Protective footwear</w:t>
            </w:r>
          </w:p>
          <w:p w:rsidR="00000000" w:rsidRPr="00BF64ED" w:rsidP="00BF64ED">
            <w:pPr>
              <w:pStyle w:val="ListBullet"/>
            </w:pPr>
            <w:r w:rsidRPr="00BF64ED">
              <w:t>Protective clothing</w:t>
            </w:r>
          </w:p>
          <w:p w:rsidR="00000000" w:rsidRPr="00BF64ED" w:rsidP="00BF64ED">
            <w:pPr>
              <w:pStyle w:val="ListBullet"/>
            </w:pPr>
            <w:r w:rsidRPr="00BF64ED">
              <w:t>Breathing apparatus</w:t>
            </w:r>
          </w:p>
          <w:p w:rsidR="00000000" w:rsidRPr="00BF64ED" w:rsidP="00BF64ED">
            <w:pPr>
              <w:pStyle w:val="ListBullet"/>
            </w:pPr>
            <w:r w:rsidRPr="00BF64ED">
              <w:t>Ear protection</w:t>
            </w:r>
          </w:p>
          <w:p w:rsidR="00000000" w:rsidP="00BF64ED">
            <w:pPr>
              <w:pStyle w:val="ListBullet"/>
              <w:rPr>
                <w:lang w:val="en-NZ"/>
              </w:rPr>
            </w:pPr>
            <w:r w:rsidRPr="00BF64ED">
              <w:t>Gloves</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Safety equipment and devices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Bullet"/>
            </w:pPr>
            <w:r w:rsidRPr="00BF64ED">
              <w:t>Safety harness</w:t>
            </w:r>
          </w:p>
          <w:p w:rsidR="00000000" w:rsidRPr="00BF64ED" w:rsidP="00BF64ED">
            <w:pPr>
              <w:pStyle w:val="ListBullet"/>
            </w:pPr>
            <w:r w:rsidRPr="00BF64ED">
              <w:t>Screens, barriers and shielding</w:t>
            </w:r>
          </w:p>
          <w:p w:rsidR="00000000" w:rsidRPr="00BF64ED" w:rsidP="00BF64ED">
            <w:pPr>
              <w:pStyle w:val="ListBullet"/>
            </w:pPr>
            <w:r w:rsidRPr="00BF64ED">
              <w:t>Extraction fans</w:t>
            </w:r>
          </w:p>
          <w:p w:rsidR="00000000" w:rsidRPr="00BF64ED" w:rsidP="00BF64ED">
            <w:pPr>
              <w:pStyle w:val="ListBullet"/>
            </w:pPr>
            <w:r w:rsidRPr="00BF64ED">
              <w:t>Machine guards</w:t>
            </w:r>
          </w:p>
          <w:p w:rsidR="00000000" w:rsidP="00BF64ED">
            <w:pPr>
              <w:pStyle w:val="ListBullet"/>
              <w:rPr>
                <w:lang w:val="en-NZ"/>
              </w:rPr>
            </w:pPr>
            <w:r w:rsidRPr="00BF64ED">
              <w:t>Isolation devices</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Safety signs</w:t>
            </w:r>
            <w:r w:rsidRPr="00BF64ED">
              <w:t>/</w:t>
            </w:r>
            <w:r w:rsidRPr="00BF64ED">
              <w:rPr>
                <w:rStyle w:val="SpecialBold"/>
              </w:rPr>
              <w:t>symbols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Bullet"/>
            </w:pPr>
            <w:r w:rsidRPr="00BF64ED">
              <w:t>Standard signage/symbols conforming to AS 1319-1994</w:t>
            </w:r>
          </w:p>
          <w:p w:rsidR="00000000" w:rsidRPr="00BF64ED" w:rsidP="00BF64ED">
            <w:pPr>
              <w:pStyle w:val="ListBullet"/>
            </w:pPr>
            <w:r w:rsidRPr="00BF64ED">
              <w:t>Safety signs for the occupational environment, and any ot</w:t>
            </w:r>
            <w:r w:rsidRPr="00BF64ED">
              <w:t>her applicable Australian Standards</w:t>
            </w:r>
          </w:p>
          <w:p w:rsidR="00000000" w:rsidRPr="00BF64ED" w:rsidP="00BF64ED">
            <w:pPr>
              <w:pStyle w:val="ListBullet"/>
            </w:pPr>
            <w:r w:rsidRPr="00BF64ED">
              <w:t>Workplace-specific signage</w:t>
            </w:r>
          </w:p>
          <w:p w:rsidR="00000000" w:rsidRPr="00BF64ED" w:rsidP="00BF64ED">
            <w:pPr>
              <w:pStyle w:val="ListBullet"/>
            </w:pPr>
            <w:r w:rsidRPr="00BF64ED">
              <w:t>Typical classes of relevant signs/symbols are:</w:t>
            </w:r>
          </w:p>
          <w:p w:rsidR="00000000" w:rsidRPr="00BF64ED" w:rsidP="00BF64ED">
            <w:pPr>
              <w:pStyle w:val="ListBullet2"/>
            </w:pPr>
            <w:r w:rsidRPr="00BF64ED">
              <w:t>mandatory</w:t>
            </w:r>
          </w:p>
          <w:p w:rsidR="00000000" w:rsidRPr="00BF64ED" w:rsidP="00BF64ED">
            <w:pPr>
              <w:pStyle w:val="ListBullet2"/>
            </w:pPr>
            <w:r w:rsidRPr="00BF64ED">
              <w:t>prohibition</w:t>
            </w:r>
          </w:p>
          <w:p w:rsidR="00000000" w:rsidRPr="00BF64ED" w:rsidP="00BF64ED">
            <w:pPr>
              <w:pStyle w:val="ListBullet2"/>
            </w:pPr>
            <w:r w:rsidRPr="00BF64ED">
              <w:t>danger</w:t>
            </w:r>
          </w:p>
          <w:p w:rsidR="00000000" w:rsidRPr="00BF64ED" w:rsidP="00BF64ED">
            <w:pPr>
              <w:pStyle w:val="ListBullet2"/>
            </w:pPr>
            <w:r w:rsidRPr="00BF64ED">
              <w:t>caution</w:t>
            </w:r>
          </w:p>
          <w:p w:rsidR="00000000" w:rsidRPr="00BF64ED" w:rsidP="00BF64ED">
            <w:pPr>
              <w:pStyle w:val="ListBullet2"/>
            </w:pPr>
            <w:r w:rsidRPr="00BF64ED">
              <w:t>general safety</w:t>
            </w:r>
          </w:p>
          <w:p w:rsidR="00000000" w:rsidRPr="00BF64ED" w:rsidP="00BF64ED">
            <w:pPr>
              <w:pStyle w:val="ListBullet2"/>
            </w:pPr>
            <w:r w:rsidRPr="00BF64ED">
              <w:t>safety information</w:t>
            </w:r>
          </w:p>
          <w:p w:rsidR="00000000" w:rsidP="00BF64ED">
            <w:pPr>
              <w:pStyle w:val="ListBullet2"/>
              <w:rPr>
                <w:lang w:val="en-NZ"/>
              </w:rPr>
            </w:pPr>
            <w:r w:rsidRPr="00BF64ED">
              <w:t>fire safety equipment</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Manual handling</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t>Posture, weight limits, bending, twisting</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Hazards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For the purposes of this unit a hazard is defined as anything with the potential for injury or damage.  Hazards may be:</w:t>
            </w:r>
          </w:p>
          <w:p w:rsidR="00000000" w:rsidRPr="00BF64ED" w:rsidP="00BF64ED">
            <w:pPr>
              <w:pStyle w:val="ListBullet"/>
            </w:pPr>
            <w:r w:rsidRPr="00BF64ED">
              <w:t>physical:</w:t>
            </w:r>
          </w:p>
          <w:p w:rsidR="00000000" w:rsidRPr="00BF64ED" w:rsidP="00BF64ED">
            <w:pPr>
              <w:pStyle w:val="ListBullet2"/>
            </w:pPr>
            <w:r w:rsidRPr="00BF64ED">
              <w:t>machinery</w:t>
            </w:r>
          </w:p>
          <w:p w:rsidR="00000000" w:rsidRPr="00BF64ED" w:rsidP="00BF64ED">
            <w:pPr>
              <w:pStyle w:val="ListBullet2"/>
            </w:pPr>
            <w:r w:rsidRPr="00BF64ED">
              <w:t xml:space="preserve">hot metal </w:t>
            </w:r>
          </w:p>
          <w:p w:rsidR="00000000" w:rsidRPr="00BF64ED" w:rsidP="00BF64ED">
            <w:pPr>
              <w:pStyle w:val="ListBullet2"/>
            </w:pPr>
            <w:r w:rsidRPr="00BF64ED">
              <w:t>electricity</w:t>
            </w:r>
          </w:p>
          <w:p w:rsidR="00000000" w:rsidRPr="00BF64ED" w:rsidP="00BF64ED">
            <w:pPr>
              <w:pStyle w:val="ListBullet2"/>
            </w:pPr>
            <w:r w:rsidRPr="00BF64ED">
              <w:t>fire</w:t>
            </w:r>
          </w:p>
          <w:p w:rsidR="00000000" w:rsidRPr="00BF64ED" w:rsidP="00BF64ED">
            <w:pPr>
              <w:pStyle w:val="ListBullet"/>
            </w:pPr>
            <w:r w:rsidRPr="00BF64ED">
              <w:t>poor housekeeping:</w:t>
            </w:r>
          </w:p>
          <w:p w:rsidR="00000000" w:rsidRPr="00BF64ED" w:rsidP="00BF64ED">
            <w:pPr>
              <w:pStyle w:val="ListBullet2"/>
            </w:pPr>
            <w:r w:rsidRPr="00BF64ED">
              <w:t>spills</w:t>
            </w:r>
          </w:p>
          <w:p w:rsidR="00000000" w:rsidRPr="00BF64ED" w:rsidP="00BF64ED">
            <w:pPr>
              <w:pStyle w:val="ListBullet2"/>
            </w:pPr>
            <w:r w:rsidRPr="00BF64ED">
              <w:t>t</w:t>
            </w:r>
            <w:r w:rsidRPr="00BF64ED">
              <w:t>rip hazards such as congestion, clutter, waste build-up</w:t>
            </w:r>
          </w:p>
          <w:p w:rsidR="00000000" w:rsidRPr="00BF64ED" w:rsidP="00BF64ED">
            <w:pPr>
              <w:pStyle w:val="ListBullet2"/>
            </w:pPr>
            <w:r w:rsidRPr="00BF64ED">
              <w:t>cleanliness</w:t>
            </w:r>
          </w:p>
          <w:p w:rsidR="00000000" w:rsidRPr="00BF64ED" w:rsidP="00BF64ED">
            <w:pPr>
              <w:pStyle w:val="ListBullet"/>
            </w:pPr>
            <w:r w:rsidRPr="00BF64ED">
              <w:t>noise and vibration</w:t>
            </w:r>
          </w:p>
          <w:p w:rsidR="00000000" w:rsidRPr="00BF64ED" w:rsidP="00BF64ED">
            <w:pPr>
              <w:pStyle w:val="ListBullet"/>
            </w:pPr>
            <w:r w:rsidRPr="00BF64ED">
              <w:t>extremes of temperature and humidity</w:t>
            </w:r>
          </w:p>
          <w:p w:rsidR="00000000" w:rsidRPr="00BF64ED" w:rsidP="00BF64ED">
            <w:pPr>
              <w:pStyle w:val="ListBullet"/>
            </w:pPr>
            <w:r w:rsidRPr="00BF64ED">
              <w:t>condition/design of equipment</w:t>
            </w:r>
          </w:p>
          <w:p w:rsidR="00000000" w:rsidRPr="00BF64ED" w:rsidP="00BF64ED">
            <w:pPr>
              <w:pStyle w:val="ListBullet"/>
            </w:pPr>
            <w:r w:rsidRPr="00BF64ED">
              <w:t>individual (behavioural):</w:t>
            </w:r>
          </w:p>
          <w:p w:rsidR="00000000" w:rsidRPr="00BF64ED" w:rsidP="00BF64ED">
            <w:pPr>
              <w:pStyle w:val="ListBullet2"/>
            </w:pPr>
            <w:r w:rsidRPr="00BF64ED">
              <w:t>skylarking and foolishness</w:t>
            </w:r>
          </w:p>
          <w:p w:rsidR="00000000" w:rsidRPr="00BF64ED" w:rsidP="00BF64ED">
            <w:pPr>
              <w:pStyle w:val="ListBullet2"/>
            </w:pPr>
            <w:r w:rsidRPr="00BF64ED">
              <w:t>substance abuse</w:t>
            </w:r>
          </w:p>
          <w:p w:rsidR="00000000" w:rsidRPr="00BF64ED" w:rsidP="00BF64ED">
            <w:pPr>
              <w:pStyle w:val="ListBullet2"/>
            </w:pPr>
            <w:r w:rsidRPr="00BF64ED">
              <w:t>failure to follow procedures</w:t>
            </w:r>
          </w:p>
          <w:p w:rsidR="00000000" w:rsidRPr="00BF64ED" w:rsidP="00BF64ED">
            <w:pPr>
              <w:pStyle w:val="ListBullet2"/>
            </w:pPr>
            <w:r w:rsidRPr="00BF64ED">
              <w:t>la</w:t>
            </w:r>
            <w:r w:rsidRPr="00BF64ED">
              <w:t>ck of training or experience</w:t>
            </w:r>
          </w:p>
          <w:p w:rsidR="00000000" w:rsidRPr="00BF64ED" w:rsidP="00BF64ED">
            <w:pPr>
              <w:pStyle w:val="ListBullet2"/>
            </w:pPr>
            <w:r w:rsidRPr="00BF64ED">
              <w:t>carelessness</w:t>
            </w:r>
          </w:p>
          <w:p w:rsidR="00000000" w:rsidRPr="00BF64ED" w:rsidP="00BF64ED">
            <w:pPr>
              <w:pStyle w:val="ListBullet2"/>
            </w:pPr>
            <w:r w:rsidRPr="00BF64ED">
              <w:t>poor personal health/hygiene</w:t>
            </w:r>
          </w:p>
          <w:p w:rsidR="00000000" w:rsidRPr="00BF64ED" w:rsidP="00BF64ED">
            <w:pPr>
              <w:pStyle w:val="ListBullet2"/>
            </w:pPr>
            <w:r w:rsidRPr="00BF64ED">
              <w:t>using the wrong techniques/procedures</w:t>
            </w:r>
          </w:p>
          <w:p w:rsidR="00000000" w:rsidRPr="00BF64ED" w:rsidP="00BF64ED">
            <w:pPr>
              <w:pStyle w:val="ListBullet2"/>
            </w:pPr>
            <w:r w:rsidRPr="00BF64ED">
              <w:t>ignoring safety rules and signs</w:t>
            </w:r>
          </w:p>
          <w:p w:rsidR="00000000" w:rsidRPr="00BF64ED" w:rsidP="00BF64ED">
            <w:pPr>
              <w:pStyle w:val="ListBullet2"/>
            </w:pPr>
            <w:r w:rsidRPr="00BF64ED">
              <w:t>taking short cuts</w:t>
            </w:r>
          </w:p>
          <w:p w:rsidR="00000000" w:rsidRPr="00BF64ED" w:rsidP="00BF64ED">
            <w:pPr>
              <w:pStyle w:val="ListBullet2"/>
            </w:pPr>
            <w:r w:rsidRPr="00BF64ED">
              <w:t>knowingly using unsafe equipment</w:t>
            </w:r>
          </w:p>
          <w:p w:rsidR="00000000" w:rsidRPr="00BF64ED" w:rsidP="00BF64ED">
            <w:pPr>
              <w:pStyle w:val="ListBullet"/>
            </w:pPr>
            <w:r w:rsidRPr="00BF64ED">
              <w:t>environmental hazards:</w:t>
            </w:r>
          </w:p>
          <w:p w:rsidR="00000000" w:rsidRPr="00BF64ED" w:rsidP="00BF64ED">
            <w:pPr>
              <w:pStyle w:val="ListBullet2"/>
            </w:pPr>
            <w:r w:rsidRPr="00BF64ED">
              <w:t>explosive materials</w:t>
            </w:r>
          </w:p>
          <w:p w:rsidR="00000000" w:rsidRPr="00BF64ED" w:rsidP="00BF64ED">
            <w:pPr>
              <w:pStyle w:val="ListBullet2"/>
            </w:pPr>
            <w:r w:rsidRPr="00BF64ED">
              <w:t>flammable materials</w:t>
            </w:r>
          </w:p>
          <w:p w:rsidR="00000000" w:rsidRPr="00BF64ED" w:rsidP="00BF64ED">
            <w:pPr>
              <w:pStyle w:val="ListBullet2"/>
            </w:pPr>
            <w:r w:rsidRPr="00BF64ED">
              <w:t>poor ventilation</w:t>
            </w:r>
          </w:p>
          <w:p w:rsidR="00000000" w:rsidRPr="00BF64ED" w:rsidP="00BF64ED">
            <w:pPr>
              <w:pStyle w:val="ListBullet2"/>
            </w:pPr>
            <w:r w:rsidRPr="00BF64ED">
              <w:t>poor lighting</w:t>
            </w:r>
          </w:p>
          <w:p w:rsidR="00000000" w:rsidRPr="00BF64ED" w:rsidP="00BF64ED">
            <w:pPr>
              <w:pStyle w:val="ListBullet2"/>
            </w:pPr>
            <w:r w:rsidRPr="00BF64ED">
              <w:t>dust</w:t>
            </w:r>
          </w:p>
          <w:p w:rsidR="00000000" w:rsidRPr="00BF64ED" w:rsidP="00BF64ED">
            <w:pPr>
              <w:pStyle w:val="ListBullet2"/>
            </w:pPr>
            <w:r w:rsidRPr="00BF64ED">
              <w:t>fumes</w:t>
            </w:r>
          </w:p>
          <w:p w:rsidR="00000000" w:rsidRPr="00BF64ED" w:rsidP="00BF64ED">
            <w:pPr>
              <w:pStyle w:val="ListBullet2"/>
            </w:pPr>
            <w:r w:rsidRPr="00BF64ED">
              <w:t>vapours</w:t>
            </w:r>
          </w:p>
          <w:p w:rsidR="00000000" w:rsidRPr="00BF64ED" w:rsidP="00BF64ED">
            <w:pPr>
              <w:pStyle w:val="ListBullet2"/>
            </w:pPr>
            <w:r w:rsidRPr="00BF64ED">
              <w:t>gases</w:t>
            </w:r>
          </w:p>
          <w:p w:rsidR="00000000" w:rsidRPr="00BF64ED" w:rsidP="00BF64ED">
            <w:pPr>
              <w:pStyle w:val="ListBullet2"/>
            </w:pPr>
            <w:r w:rsidRPr="00BF64ED">
              <w:t>liquids</w:t>
            </w:r>
          </w:p>
          <w:p w:rsidR="00000000" w:rsidRPr="00BF64ED" w:rsidP="00BF64ED">
            <w:pPr>
              <w:pStyle w:val="ListBullet2"/>
            </w:pPr>
            <w:r w:rsidRPr="00BF64ED">
              <w:t>mineral fibres</w:t>
            </w:r>
          </w:p>
          <w:p w:rsidR="00000000" w:rsidRPr="00BF64ED" w:rsidP="00BF64ED">
            <w:pPr>
              <w:pStyle w:val="ListBullet2"/>
            </w:pPr>
            <w:r w:rsidRPr="00BF64ED">
              <w:t>chemical spills</w:t>
            </w:r>
          </w:p>
          <w:p w:rsidR="00000000" w:rsidRPr="00BF64ED" w:rsidP="00BF64ED">
            <w:pPr>
              <w:pStyle w:val="ListBullet2"/>
            </w:pPr>
            <w:r w:rsidRPr="00BF64ED">
              <w:t>pollutants</w:t>
            </w:r>
          </w:p>
          <w:p w:rsidR="00000000" w:rsidP="00BF64ED">
            <w:pPr>
              <w:pStyle w:val="ListBullet2"/>
              <w:rPr>
                <w:lang w:val="en-NZ"/>
              </w:rPr>
            </w:pPr>
            <w:r w:rsidRPr="00BF64ED">
              <w:t>other toxic or dangerous materials</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Accidents and incidents</w:t>
            </w:r>
            <w:r w:rsidRPr="00BF64ED">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For the purposes of this unit an accident is defined as 'an unplanned and unexpected event which interrupts the normal course of activity. It may or may not result in damage or injury'. This definition includes near misses.</w:t>
            </w:r>
          </w:p>
          <w:p w:rsidR="00000000" w:rsidRPr="00BF64ED" w:rsidP="00BF64ED">
            <w:pPr>
              <w:pStyle w:val="BodyText"/>
            </w:pPr>
            <w:r w:rsidRPr="00BF64ED">
              <w:t>An incident is defined here as a</w:t>
            </w:r>
            <w:r w:rsidRPr="00BF64ED">
              <w:t>ny other unexpected or extraordinary event not classed as an accident. Examples include:</w:t>
            </w:r>
          </w:p>
          <w:p w:rsidR="00000000" w:rsidRPr="00BF64ED" w:rsidP="00BF64ED">
            <w:pPr>
              <w:pStyle w:val="ListBullet"/>
            </w:pPr>
            <w:r w:rsidRPr="00BF64ED">
              <w:t>burns</w:t>
            </w:r>
          </w:p>
          <w:p w:rsidR="00000000" w:rsidRPr="00BF64ED" w:rsidP="00BF64ED">
            <w:pPr>
              <w:pStyle w:val="ListBullet"/>
            </w:pPr>
            <w:r w:rsidRPr="00BF64ED">
              <w:t>poisoning</w:t>
            </w:r>
          </w:p>
          <w:p w:rsidR="00000000" w:rsidRPr="00BF64ED" w:rsidP="00BF64ED">
            <w:pPr>
              <w:pStyle w:val="ListBullet"/>
            </w:pPr>
            <w:r w:rsidRPr="00BF64ED">
              <w:t xml:space="preserve">broken limbs </w:t>
            </w:r>
          </w:p>
          <w:p w:rsidR="00000000" w:rsidRPr="00BF64ED" w:rsidP="00BF64ED">
            <w:pPr>
              <w:pStyle w:val="ListBullet"/>
            </w:pPr>
            <w:r w:rsidRPr="00BF64ED">
              <w:t>eye accidents</w:t>
            </w:r>
          </w:p>
          <w:p w:rsidR="00000000" w:rsidRPr="00BF64ED" w:rsidP="00BF64ED">
            <w:pPr>
              <w:pStyle w:val="ListBullet"/>
            </w:pPr>
            <w:r w:rsidRPr="00BF64ED">
              <w:t>other injuries</w:t>
            </w:r>
          </w:p>
          <w:p w:rsidR="00000000" w:rsidRPr="00BF64ED" w:rsidP="00BF64ED">
            <w:pPr>
              <w:pStyle w:val="ListBullet"/>
            </w:pPr>
            <w:r w:rsidRPr="00BF64ED">
              <w:t xml:space="preserve">spills </w:t>
            </w:r>
          </w:p>
          <w:p w:rsidR="00000000" w:rsidRPr="00BF64ED" w:rsidP="00BF64ED">
            <w:pPr>
              <w:pStyle w:val="ListBullet"/>
            </w:pPr>
            <w:r w:rsidRPr="00BF64ED">
              <w:t xml:space="preserve">explosions </w:t>
            </w:r>
          </w:p>
          <w:p w:rsidR="00000000" w:rsidRPr="00BF64ED" w:rsidP="00BF64ED">
            <w:pPr>
              <w:pStyle w:val="ListBullet"/>
            </w:pPr>
            <w:r w:rsidRPr="00BF64ED">
              <w:t>falls</w:t>
            </w:r>
          </w:p>
          <w:p w:rsidR="00000000" w:rsidRPr="00BF64ED" w:rsidP="00BF64ED">
            <w:pPr>
              <w:pStyle w:val="ListBullet"/>
            </w:pPr>
            <w:r w:rsidRPr="00BF64ED">
              <w:t xml:space="preserve">electrical accidents </w:t>
            </w:r>
          </w:p>
          <w:p w:rsidR="00000000" w:rsidRPr="00BF64ED" w:rsidP="00BF64ED">
            <w:pPr>
              <w:pStyle w:val="ListBullet"/>
            </w:pPr>
            <w:r w:rsidRPr="00BF64ED">
              <w:t>breakdowns</w:t>
            </w:r>
          </w:p>
          <w:p w:rsidR="00000000" w:rsidRPr="00BF64ED" w:rsidP="00BF64ED">
            <w:pPr>
              <w:pStyle w:val="ListBullet"/>
            </w:pPr>
            <w:r w:rsidRPr="00BF64ED">
              <w:t>damage to equipment or materials/product</w:t>
            </w:r>
          </w:p>
          <w:p w:rsidR="00000000" w:rsidP="00BF64ED">
            <w:pPr>
              <w:pStyle w:val="ListBullet"/>
              <w:rPr>
                <w:lang w:val="en-NZ"/>
              </w:rPr>
            </w:pPr>
            <w:r w:rsidRPr="00BF64ED">
              <w:t>incidents involving physical, individual or environmental hazards</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Appropriate personnel</w:t>
            </w:r>
            <w:r w:rsidRPr="00BF64ED">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ListBullet"/>
            </w:pPr>
            <w:r w:rsidRPr="00BF64ED">
              <w:t>Safety representative</w:t>
            </w:r>
          </w:p>
          <w:p w:rsidR="00000000" w:rsidRPr="00BF64ED" w:rsidP="00BF64ED">
            <w:pPr>
              <w:pStyle w:val="ListBullet"/>
            </w:pPr>
            <w:r w:rsidRPr="00BF64ED">
              <w:t>Occupational health and safety officer</w:t>
            </w:r>
          </w:p>
          <w:p w:rsidR="00000000" w:rsidRPr="00BF64ED" w:rsidP="00BF64ED">
            <w:pPr>
              <w:pStyle w:val="ListBullet"/>
            </w:pPr>
            <w:r w:rsidRPr="00BF64ED">
              <w:t xml:space="preserve">OHS committee member </w:t>
            </w:r>
          </w:p>
          <w:p w:rsidR="00000000" w:rsidRPr="00BF64ED" w:rsidP="00BF64ED">
            <w:pPr>
              <w:pStyle w:val="ListBullet"/>
            </w:pPr>
            <w:r w:rsidRPr="00BF64ED">
              <w:t>First aid officer</w:t>
            </w:r>
          </w:p>
          <w:p w:rsidR="00000000" w:rsidRPr="00BF64ED" w:rsidP="00BF64ED">
            <w:pPr>
              <w:pStyle w:val="ListBullet"/>
            </w:pPr>
            <w:r w:rsidRPr="00BF64ED">
              <w:t>Supervisor</w:t>
            </w:r>
          </w:p>
          <w:p w:rsidR="00000000" w:rsidP="00BF64ED">
            <w:pPr>
              <w:pStyle w:val="ListBullet"/>
              <w:rPr>
                <w:lang w:val="en-NZ"/>
              </w:rPr>
            </w:pPr>
            <w:r w:rsidRPr="00BF64ED">
              <w:t>Union representative</w:t>
            </w:r>
          </w:p>
        </w:tc>
      </w:tr>
      <w:tr w:rsidTr="00E47812">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Emergency and evacuation procedu</w:t>
            </w:r>
            <w:r w:rsidRPr="00BF64ED">
              <w:rPr>
                <w:rStyle w:val="SpecialBold"/>
              </w:rPr>
              <w:t>res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Documented workplace emergency procedures</w:t>
            </w:r>
          </w:p>
        </w:tc>
      </w:tr>
    </w:tbl>
    <w:p w:rsidR="00E47812" w:rsidP="00BF64ED">
      <w:pPr>
        <w:pStyle w:val="BodyText"/>
      </w:pPr>
    </w:p>
    <w:p w:rsidR="00E47812" w:rsidP="00BF64ED">
      <w:pPr>
        <w:pStyle w:val="BodyText"/>
      </w:pPr>
    </w:p>
    <w:p w:rsidR="00000000" w:rsidRPr="00BF64ED" w:rsidP="00BF64ED">
      <w:pPr>
        <w:pStyle w:val="Heading1"/>
      </w:pPr>
      <w:bookmarkStart w:id="12" w:name="O_211669"/>
      <w:bookmarkEnd w:id="12"/>
      <w:r w:rsidRPr="00BF64ED">
        <w:t>Unit Sector(s)</w:t>
      </w:r>
    </w:p>
    <w:tbl>
      <w:tblPr>
        <w:tblW w:w="0" w:type="auto"/>
        <w:tblLayout w:type="fixed"/>
        <w:tblCellMar>
          <w:left w:w="62" w:type="dxa"/>
          <w:right w:w="62" w:type="dxa"/>
        </w:tblCellMar>
        <w:tblLook w:val="0000"/>
      </w:tblPr>
      <w:tblGrid>
        <w:gridCol w:w="2654"/>
        <w:gridCol w:w="5868"/>
      </w:tblGrid>
      <w:tr w:rsidTr="00E4781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p>
        </w:tc>
      </w:tr>
    </w:tbl>
    <w:p w:rsidR="00E47812" w:rsidP="00BF64ED">
      <w:pPr>
        <w:pStyle w:val="BodyText"/>
      </w:pPr>
    </w:p>
    <w:p w:rsidR="00E47812" w:rsidP="00BF64ED">
      <w:pPr>
        <w:pStyle w:val="BodyText"/>
      </w:pPr>
    </w:p>
    <w:p w:rsidR="00000000" w:rsidRPr="00BF64ED" w:rsidP="00BF64ED">
      <w:pPr>
        <w:pStyle w:val="Heading1"/>
      </w:pPr>
      <w:bookmarkStart w:id="13" w:name="O_211666"/>
      <w:bookmarkEnd w:id="13"/>
      <w:r w:rsidRPr="00BF64ED">
        <w:t>Co-requisite units</w:t>
      </w:r>
    </w:p>
    <w:tbl>
      <w:tblPr>
        <w:tblW w:w="0" w:type="auto"/>
        <w:tblLayout w:type="fixed"/>
        <w:tblCellMar>
          <w:left w:w="62" w:type="dxa"/>
          <w:right w:w="62" w:type="dxa"/>
        </w:tblCellMar>
        <w:tblLook w:val="0000"/>
      </w:tblPr>
      <w:tblGrid>
        <w:gridCol w:w="2641"/>
        <w:gridCol w:w="1322"/>
        <w:gridCol w:w="4559"/>
      </w:tblGrid>
      <w:tr w:rsidTr="00E478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p>
        </w:tc>
      </w:tr>
      <w:tr w:rsidTr="00E478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p>
        </w:tc>
      </w:tr>
      <w:tr w:rsidTr="00E478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p>
        </w:tc>
      </w:tr>
    </w:tbl>
    <w:p w:rsidR="00E47812" w:rsidP="00BF64ED">
      <w:pPr>
        <w:pStyle w:val="BodyText"/>
      </w:pPr>
    </w:p>
    <w:p w:rsidR="00E47812" w:rsidP="00BF64ED">
      <w:pPr>
        <w:pStyle w:val="BodyText"/>
      </w:pPr>
    </w:p>
    <w:p w:rsidR="00000000" w:rsidRPr="00BF64ED" w:rsidP="00BF64ED">
      <w:pPr>
        <w:pStyle w:val="Heading1"/>
      </w:pPr>
      <w:bookmarkStart w:id="14" w:name="O_211668"/>
      <w:bookmarkEnd w:id="14"/>
      <w:r w:rsidRPr="00BF64ED">
        <w:t>Competency field</w:t>
      </w:r>
    </w:p>
    <w:tbl>
      <w:tblPr>
        <w:tblW w:w="0" w:type="auto"/>
        <w:tblLayout w:type="fixed"/>
        <w:tblCellMar>
          <w:left w:w="62" w:type="dxa"/>
          <w:right w:w="62" w:type="dxa"/>
        </w:tblCellMar>
        <w:tblLook w:val="0000"/>
      </w:tblPr>
      <w:tblGrid>
        <w:gridCol w:w="2774"/>
        <w:gridCol w:w="5748"/>
      </w:tblGrid>
      <w:tr w:rsidTr="00E4781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4ED">
            <w:pPr>
              <w:pStyle w:val="BodyText"/>
              <w:rPr>
                <w:lang w:val="en-NZ"/>
              </w:rPr>
            </w:pPr>
            <w:r w:rsidRPr="00BF64E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4ED" w:rsidP="00BF64ED">
            <w:pPr>
              <w:pStyle w:val="BodyText"/>
            </w:pPr>
            <w:r w:rsidRPr="00BF64ED">
              <w:t>Occupational health and safety</w:t>
            </w:r>
          </w:p>
        </w:tc>
      </w:tr>
    </w:tbl>
    <w:p w:rsidR="00E47812" w:rsidP="00BF64ED">
      <w:pPr>
        <w:pStyle w:val="BodyText"/>
      </w:pPr>
    </w:p>
    <w:p w:rsidR="00E47812" w:rsidP="00BF64ED">
      <w:pPr>
        <w:pStyle w:val="BodyText"/>
      </w:pPr>
    </w:p>
    <w:p w:rsidR="00000000" w:rsidRPr="00BF64ED" w:rsidP="00BF64ED"/>
    <w:sectPr w:rsidSect="00BF6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7812" w:rsidP="00E478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12" w:rsidP="00BF64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7812" w:rsidP="00BF64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7812" w:rsidP="00BF64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ED" w:rsidRPr="00E47812" w:rsidP="00E478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12" w:rsidRPr="002D2AF8" w:rsidP="00BF64ED">
    <w:pPr>
      <w:pStyle w:val="Header"/>
      <w:framePr w:wrap="around"/>
    </w:pPr>
    <w:r>
      <w:fldChar w:fldCharType="begin"/>
    </w:r>
    <w:r>
      <w:instrText xml:space="preserve"> TITLE   \* MERGEFORMAT </w:instrText>
    </w:r>
    <w:r>
      <w:fldChar w:fldCharType="separate"/>
    </w:r>
    <w:r>
      <w:t>MEM13014A Apply principles of occupational health and safety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47812" w:rsidP="00BF6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E9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467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08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4ED"/>
    <w:pPr>
      <w:spacing w:before="360" w:after="60"/>
      <w:outlineLvl w:val="0"/>
    </w:pPr>
    <w:rPr>
      <w:sz w:val="32"/>
    </w:rPr>
  </w:style>
  <w:style w:type="paragraph" w:styleId="Heading2">
    <w:name w:val="heading 2"/>
    <w:basedOn w:val="HeadingBase"/>
    <w:next w:val="BodyText"/>
    <w:link w:val="Heading2Char"/>
    <w:qFormat/>
    <w:rsid w:val="00BF64ED"/>
    <w:pPr>
      <w:keepLines/>
      <w:spacing w:before="240" w:after="120"/>
      <w:outlineLvl w:val="1"/>
    </w:pPr>
    <w:rPr>
      <w:sz w:val="28"/>
      <w:szCs w:val="40"/>
    </w:rPr>
  </w:style>
  <w:style w:type="paragraph" w:styleId="Heading3">
    <w:name w:val="heading 3"/>
    <w:basedOn w:val="HeadingBase"/>
    <w:next w:val="BodyText"/>
    <w:link w:val="Heading3Char"/>
    <w:qFormat/>
    <w:rsid w:val="00BF64ED"/>
    <w:pPr>
      <w:spacing w:before="180" w:after="120"/>
      <w:outlineLvl w:val="2"/>
    </w:pPr>
    <w:rPr>
      <w:spacing w:val="-10"/>
      <w:kern w:val="32"/>
    </w:rPr>
  </w:style>
  <w:style w:type="paragraph" w:styleId="Heading4">
    <w:name w:val="heading 4"/>
    <w:basedOn w:val="HeadingBase"/>
    <w:next w:val="BodyText"/>
    <w:link w:val="Heading4Char"/>
    <w:qFormat/>
    <w:rsid w:val="00BF64ED"/>
    <w:pPr>
      <w:spacing w:before="160" w:after="120"/>
      <w:outlineLvl w:val="3"/>
    </w:pPr>
    <w:rPr>
      <w:sz w:val="22"/>
    </w:rPr>
  </w:style>
  <w:style w:type="paragraph" w:styleId="Heading5">
    <w:name w:val="heading 5"/>
    <w:basedOn w:val="HeadingBase"/>
    <w:next w:val="Normal"/>
    <w:link w:val="Heading5Char"/>
    <w:qFormat/>
    <w:rsid w:val="00BF64ED"/>
    <w:pPr>
      <w:spacing w:before="80"/>
      <w:outlineLvl w:val="4"/>
    </w:pPr>
    <w:rPr>
      <w:color w:val="918585"/>
      <w:sz w:val="20"/>
    </w:rPr>
  </w:style>
  <w:style w:type="paragraph" w:styleId="Heading6">
    <w:name w:val="heading 6"/>
    <w:basedOn w:val="HeadingBase"/>
    <w:next w:val="Normal"/>
    <w:link w:val="Heading6Char"/>
    <w:qFormat/>
    <w:rsid w:val="00BF64ED"/>
    <w:pPr>
      <w:spacing w:before="60"/>
      <w:outlineLvl w:val="5"/>
    </w:pPr>
    <w:rPr>
      <w:color w:val="918585"/>
      <w:sz w:val="20"/>
    </w:rPr>
  </w:style>
  <w:style w:type="paragraph" w:styleId="Heading7">
    <w:name w:val="heading 7"/>
    <w:basedOn w:val="Normal"/>
    <w:next w:val="Normal"/>
    <w:link w:val="Heading7Char"/>
    <w:qFormat/>
    <w:rsid w:val="00BF64ED"/>
    <w:pPr>
      <w:ind w:left="720"/>
      <w:outlineLvl w:val="6"/>
    </w:pPr>
    <w:rPr>
      <w:i/>
    </w:rPr>
  </w:style>
  <w:style w:type="paragraph" w:styleId="Heading8">
    <w:name w:val="heading 8"/>
    <w:basedOn w:val="Normal"/>
    <w:next w:val="Normal"/>
    <w:link w:val="Heading8Char"/>
    <w:qFormat/>
    <w:rsid w:val="00BF64ED"/>
    <w:pPr>
      <w:ind w:left="720"/>
      <w:outlineLvl w:val="7"/>
    </w:pPr>
    <w:rPr>
      <w:i/>
    </w:rPr>
  </w:style>
  <w:style w:type="paragraph" w:styleId="Heading9">
    <w:name w:val="heading 9"/>
    <w:basedOn w:val="Normal"/>
    <w:next w:val="Normal"/>
    <w:link w:val="Heading9Char"/>
    <w:qFormat/>
    <w:rsid w:val="00BF64ED"/>
    <w:pPr>
      <w:ind w:left="720"/>
      <w:outlineLvl w:val="8"/>
    </w:pPr>
    <w:rPr>
      <w:i/>
    </w:rPr>
  </w:style>
  <w:style w:type="character" w:default="1" w:styleId="DefaultParagraphFont">
    <w:name w:val="Default Paragraph Font"/>
    <w:uiPriority w:val="1"/>
    <w:unhideWhenUsed/>
    <w:rsid w:val="00BF6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4ED"/>
  </w:style>
  <w:style w:type="character" w:customStyle="1" w:styleId="Heading1Char">
    <w:name w:val="Heading 1 Char"/>
    <w:basedOn w:val="DefaultParagraphFont"/>
    <w:link w:val="Heading1"/>
    <w:rsid w:val="00BF64ED"/>
    <w:rPr>
      <w:rFonts w:ascii="Times New Roman" w:eastAsia="Times New Roman" w:hAnsi="Times New Roman" w:cs="Times New Roman"/>
      <w:b/>
      <w:sz w:val="32"/>
      <w:szCs w:val="20"/>
      <w:lang w:eastAsia="en-US"/>
    </w:rPr>
  </w:style>
  <w:style w:type="paragraph" w:styleId="BodyText">
    <w:name w:val="Body Text"/>
    <w:basedOn w:val="Normal"/>
    <w:link w:val="BodyTextChar"/>
    <w:rsid w:val="00BF6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4ED"/>
    <w:rPr>
      <w:rFonts w:ascii="Times New Roman" w:eastAsia="Times New Roman" w:hAnsi="Times New Roman" w:cs="Times New Roman"/>
      <w:sz w:val="24"/>
      <w:lang w:eastAsia="en-US"/>
    </w:rPr>
  </w:style>
  <w:style w:type="paragraph" w:styleId="Footer">
    <w:name w:val="footer"/>
    <w:basedOn w:val="Normal"/>
    <w:link w:val="FooterChar"/>
    <w:rsid w:val="00BF6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4ED"/>
    <w:rPr>
      <w:rFonts w:ascii="Times New Roman" w:eastAsia="Times New Roman" w:hAnsi="Times New Roman" w:cs="Times New Roman"/>
      <w:sz w:val="16"/>
      <w:lang w:eastAsia="en-US"/>
    </w:rPr>
  </w:style>
  <w:style w:type="paragraph" w:styleId="List">
    <w:name w:val="List"/>
    <w:basedOn w:val="BodyText"/>
    <w:next w:val="BodyText"/>
    <w:rsid w:val="00BF64ED"/>
    <w:pPr>
      <w:tabs>
        <w:tab w:val="left" w:pos="340"/>
      </w:tabs>
      <w:spacing w:before="60" w:after="60"/>
      <w:ind w:left="340" w:hanging="340"/>
    </w:pPr>
  </w:style>
  <w:style w:type="paragraph" w:styleId="ListBullet">
    <w:name w:val="List Bullet"/>
    <w:basedOn w:val="List"/>
    <w:rsid w:val="00BF64ED"/>
    <w:pPr>
      <w:numPr>
        <w:numId w:val="13"/>
      </w:numPr>
      <w:tabs>
        <w:tab w:val="clear" w:pos="340"/>
      </w:tabs>
      <w:spacing w:before="40" w:after="40"/>
    </w:pPr>
  </w:style>
  <w:style w:type="character" w:customStyle="1" w:styleId="SpecialBold">
    <w:name w:val="Special Bold"/>
    <w:basedOn w:val="DefaultParagraphFont"/>
    <w:rsid w:val="00BF64ED"/>
    <w:rPr>
      <w:b/>
      <w:spacing w:val="0"/>
    </w:rPr>
  </w:style>
  <w:style w:type="paragraph" w:styleId="ListBullet2">
    <w:name w:val="List Bullet 2"/>
    <w:basedOn w:val="List2"/>
    <w:rsid w:val="00BF64ED"/>
    <w:pPr>
      <w:numPr>
        <w:numId w:val="14"/>
      </w:numPr>
      <w:tabs>
        <w:tab w:val="clear" w:pos="680"/>
      </w:tabs>
    </w:pPr>
  </w:style>
  <w:style w:type="paragraph" w:customStyle="1" w:styleId="SuperHeading">
    <w:name w:val="SuperHeading"/>
    <w:basedOn w:val="Normal"/>
    <w:rsid w:val="00BF64ED"/>
    <w:pPr>
      <w:spacing w:before="240" w:after="120"/>
      <w:outlineLvl w:val="0"/>
    </w:pPr>
    <w:rPr>
      <w:rFonts w:ascii="Times New Roman" w:hAnsi="Times New Roman"/>
      <w:b/>
      <w:sz w:val="28"/>
    </w:rPr>
  </w:style>
  <w:style w:type="paragraph" w:customStyle="1" w:styleId="AllowPageBreak">
    <w:name w:val="AllowPageBreak"/>
    <w:rsid w:val="00BF64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4ED"/>
    <w:pPr>
      <w:tabs>
        <w:tab w:val="left" w:pos="680"/>
      </w:tabs>
      <w:spacing w:before="60" w:after="60"/>
      <w:ind w:left="680" w:hanging="340"/>
    </w:pPr>
  </w:style>
  <w:style w:type="character" w:customStyle="1" w:styleId="Heading2Char">
    <w:name w:val="Heading 2 Char"/>
    <w:basedOn w:val="DefaultParagraphFont"/>
    <w:link w:val="Heading2"/>
    <w:rsid w:val="00BF6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4ED"/>
    <w:rPr>
      <w:rFonts w:ascii="Courier New" w:eastAsia="Times New Roman" w:hAnsi="Courier New" w:cs="Times New Roman"/>
      <w:i/>
      <w:szCs w:val="20"/>
      <w:lang w:eastAsia="en-US"/>
    </w:rPr>
  </w:style>
  <w:style w:type="paragraph" w:customStyle="1" w:styleId="HeadingBase">
    <w:name w:val="Heading Base"/>
    <w:rsid w:val="00BF6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4ED"/>
    <w:pPr>
      <w:tabs>
        <w:tab w:val="right" w:leader="dot" w:pos="9072"/>
      </w:tabs>
      <w:ind w:left="567"/>
    </w:pPr>
    <w:rPr>
      <w:szCs w:val="22"/>
    </w:rPr>
  </w:style>
  <w:style w:type="paragraph" w:customStyle="1" w:styleId="TOCBase">
    <w:name w:val="TOC Base"/>
    <w:rsid w:val="00BF6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4ED"/>
    <w:pPr>
      <w:tabs>
        <w:tab w:val="right" w:leader="dot" w:pos="9072"/>
      </w:tabs>
      <w:spacing w:before="40" w:after="40"/>
      <w:ind w:left="284"/>
    </w:pPr>
    <w:rPr>
      <w:rFonts w:ascii="Times New Roman" w:hAnsi="Times New Roman"/>
    </w:rPr>
  </w:style>
  <w:style w:type="paragraph" w:styleId="TOC1">
    <w:name w:val="toc 1"/>
    <w:basedOn w:val="TOCBase"/>
    <w:next w:val="Normal"/>
    <w:rsid w:val="00BF64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4ED"/>
    <w:pPr>
      <w:spacing w:before="5040"/>
      <w:jc w:val="center"/>
    </w:pPr>
    <w:rPr>
      <w:sz w:val="48"/>
      <w:szCs w:val="72"/>
      <w:lang w:val="en-US"/>
    </w:rPr>
  </w:style>
  <w:style w:type="character" w:customStyle="1" w:styleId="TitleChar">
    <w:name w:val="Title Char"/>
    <w:basedOn w:val="DefaultParagraphFont"/>
    <w:link w:val="Title"/>
    <w:rsid w:val="00BF6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4ED"/>
    <w:pPr>
      <w:tabs>
        <w:tab w:val="left" w:pos="3600"/>
        <w:tab w:val="left" w:pos="3958"/>
      </w:tabs>
    </w:pPr>
  </w:style>
  <w:style w:type="paragraph" w:customStyle="1" w:styleId="Note">
    <w:name w:val="Note"/>
    <w:basedOn w:val="BodyText"/>
    <w:rsid w:val="00BF6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4ED"/>
    <w:pPr>
      <w:framePr w:wrap="auto" w:hAnchor="text" w:y="6049"/>
    </w:pPr>
    <w:rPr>
      <w:color w:val="000000"/>
      <w:sz w:val="40"/>
    </w:rPr>
  </w:style>
  <w:style w:type="paragraph" w:customStyle="1" w:styleId="TOCTitle">
    <w:name w:val="TOCTitle"/>
    <w:basedOn w:val="Heading1"/>
    <w:rsid w:val="00BF64ED"/>
    <w:pPr>
      <w:spacing w:after="240"/>
      <w:jc w:val="center"/>
      <w:outlineLvl w:val="9"/>
    </w:pPr>
    <w:rPr>
      <w:caps/>
    </w:rPr>
  </w:style>
  <w:style w:type="paragraph" w:customStyle="1" w:styleId="Version">
    <w:name w:val="Version"/>
    <w:rsid w:val="00BF64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4ED"/>
    <w:pPr>
      <w:keepNext w:val="0"/>
      <w:tabs>
        <w:tab w:val="right" w:pos="4176"/>
      </w:tabs>
      <w:ind w:left="198" w:hanging="198"/>
    </w:pPr>
    <w:rPr>
      <w:rFonts w:ascii="Garamond" w:hAnsi="Garamond"/>
    </w:rPr>
  </w:style>
  <w:style w:type="paragraph" w:styleId="IndexHeading">
    <w:name w:val="index heading"/>
    <w:basedOn w:val="Normal"/>
    <w:next w:val="Index1"/>
    <w:semiHidden/>
    <w:rsid w:val="00BF64ED"/>
    <w:pPr>
      <w:spacing w:before="120" w:after="120"/>
    </w:pPr>
    <w:rPr>
      <w:rFonts w:ascii="Arial" w:hAnsi="Arial"/>
      <w:b/>
      <w:color w:val="918585"/>
      <w:sz w:val="24"/>
    </w:rPr>
  </w:style>
  <w:style w:type="paragraph" w:styleId="Header">
    <w:name w:val="header"/>
    <w:basedOn w:val="Normal"/>
    <w:link w:val="HeaderChar"/>
    <w:rsid w:val="00BF6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4ED"/>
    <w:rPr>
      <w:rFonts w:ascii="Times New Roman" w:eastAsia="Times New Roman" w:hAnsi="Times New Roman" w:cs="Times New Roman"/>
      <w:sz w:val="16"/>
      <w:szCs w:val="20"/>
      <w:lang w:val="en-GB" w:eastAsia="en-US"/>
    </w:rPr>
  </w:style>
  <w:style w:type="paragraph" w:customStyle="1" w:styleId="Chapter">
    <w:name w:val="Chapter"/>
    <w:basedOn w:val="Normal"/>
    <w:rsid w:val="00BF64ED"/>
    <w:pPr>
      <w:spacing w:before="240"/>
    </w:pPr>
    <w:rPr>
      <w:rFonts w:ascii="Times New Roman" w:hAnsi="Times New Roman"/>
      <w:smallCaps/>
      <w:spacing w:val="80"/>
      <w:sz w:val="28"/>
    </w:rPr>
  </w:style>
  <w:style w:type="paragraph" w:customStyle="1" w:styleId="InChapter">
    <w:name w:val="InChapter"/>
    <w:basedOn w:val="Heading3"/>
    <w:rsid w:val="00BF64ED"/>
    <w:pPr>
      <w:spacing w:after="240"/>
      <w:outlineLvl w:val="9"/>
    </w:pPr>
    <w:rPr>
      <w:noProof/>
    </w:rPr>
  </w:style>
  <w:style w:type="paragraph" w:styleId="Index2">
    <w:name w:val="index 2"/>
    <w:basedOn w:val="Normal"/>
    <w:next w:val="Normal"/>
    <w:semiHidden/>
    <w:rsid w:val="00BF64ED"/>
    <w:pPr>
      <w:tabs>
        <w:tab w:val="right" w:pos="4176"/>
      </w:tabs>
      <w:ind w:left="568" w:hanging="284"/>
    </w:pPr>
    <w:rPr>
      <w:rFonts w:ascii="Garamond" w:hAnsi="Garamond"/>
    </w:rPr>
  </w:style>
  <w:style w:type="paragraph" w:customStyle="1" w:styleId="Byline">
    <w:name w:val="Byline"/>
    <w:rsid w:val="00BF6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4ED"/>
    <w:pPr>
      <w:tabs>
        <w:tab w:val="clear" w:pos="3600"/>
        <w:tab w:val="clear" w:pos="3958"/>
      </w:tabs>
      <w:jc w:val="right"/>
    </w:pPr>
  </w:style>
  <w:style w:type="character" w:styleId="Emphasis">
    <w:name w:val="Emphasis"/>
    <w:basedOn w:val="DefaultParagraphFont"/>
    <w:qFormat/>
    <w:rsid w:val="00BF64ED"/>
    <w:rPr>
      <w:i/>
    </w:rPr>
  </w:style>
  <w:style w:type="paragraph" w:styleId="Caption">
    <w:name w:val="caption"/>
    <w:basedOn w:val="BodyText"/>
    <w:next w:val="Normal"/>
    <w:qFormat/>
    <w:rsid w:val="00BF64ED"/>
    <w:pPr>
      <w:framePr w:w="2268" w:hSpace="181" w:vSpace="181" w:wrap="around" w:vAnchor="text" w:hAnchor="page" w:x="1135" w:y="285" w:anchorLock="1"/>
    </w:pPr>
    <w:rPr>
      <w:i/>
    </w:rPr>
  </w:style>
  <w:style w:type="paragraph" w:customStyle="1" w:styleId="MiniTOCTitle">
    <w:name w:val="MiniTOCTitle"/>
    <w:basedOn w:val="Heading4"/>
    <w:rsid w:val="00BF64ED"/>
    <w:pPr>
      <w:spacing w:before="240"/>
      <w:outlineLvl w:val="9"/>
    </w:pPr>
    <w:rPr>
      <w:noProof/>
      <w:sz w:val="24"/>
    </w:rPr>
  </w:style>
  <w:style w:type="paragraph" w:customStyle="1" w:styleId="MiniTOCItem">
    <w:name w:val="MiniTOCItem"/>
    <w:basedOn w:val="ListBullet"/>
    <w:rsid w:val="00BF64ED"/>
    <w:pPr>
      <w:numPr>
        <w:numId w:val="0"/>
      </w:numPr>
      <w:tabs>
        <w:tab w:val="right" w:leader="dot" w:pos="6521"/>
      </w:tabs>
      <w:spacing w:before="0" w:after="0"/>
    </w:pPr>
  </w:style>
  <w:style w:type="paragraph" w:customStyle="1" w:styleId="TOFTitle">
    <w:name w:val="TOFTitle"/>
    <w:basedOn w:val="TOCTitle"/>
    <w:rsid w:val="00BF64ED"/>
  </w:style>
  <w:style w:type="paragraph" w:styleId="TableofFigures">
    <w:name w:val="table of figures"/>
    <w:basedOn w:val="Normal"/>
    <w:next w:val="Normal"/>
    <w:semiHidden/>
    <w:rsid w:val="00BF64ED"/>
    <w:pPr>
      <w:tabs>
        <w:tab w:val="right" w:leader="dot" w:pos="9072"/>
      </w:tabs>
      <w:ind w:left="970" w:hanging="403"/>
    </w:pPr>
    <w:rPr>
      <w:rFonts w:ascii="Times New Roman" w:hAnsi="Times New Roman"/>
      <w:b/>
    </w:rPr>
  </w:style>
  <w:style w:type="paragraph" w:styleId="ListNumber">
    <w:name w:val="List Number"/>
    <w:basedOn w:val="List"/>
    <w:rsid w:val="00BF64ED"/>
    <w:pPr>
      <w:numPr>
        <w:numId w:val="11"/>
      </w:numPr>
    </w:pPr>
  </w:style>
  <w:style w:type="character" w:customStyle="1" w:styleId="WingdingSymbols">
    <w:name w:val="Wingding Symbols"/>
    <w:rsid w:val="00BF64ED"/>
    <w:rPr>
      <w:rFonts w:ascii="Wingdings" w:hAnsi="Wingdings"/>
    </w:rPr>
  </w:style>
  <w:style w:type="paragraph" w:customStyle="1" w:styleId="TableHeading">
    <w:name w:val="Table Heading"/>
    <w:basedOn w:val="HeadingBase"/>
    <w:rsid w:val="00BF64ED"/>
    <w:pPr>
      <w:keepLines/>
      <w:pBdr>
        <w:bottom w:val="single" w:sz="6" w:space="1" w:color="918585"/>
      </w:pBdr>
      <w:spacing w:before="240"/>
    </w:pPr>
  </w:style>
  <w:style w:type="character" w:customStyle="1" w:styleId="HotSpot">
    <w:name w:val="HotSpot"/>
    <w:rsid w:val="00BF64ED"/>
    <w:rPr>
      <w:color w:val="0033CC"/>
      <w:u w:val="none"/>
    </w:rPr>
  </w:style>
  <w:style w:type="paragraph" w:customStyle="1" w:styleId="BodyTextRight">
    <w:name w:val="Body Text Right"/>
    <w:basedOn w:val="BodyText"/>
    <w:rsid w:val="00BF64ED"/>
    <w:pPr>
      <w:spacing w:before="0" w:after="0"/>
      <w:jc w:val="right"/>
    </w:pPr>
  </w:style>
  <w:style w:type="paragraph" w:styleId="Index3">
    <w:name w:val="index 3"/>
    <w:basedOn w:val="ListNumber2"/>
    <w:next w:val="Normal"/>
    <w:semiHidden/>
    <w:rsid w:val="00BF64ED"/>
    <w:pPr>
      <w:numPr>
        <w:numId w:val="0"/>
      </w:numPr>
      <w:tabs>
        <w:tab w:val="right" w:leader="dot" w:pos="4176"/>
      </w:tabs>
    </w:pPr>
  </w:style>
  <w:style w:type="paragraph" w:styleId="ListNumber2">
    <w:name w:val="List Number 2"/>
    <w:basedOn w:val="List2"/>
    <w:rsid w:val="00BF64ED"/>
    <w:pPr>
      <w:numPr>
        <w:numId w:val="10"/>
      </w:numPr>
      <w:tabs>
        <w:tab w:val="clear" w:pos="1060"/>
      </w:tabs>
    </w:pPr>
  </w:style>
  <w:style w:type="paragraph" w:customStyle="1" w:styleId="MarginNote">
    <w:name w:val="Margin Note"/>
    <w:basedOn w:val="BodyText"/>
    <w:rsid w:val="00BF6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4ED"/>
    <w:rPr>
      <w:sz w:val="32"/>
    </w:rPr>
  </w:style>
  <w:style w:type="paragraph" w:customStyle="1" w:styleId="HeadingProcedure">
    <w:name w:val="Heading Procedure"/>
    <w:basedOn w:val="HeadingBase"/>
    <w:next w:val="Normal"/>
    <w:rsid w:val="00BF64ED"/>
    <w:pPr>
      <w:tabs>
        <w:tab w:val="left" w:pos="0"/>
      </w:tabs>
      <w:spacing w:before="120" w:after="60"/>
    </w:pPr>
    <w:rPr>
      <w:i/>
      <w:color w:val="918585"/>
      <w:sz w:val="22"/>
    </w:rPr>
  </w:style>
  <w:style w:type="paragraph" w:customStyle="1" w:styleId="TableBodyText">
    <w:name w:val="Table Body Text"/>
    <w:basedOn w:val="BodyText"/>
    <w:rsid w:val="00BF64ED"/>
    <w:pPr>
      <w:spacing w:before="60" w:after="60"/>
    </w:pPr>
  </w:style>
  <w:style w:type="paragraph" w:styleId="ListContinue">
    <w:name w:val="List Continue"/>
    <w:basedOn w:val="List"/>
    <w:rsid w:val="00BF64ED"/>
    <w:pPr>
      <w:ind w:firstLine="0"/>
    </w:pPr>
  </w:style>
  <w:style w:type="paragraph" w:customStyle="1" w:styleId="ListNote">
    <w:name w:val="List Note"/>
    <w:basedOn w:val="List"/>
    <w:rsid w:val="00BF64ED"/>
    <w:pPr>
      <w:pBdr>
        <w:top w:val="single" w:sz="6" w:space="2" w:color="918585"/>
        <w:bottom w:val="single" w:sz="6" w:space="2" w:color="918585"/>
      </w:pBdr>
      <w:tabs>
        <w:tab w:val="left" w:pos="1021"/>
      </w:tabs>
      <w:ind w:firstLine="0"/>
    </w:pPr>
  </w:style>
  <w:style w:type="paragraph" w:customStyle="1" w:styleId="Warning">
    <w:name w:val="Warning"/>
    <w:basedOn w:val="BodyText"/>
    <w:rsid w:val="00BF64ED"/>
    <w:pPr>
      <w:shd w:val="clear" w:color="auto" w:fill="D9D9D9"/>
      <w:tabs>
        <w:tab w:val="left" w:pos="992"/>
      </w:tabs>
      <w:ind w:left="119" w:right="119"/>
    </w:pPr>
    <w:rPr>
      <w:sz w:val="20"/>
    </w:rPr>
  </w:style>
  <w:style w:type="paragraph" w:customStyle="1" w:styleId="MarginIcons">
    <w:name w:val="Margin Icons"/>
    <w:basedOn w:val="BodyText"/>
    <w:rsid w:val="00BF6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4ED"/>
    <w:rPr>
      <w:rFonts w:ascii="Courier New" w:hAnsi="Courier New"/>
    </w:rPr>
  </w:style>
  <w:style w:type="paragraph" w:customStyle="1" w:styleId="NoteBullet">
    <w:name w:val="Note Bullet"/>
    <w:basedOn w:val="Note"/>
    <w:rsid w:val="00BF64ED"/>
    <w:pPr>
      <w:tabs>
        <w:tab w:val="clear" w:pos="680"/>
      </w:tabs>
      <w:spacing w:before="60" w:after="60"/>
    </w:pPr>
  </w:style>
  <w:style w:type="paragraph" w:customStyle="1" w:styleId="SubHeading2">
    <w:name w:val="SubHeading2"/>
    <w:basedOn w:val="HeadingBase"/>
    <w:rsid w:val="00BF64ED"/>
    <w:pPr>
      <w:spacing w:before="240" w:after="60"/>
    </w:pPr>
    <w:rPr>
      <w:sz w:val="20"/>
    </w:rPr>
  </w:style>
  <w:style w:type="paragraph" w:customStyle="1" w:styleId="SubHeading1">
    <w:name w:val="SubHeading1"/>
    <w:basedOn w:val="HeadingBase"/>
    <w:rsid w:val="00BF64ED"/>
    <w:pPr>
      <w:spacing w:before="240" w:after="60"/>
    </w:pPr>
    <w:rPr>
      <w:color w:val="918585"/>
      <w:sz w:val="22"/>
    </w:rPr>
  </w:style>
  <w:style w:type="paragraph" w:customStyle="1" w:styleId="SideHeading">
    <w:name w:val="Side Heading"/>
    <w:basedOn w:val="HeadingBase"/>
    <w:rsid w:val="00BF6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4ED"/>
    <w:pPr>
      <w:numPr>
        <w:numId w:val="12"/>
      </w:numPr>
    </w:pPr>
  </w:style>
  <w:style w:type="paragraph" w:styleId="PlainText">
    <w:name w:val="Plain Text"/>
    <w:basedOn w:val="Normal"/>
    <w:link w:val="PlainTextChar"/>
    <w:rsid w:val="00BF64ED"/>
    <w:rPr>
      <w:sz w:val="20"/>
    </w:rPr>
  </w:style>
  <w:style w:type="character" w:customStyle="1" w:styleId="PlainTextChar">
    <w:name w:val="Plain Text Char"/>
    <w:basedOn w:val="DefaultParagraphFont"/>
    <w:link w:val="PlainText"/>
    <w:rsid w:val="00BF64ED"/>
    <w:rPr>
      <w:rFonts w:ascii="Courier New" w:eastAsia="Times New Roman" w:hAnsi="Courier New" w:cs="Times New Roman"/>
      <w:sz w:val="20"/>
      <w:szCs w:val="20"/>
      <w:lang w:eastAsia="en-US"/>
    </w:rPr>
  </w:style>
  <w:style w:type="character" w:customStyle="1" w:styleId="MenuOption">
    <w:name w:val="Menu Option"/>
    <w:basedOn w:val="DefaultParagraphFont"/>
    <w:rsid w:val="00BF64ED"/>
    <w:rPr>
      <w:b/>
      <w:smallCaps/>
    </w:rPr>
  </w:style>
  <w:style w:type="paragraph" w:customStyle="1" w:styleId="TableListNumber">
    <w:name w:val="Table List Number"/>
    <w:basedOn w:val="ListNumber"/>
    <w:rsid w:val="00BF64ED"/>
    <w:pPr>
      <w:numPr>
        <w:numId w:val="0"/>
      </w:numPr>
    </w:pPr>
  </w:style>
  <w:style w:type="paragraph" w:styleId="TOC4">
    <w:name w:val="toc 4"/>
    <w:basedOn w:val="TOCBase"/>
    <w:next w:val="Normal"/>
    <w:semiHidden/>
    <w:rsid w:val="00BF64ED"/>
    <w:pPr>
      <w:tabs>
        <w:tab w:val="right" w:leader="dot" w:pos="9071"/>
      </w:tabs>
      <w:ind w:left="1701"/>
    </w:pPr>
  </w:style>
  <w:style w:type="paragraph" w:customStyle="1" w:styleId="ListAlpha">
    <w:name w:val="List Alpha"/>
    <w:basedOn w:val="List"/>
    <w:rsid w:val="00BF64ED"/>
    <w:pPr>
      <w:numPr>
        <w:numId w:val="9"/>
      </w:numPr>
    </w:pPr>
  </w:style>
  <w:style w:type="paragraph" w:customStyle="1" w:styleId="ListAlpha2">
    <w:name w:val="List Alpha 2"/>
    <w:basedOn w:val="List2"/>
    <w:rsid w:val="00BF64ED"/>
    <w:pPr>
      <w:numPr>
        <w:numId w:val="8"/>
      </w:numPr>
    </w:pPr>
  </w:style>
  <w:style w:type="paragraph" w:styleId="List3">
    <w:name w:val="List 3"/>
    <w:basedOn w:val="BodyText"/>
    <w:rsid w:val="00BF64ED"/>
    <w:pPr>
      <w:tabs>
        <w:tab w:val="left" w:pos="1021"/>
      </w:tabs>
      <w:spacing w:before="60" w:after="60"/>
      <w:ind w:left="1020" w:hanging="340"/>
    </w:pPr>
  </w:style>
  <w:style w:type="paragraph" w:styleId="List4">
    <w:name w:val="List 4"/>
    <w:basedOn w:val="BodyText"/>
    <w:rsid w:val="00BF64ED"/>
    <w:pPr>
      <w:tabs>
        <w:tab w:val="left" w:pos="1361"/>
      </w:tabs>
      <w:spacing w:before="60" w:after="60"/>
      <w:ind w:left="1361" w:hanging="340"/>
    </w:pPr>
  </w:style>
  <w:style w:type="paragraph" w:styleId="List5">
    <w:name w:val="List 5"/>
    <w:basedOn w:val="BodyText"/>
    <w:rsid w:val="00BF64ED"/>
    <w:pPr>
      <w:tabs>
        <w:tab w:val="left" w:pos="1701"/>
      </w:tabs>
      <w:spacing w:before="60" w:after="60"/>
      <w:ind w:left="1701" w:hanging="340"/>
    </w:pPr>
  </w:style>
  <w:style w:type="paragraph" w:styleId="ListBullet3">
    <w:name w:val="List Bullet 3"/>
    <w:basedOn w:val="List3"/>
    <w:rsid w:val="00BF64ED"/>
    <w:pPr>
      <w:numPr>
        <w:numId w:val="15"/>
      </w:numPr>
      <w:tabs>
        <w:tab w:val="clear" w:pos="1021"/>
      </w:tabs>
      <w:ind w:left="1037" w:hanging="357"/>
    </w:pPr>
  </w:style>
  <w:style w:type="paragraph" w:styleId="ListBullet4">
    <w:name w:val="List Bullet 4"/>
    <w:basedOn w:val="List4"/>
    <w:rsid w:val="00BF64ED"/>
    <w:pPr>
      <w:numPr>
        <w:numId w:val="3"/>
      </w:numPr>
    </w:pPr>
  </w:style>
  <w:style w:type="paragraph" w:styleId="ListBullet5">
    <w:name w:val="List Bullet 5"/>
    <w:basedOn w:val="List5"/>
    <w:rsid w:val="00BF64ED"/>
    <w:pPr>
      <w:numPr>
        <w:numId w:val="4"/>
      </w:numPr>
    </w:pPr>
  </w:style>
  <w:style w:type="paragraph" w:styleId="ListContinue2">
    <w:name w:val="List Continue 2"/>
    <w:basedOn w:val="List2"/>
    <w:rsid w:val="00BF64ED"/>
    <w:pPr>
      <w:ind w:firstLine="0"/>
    </w:pPr>
  </w:style>
  <w:style w:type="paragraph" w:styleId="ListContinue3">
    <w:name w:val="List Continue 3"/>
    <w:basedOn w:val="List3"/>
    <w:rsid w:val="00BF64ED"/>
    <w:pPr>
      <w:ind w:left="1021" w:firstLine="0"/>
    </w:pPr>
  </w:style>
  <w:style w:type="paragraph" w:styleId="ListContinue4">
    <w:name w:val="List Continue 4"/>
    <w:basedOn w:val="List4"/>
    <w:rsid w:val="00BF64ED"/>
    <w:pPr>
      <w:ind w:firstLine="0"/>
    </w:pPr>
  </w:style>
  <w:style w:type="paragraph" w:styleId="ListContinue5">
    <w:name w:val="List Continue 5"/>
    <w:basedOn w:val="List5"/>
    <w:rsid w:val="00BF64ED"/>
    <w:pPr>
      <w:ind w:firstLine="0"/>
    </w:pPr>
  </w:style>
  <w:style w:type="paragraph" w:styleId="ListNumber3">
    <w:name w:val="List Number 3"/>
    <w:basedOn w:val="List3"/>
    <w:rsid w:val="00BF64ED"/>
    <w:pPr>
      <w:numPr>
        <w:numId w:val="5"/>
      </w:numPr>
    </w:pPr>
  </w:style>
  <w:style w:type="paragraph" w:styleId="ListNumber4">
    <w:name w:val="List Number 4"/>
    <w:basedOn w:val="List4"/>
    <w:rsid w:val="00BF64ED"/>
    <w:pPr>
      <w:numPr>
        <w:numId w:val="6"/>
      </w:numPr>
    </w:pPr>
  </w:style>
  <w:style w:type="paragraph" w:styleId="ListNumber5">
    <w:name w:val="List Number 5"/>
    <w:basedOn w:val="List5"/>
    <w:rsid w:val="00BF64ED"/>
    <w:pPr>
      <w:numPr>
        <w:numId w:val="7"/>
      </w:numPr>
    </w:pPr>
  </w:style>
  <w:style w:type="paragraph" w:styleId="BlockText">
    <w:name w:val="Block Text"/>
    <w:basedOn w:val="Normal"/>
    <w:rsid w:val="00BF64ED"/>
    <w:pPr>
      <w:spacing w:after="120"/>
      <w:ind w:left="1440" w:right="1440"/>
    </w:pPr>
  </w:style>
  <w:style w:type="character" w:customStyle="1" w:styleId="Subscript">
    <w:name w:val="Subscript"/>
    <w:basedOn w:val="DefaultParagraphFont"/>
    <w:rsid w:val="00BF64ED"/>
    <w:rPr>
      <w:sz w:val="16"/>
      <w:vertAlign w:val="subscript"/>
    </w:rPr>
  </w:style>
  <w:style w:type="character" w:customStyle="1" w:styleId="Superscript">
    <w:name w:val="Superscript"/>
    <w:basedOn w:val="DefaultParagraphFont"/>
    <w:rsid w:val="00BF64ED"/>
    <w:rPr>
      <w:sz w:val="16"/>
      <w:vertAlign w:val="superscript"/>
    </w:rPr>
  </w:style>
  <w:style w:type="character" w:customStyle="1" w:styleId="Symbols">
    <w:name w:val="Symbols"/>
    <w:basedOn w:val="DefaultParagraphFont"/>
    <w:rsid w:val="00BF64ED"/>
    <w:rPr>
      <w:rFonts w:ascii="Symbol" w:hAnsi="Symbol"/>
    </w:rPr>
  </w:style>
  <w:style w:type="character" w:customStyle="1" w:styleId="MenuOptions">
    <w:name w:val="Menu Options"/>
    <w:basedOn w:val="DefaultParagraphFont"/>
    <w:rsid w:val="00BF64ED"/>
    <w:rPr>
      <w:rFonts w:ascii="Arial Narrow" w:hAnsi="Arial Narrow"/>
      <w:smallCaps/>
    </w:rPr>
  </w:style>
  <w:style w:type="character" w:customStyle="1" w:styleId="Buttons">
    <w:name w:val="Buttons"/>
    <w:basedOn w:val="DefaultParagraphFont"/>
    <w:rsid w:val="00BF64ED"/>
    <w:rPr>
      <w:b/>
    </w:rPr>
  </w:style>
  <w:style w:type="character" w:customStyle="1" w:styleId="Underlined">
    <w:name w:val="Underlined"/>
    <w:basedOn w:val="DefaultParagraphFont"/>
    <w:rsid w:val="00BF64ED"/>
    <w:rPr>
      <w:u w:val="single"/>
    </w:rPr>
  </w:style>
  <w:style w:type="paragraph" w:customStyle="1" w:styleId="TableBodyTextRight">
    <w:name w:val="Table Body Text Right"/>
    <w:basedOn w:val="TableBodyText"/>
    <w:rsid w:val="00BF64ED"/>
    <w:pPr>
      <w:widowControl w:val="0"/>
      <w:autoSpaceDE w:val="0"/>
      <w:autoSpaceDN w:val="0"/>
      <w:adjustRightInd w:val="0"/>
      <w:jc w:val="right"/>
    </w:pPr>
    <w:rPr>
      <w:rFonts w:cs="Arial"/>
      <w:szCs w:val="18"/>
    </w:rPr>
  </w:style>
  <w:style w:type="paragraph" w:customStyle="1" w:styleId="CopyrightText">
    <w:name w:val="Copyright Text"/>
    <w:basedOn w:val="BodyText"/>
    <w:rsid w:val="00BF64ED"/>
    <w:rPr>
      <w:sz w:val="18"/>
    </w:rPr>
  </w:style>
  <w:style w:type="paragraph" w:customStyle="1" w:styleId="BodySmallRight">
    <w:name w:val="Body Small Right"/>
    <w:basedOn w:val="BodyTextRight"/>
    <w:rsid w:val="00BF64ED"/>
    <w:rPr>
      <w:sz w:val="18"/>
      <w:szCs w:val="18"/>
    </w:rPr>
  </w:style>
  <w:style w:type="paragraph" w:customStyle="1" w:styleId="MarginEdition">
    <w:name w:val="Margin Edition"/>
    <w:basedOn w:val="MarginNote"/>
    <w:rsid w:val="00BF64ED"/>
    <w:pPr>
      <w:spacing w:before="0" w:after="0"/>
    </w:pPr>
    <w:rPr>
      <w:rFonts w:ascii="Times New Roman" w:hAnsi="Times New Roman"/>
      <w:color w:val="999999"/>
    </w:rPr>
  </w:style>
  <w:style w:type="paragraph" w:customStyle="1" w:styleId="Spacer">
    <w:name w:val="Spacer"/>
    <w:basedOn w:val="Normal"/>
    <w:rsid w:val="00BF64ED"/>
    <w:rPr>
      <w:sz w:val="2"/>
      <w:szCs w:val="2"/>
    </w:rPr>
  </w:style>
  <w:style w:type="character" w:customStyle="1" w:styleId="Small">
    <w:name w:val="Small"/>
    <w:basedOn w:val="DefaultParagraphFont"/>
    <w:rsid w:val="00BF64ED"/>
    <w:rPr>
      <w:sz w:val="16"/>
    </w:rPr>
  </w:style>
  <w:style w:type="paragraph" w:customStyle="1" w:styleId="WideTable">
    <w:name w:val="Wide Table"/>
    <w:basedOn w:val="Normal"/>
    <w:rsid w:val="00BF64ED"/>
    <w:pPr>
      <w:ind w:left="-1418"/>
    </w:pPr>
    <w:rPr>
      <w:sz w:val="2"/>
      <w:szCs w:val="2"/>
    </w:rPr>
  </w:style>
  <w:style w:type="character" w:styleId="PageNumber">
    <w:name w:val="page number"/>
    <w:basedOn w:val="DefaultParagraphFont"/>
    <w:rsid w:val="00BF64ED"/>
  </w:style>
  <w:style w:type="paragraph" w:styleId="Quote">
    <w:name w:val="Quote"/>
    <w:basedOn w:val="Heading1"/>
    <w:link w:val="QuoteChar"/>
    <w:qFormat/>
    <w:rsid w:val="00BF64ED"/>
    <w:rPr>
      <w:b w:val="0"/>
      <w:sz w:val="72"/>
      <w:szCs w:val="72"/>
      <w:lang w:val="en-NZ"/>
    </w:rPr>
  </w:style>
  <w:style w:type="character" w:customStyle="1" w:styleId="QuoteChar">
    <w:name w:val="Quote Char"/>
    <w:basedOn w:val="DefaultParagraphFont"/>
    <w:link w:val="Quote"/>
    <w:rsid w:val="00BF6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4ED"/>
    <w:pPr>
      <w:pageBreakBefore/>
    </w:pPr>
  </w:style>
  <w:style w:type="paragraph" w:customStyle="1" w:styleId="Border">
    <w:name w:val="Border"/>
    <w:basedOn w:val="Normal"/>
    <w:qFormat/>
    <w:rsid w:val="00BF6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4ED"/>
    <w:rPr>
      <w:b/>
      <w:bCs/>
      <w:i/>
      <w:iCs/>
      <w:color w:val="auto"/>
    </w:rPr>
  </w:style>
  <w:style w:type="paragraph" w:styleId="IntenseQuote">
    <w:name w:val="Intense Quote"/>
    <w:basedOn w:val="Normal"/>
    <w:next w:val="Normal"/>
    <w:link w:val="IntenseQuoteChar"/>
    <w:uiPriority w:val="30"/>
    <w:qFormat/>
    <w:rsid w:val="00BF6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4ED"/>
    <w:rPr>
      <w:smallCaps/>
      <w:color w:val="auto"/>
      <w:u w:val="single"/>
    </w:rPr>
  </w:style>
  <w:style w:type="character" w:styleId="IntenseReference">
    <w:name w:val="Intense Reference"/>
    <w:basedOn w:val="DefaultParagraphFont"/>
    <w:uiPriority w:val="32"/>
    <w:qFormat/>
    <w:rsid w:val="00BF64ED"/>
    <w:rPr>
      <w:b/>
      <w:bCs/>
      <w:smallCaps/>
      <w:color w:val="auto"/>
      <w:spacing w:val="5"/>
      <w:u w:val="single"/>
    </w:rPr>
  </w:style>
  <w:style w:type="paragraph" w:customStyle="1" w:styleId="2ColumnHeading">
    <w:name w:val="2Column Heading"/>
    <w:basedOn w:val="BodyText"/>
    <w:qFormat/>
    <w:rsid w:val="00BF64ED"/>
    <w:pPr>
      <w:spacing w:after="60"/>
      <w:ind w:left="-2268"/>
    </w:pPr>
    <w:rPr>
      <w:b/>
    </w:rPr>
  </w:style>
  <w:style w:type="paragraph" w:customStyle="1" w:styleId="Heading1TOC">
    <w:name w:val="Heading1 TOC"/>
    <w:basedOn w:val="Normal"/>
    <w:qFormat/>
    <w:rsid w:val="00BF64ED"/>
    <w:pPr>
      <w:spacing w:before="240" w:after="120"/>
    </w:pPr>
    <w:rPr>
      <w:rFonts w:ascii="Times New Roman" w:hAnsi="Times New Roman"/>
      <w:b/>
      <w:sz w:val="32"/>
    </w:rPr>
  </w:style>
  <w:style w:type="paragraph" w:customStyle="1" w:styleId="Heading2TOC">
    <w:name w:val="Heading2 TOC"/>
    <w:basedOn w:val="Normal"/>
    <w:qFormat/>
    <w:rsid w:val="00BF64ED"/>
    <w:pPr>
      <w:spacing w:before="240" w:after="60"/>
    </w:pPr>
    <w:rPr>
      <w:rFonts w:ascii="Times New Roman" w:hAnsi="Times New Roman"/>
      <w:b/>
      <w:sz w:val="28"/>
    </w:rPr>
  </w:style>
  <w:style w:type="character" w:customStyle="1" w:styleId="Underline">
    <w:name w:val="Underline"/>
    <w:basedOn w:val="DefaultParagraphFont"/>
    <w:qFormat/>
    <w:rsid w:val="00BF64ED"/>
    <w:rPr>
      <w:u w:val="single"/>
    </w:rPr>
  </w:style>
  <w:style w:type="character" w:customStyle="1" w:styleId="BoldandItalics">
    <w:name w:val="Bold and Italics"/>
    <w:qFormat/>
    <w:rsid w:val="00BF64ED"/>
    <w:rPr>
      <w:b/>
      <w:i/>
      <w:u w:val="none"/>
    </w:rPr>
  </w:style>
  <w:style w:type="paragraph" w:styleId="BalloonText">
    <w:name w:val="Balloon Text"/>
    <w:basedOn w:val="Normal"/>
    <w:link w:val="BalloonTextChar"/>
    <w:rsid w:val="00BF64ED"/>
    <w:rPr>
      <w:rFonts w:ascii="Tahoma" w:hAnsi="Tahoma" w:cs="Tahoma"/>
      <w:sz w:val="16"/>
      <w:szCs w:val="16"/>
    </w:rPr>
  </w:style>
  <w:style w:type="character" w:customStyle="1" w:styleId="BalloonTextChar">
    <w:name w:val="Balloon Text Char"/>
    <w:basedOn w:val="DefaultParagraphFont"/>
    <w:link w:val="BalloonText"/>
    <w:rsid w:val="00BF6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4ED"/>
    <w:rPr>
      <w:b/>
      <w:color w:val="660033"/>
      <w:spacing w:val="0"/>
    </w:rPr>
  </w:style>
  <w:style w:type="paragraph" w:customStyle="1" w:styleId="Nameditemlist">
    <w:name w:val="Named item list"/>
    <w:basedOn w:val="BodyText"/>
    <w:qFormat/>
    <w:rsid w:val="00BF6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1406</Words>
  <Characters>8874</Characters>
  <Application>Microsoft Office Word</Application>
  <DocSecurity>0</DocSecurity>
  <Lines>337</Lines>
  <Paragraphs>194</Paragraphs>
  <ScaleCrop>false</ScaleCrop>
  <Company>Author-it Software Corporation Ltd.</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MEM13014A Apply principles of occupational health and safety in the work environment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2012-10-05T13:45:00Z</dcterms:created>
  <dcterms:modified xsi:type="dcterms:W3CDTF">2012-10-05T13:45:00Z</dcterms:modified>
</cp:coreProperties>
</file>