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6A3F" w:rsidP="007B6A3F">
      <w:pPr>
        <w:pStyle w:val="Title"/>
      </w:pPr>
      <w:r>
        <w:fldChar w:fldCharType="begin"/>
      </w:r>
      <w:r>
        <w:instrText xml:space="preserve"> TITLE   \* MERGEFORMAT </w:instrText>
      </w:r>
      <w:r>
        <w:fldChar w:fldCharType="separate"/>
      </w:r>
      <w:r>
        <w:t>MEM13007B Maintain water treatment systems for cooling towers</w:t>
      </w:r>
      <w:r>
        <w:fldChar w:fldCharType="end"/>
      </w:r>
    </w:p>
    <w:p w:rsidR="007B6A3F" w:rsidP="007B6A3F">
      <w:pPr>
        <w:pStyle w:val="Version"/>
        <w:sectPr w:rsidSect="004A40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4060" w:rsidP="004A4060">
      <w:pPr>
        <w:pStyle w:val="SuperHeading"/>
      </w:pPr>
      <w:r w:rsidRPr="004A4060">
        <w:t>MEM13007B Maintain water treatment systems for cooling towers</w:t>
      </w:r>
    </w:p>
    <w:p w:rsidR="00000000" w:rsidRPr="004A4060" w:rsidP="004A4060">
      <w:pPr>
        <w:pStyle w:val="Heading1"/>
      </w:pPr>
      <w:bookmarkStart w:id="1" w:name="O_272172"/>
      <w:bookmarkEnd w:id="1"/>
      <w:r w:rsidRPr="004A4060">
        <w:t>Modification History</w:t>
      </w:r>
    </w:p>
    <w:p w:rsidR="00000000" w:rsidRPr="004A4060" w:rsidP="004A4060">
      <w:pPr>
        <w:pStyle w:val="BodyText"/>
      </w:pPr>
      <w:r w:rsidRPr="004A4060">
        <w:t>Not Applicable</w:t>
      </w:r>
    </w:p>
    <w:p w:rsidR="00000000" w:rsidRPr="004A4060" w:rsidP="004A4060">
      <w:pPr>
        <w:pStyle w:val="AllowPageBreak"/>
      </w:pPr>
    </w:p>
    <w:p w:rsidR="00000000" w:rsidRPr="004A4060" w:rsidP="004A4060">
      <w:pPr>
        <w:pStyle w:val="Heading1"/>
      </w:pPr>
      <w:bookmarkStart w:id="2" w:name="O_211642"/>
      <w:bookmarkEnd w:id="2"/>
      <w:r w:rsidRPr="004A4060">
        <w:t>Unit Descriptor</w:t>
      </w:r>
    </w:p>
    <w:tbl>
      <w:tblPr>
        <w:tblW w:w="0" w:type="auto"/>
        <w:tblLayout w:type="fixed"/>
        <w:tblCellMar>
          <w:left w:w="62" w:type="dxa"/>
          <w:right w:w="62" w:type="dxa"/>
        </w:tblCellMar>
        <w:tblLook w:val="0000"/>
      </w:tblPr>
      <w:tblGrid>
        <w:gridCol w:w="2649"/>
        <w:gridCol w:w="5873"/>
      </w:tblGrid>
      <w:tr w:rsidTr="007B6A3F">
        <w:tblPrEx>
          <w:tblW w:w="0" w:type="auto"/>
          <w:tblLayout w:type="fixed"/>
          <w:tblCellMar>
            <w:left w:w="62" w:type="dxa"/>
            <w:right w:w="62" w:type="dxa"/>
          </w:tblCellMar>
          <w:tblLook w:val="0000"/>
        </w:tblPrEx>
        <w:trPr>
          <w:tblHeader/>
        </w:trPr>
        <w:tc>
          <w:tcPr>
            <w:tcW w:w="26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060">
            <w:pPr>
              <w:pStyle w:val="BodyText"/>
              <w:rPr>
                <w:lang w:val="en-NZ"/>
              </w:rPr>
            </w:pPr>
            <w:r w:rsidRPr="004A4060">
              <w:rPr>
                <w:rStyle w:val="SpecialBold"/>
              </w:rPr>
              <w:t>Unit descriptor</w:t>
            </w:r>
          </w:p>
        </w:tc>
        <w:tc>
          <w:tcPr>
            <w:tcW w:w="5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060" w:rsidP="004A4060">
            <w:pPr>
              <w:pStyle w:val="BodyText"/>
            </w:pPr>
            <w:r w:rsidRPr="004A4060">
              <w:t>This unit covers testing water treatment as specified by Australian Standard AS 3666 or equ</w:t>
            </w:r>
            <w:r w:rsidRPr="004A4060">
              <w:t>ivalent, measuring water properties, and maintaining reticulation/treatment systems.</w:t>
            </w:r>
          </w:p>
        </w:tc>
      </w:tr>
    </w:tbl>
    <w:p w:rsidR="007B6A3F" w:rsidP="004A4060">
      <w:pPr>
        <w:pStyle w:val="BodyText"/>
      </w:pPr>
    </w:p>
    <w:p w:rsidR="007B6A3F" w:rsidP="004A4060">
      <w:pPr>
        <w:pStyle w:val="BodyText"/>
      </w:pPr>
    </w:p>
    <w:p w:rsidR="00000000" w:rsidRPr="004A4060" w:rsidP="004A4060">
      <w:pPr>
        <w:pStyle w:val="Heading1"/>
      </w:pPr>
      <w:bookmarkStart w:id="3" w:name="O_211646"/>
      <w:bookmarkEnd w:id="3"/>
      <w:r w:rsidRPr="004A4060">
        <w:t>Application of the Unit</w:t>
      </w:r>
    </w:p>
    <w:tbl>
      <w:tblPr>
        <w:tblW w:w="0" w:type="auto"/>
        <w:tblLayout w:type="fixed"/>
        <w:tblCellMar>
          <w:left w:w="62" w:type="dxa"/>
          <w:right w:w="62" w:type="dxa"/>
        </w:tblCellMar>
        <w:tblLook w:val="0000"/>
      </w:tblPr>
      <w:tblGrid>
        <w:gridCol w:w="2745"/>
        <w:gridCol w:w="5777"/>
      </w:tblGrid>
      <w:tr w:rsidTr="007B6A3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060">
            <w:pPr>
              <w:pStyle w:val="BodyText"/>
              <w:rPr>
                <w:lang w:val="en-NZ"/>
              </w:rPr>
            </w:pPr>
            <w:r w:rsidRPr="004A4060">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060" w:rsidP="004A4060">
            <w:pPr>
              <w:pStyle w:val="BodyText"/>
            </w:pPr>
            <w:r w:rsidRPr="004A4060">
              <w:t>The unit applies to the maintenance activities associated with water reticulation systems and includes water testing for microbial, acidic, and/or alkaline levels of tower water.</w:t>
            </w:r>
          </w:p>
          <w:p w:rsidR="00000000" w:rsidRPr="004A4060" w:rsidP="004A4060">
            <w:pPr>
              <w:pStyle w:val="BodyText"/>
            </w:pPr>
          </w:p>
          <w:p w:rsidR="00000000" w:rsidRPr="004A4060" w:rsidP="004A4060">
            <w:pPr>
              <w:pStyle w:val="BodyText"/>
            </w:pPr>
            <w:r w:rsidRPr="004A4060">
              <w:rPr>
                <w:rStyle w:val="SpecialBold"/>
              </w:rPr>
              <w:t>Band</w:t>
            </w:r>
            <w:r w:rsidRPr="004A4060">
              <w:t>:</w:t>
            </w:r>
            <w:r w:rsidRPr="004A4060">
              <w:tab/>
            </w:r>
            <w:r w:rsidRPr="004A4060">
              <w:rPr>
                <w:rStyle w:val="SpecialBold"/>
              </w:rPr>
              <w:t>A</w:t>
            </w:r>
          </w:p>
          <w:p w:rsidR="00000000" w:rsidRPr="004A4060" w:rsidP="004A4060">
            <w:pPr>
              <w:pStyle w:val="BodyText"/>
            </w:pPr>
            <w:r w:rsidRPr="004A4060">
              <w:rPr>
                <w:rStyle w:val="SpecialBold"/>
              </w:rPr>
              <w:t>Unit Weight</w:t>
            </w:r>
            <w:r w:rsidRPr="004A4060">
              <w:t>:</w:t>
            </w:r>
            <w:r w:rsidRPr="004A4060">
              <w:tab/>
            </w:r>
            <w:r w:rsidRPr="004A4060">
              <w:rPr>
                <w:rStyle w:val="SpecialBold"/>
              </w:rPr>
              <w:t>2</w:t>
            </w:r>
          </w:p>
        </w:tc>
      </w:tr>
    </w:tbl>
    <w:p w:rsidR="007B6A3F" w:rsidP="004A4060">
      <w:pPr>
        <w:pStyle w:val="BodyText"/>
      </w:pPr>
    </w:p>
    <w:p w:rsidR="007B6A3F" w:rsidP="004A4060">
      <w:pPr>
        <w:pStyle w:val="BodyText"/>
      </w:pPr>
    </w:p>
    <w:p w:rsidR="00000000" w:rsidRPr="004A4060" w:rsidP="004A4060">
      <w:pPr>
        <w:pStyle w:val="Heading1"/>
      </w:pPr>
      <w:bookmarkStart w:id="4" w:name="O_280432"/>
      <w:bookmarkEnd w:id="4"/>
      <w:r w:rsidRPr="004A4060">
        <w:t>Licensing/Regulatory Information</w:t>
      </w:r>
    </w:p>
    <w:p w:rsidR="00000000" w:rsidRPr="004A4060" w:rsidP="004A4060">
      <w:pPr>
        <w:pStyle w:val="BodyText"/>
      </w:pPr>
      <w:r w:rsidRPr="004A4060">
        <w:t>Not Applicable</w:t>
      </w:r>
    </w:p>
    <w:p w:rsidR="00000000" w:rsidRPr="004A4060" w:rsidP="004A4060">
      <w:pPr>
        <w:pStyle w:val="AllowPageBreak"/>
      </w:pPr>
    </w:p>
    <w:p w:rsidR="00000000" w:rsidRPr="004A4060" w:rsidP="004A4060">
      <w:pPr>
        <w:pStyle w:val="Heading1"/>
      </w:pPr>
      <w:bookmarkStart w:id="5" w:name="O_211644"/>
      <w:bookmarkEnd w:id="5"/>
      <w:r w:rsidRPr="004A4060">
        <w:t>Pre-Requisites</w:t>
      </w:r>
    </w:p>
    <w:tbl>
      <w:tblPr>
        <w:tblW w:w="0" w:type="auto"/>
        <w:tblLayout w:type="fixed"/>
        <w:tblCellMar>
          <w:left w:w="62" w:type="dxa"/>
          <w:right w:w="62" w:type="dxa"/>
        </w:tblCellMar>
        <w:tblLook w:val="0000"/>
      </w:tblPr>
      <w:tblGrid>
        <w:gridCol w:w="2722"/>
        <w:gridCol w:w="2207"/>
        <w:gridCol w:w="3593"/>
      </w:tblGrid>
      <w:tr w:rsidTr="007B6A3F">
        <w:tblPrEx>
          <w:tblW w:w="0" w:type="auto"/>
          <w:tblLayout w:type="fixed"/>
          <w:tblCellMar>
            <w:left w:w="62" w:type="dxa"/>
            <w:right w:w="62" w:type="dxa"/>
          </w:tblCellMar>
          <w:tblLook w:val="0000"/>
        </w:tblPrEx>
        <w:trPr>
          <w:tblHeader/>
        </w:trPr>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060">
            <w:pPr>
              <w:pStyle w:val="BodyText"/>
              <w:rPr>
                <w:lang w:val="en-NZ"/>
              </w:rPr>
            </w:pPr>
            <w:r w:rsidRPr="004A4060">
              <w:rPr>
                <w:rStyle w:val="SpecialBold"/>
              </w:rPr>
              <w:t>Prerequisite units</w:t>
            </w:r>
          </w:p>
        </w:tc>
        <w:tc>
          <w:tcPr>
            <w:tcW w:w="5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060">
            <w:pPr>
              <w:pStyle w:val="BodyText"/>
              <w:rPr>
                <w:lang w:val="en-NZ"/>
              </w:rPr>
            </w:pPr>
          </w:p>
        </w:tc>
      </w:tr>
      <w:tr w:rsidTr="007B6A3F">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060">
            <w:pPr>
              <w:pStyle w:val="BodyText"/>
              <w:rPr>
                <w:lang w:val="en-NZ"/>
              </w:rPr>
            </w:pPr>
            <w:r w:rsidRPr="004A4060">
              <w:rPr>
                <w:rStyle w:val="SpecialBold"/>
              </w:rPr>
              <w:t>Path 1</w:t>
            </w:r>
            <w:r w:rsidRPr="004A4060">
              <w:t xml:space="preserve">  </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060">
            <w:pPr>
              <w:pStyle w:val="BodyText"/>
              <w:rPr>
                <w:lang w:val="en-NZ"/>
              </w:rPr>
            </w:pPr>
            <w:r w:rsidRPr="004A4060">
              <w:t>MEM18001C</w:t>
            </w:r>
          </w:p>
        </w:tc>
        <w:tc>
          <w:tcPr>
            <w:tcW w:w="3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060">
            <w:pPr>
              <w:pStyle w:val="BodyText"/>
              <w:rPr>
                <w:lang w:val="en-NZ"/>
              </w:rPr>
            </w:pPr>
            <w:r w:rsidRPr="004A4060">
              <w:t>Use hand tools</w:t>
            </w:r>
          </w:p>
        </w:tc>
      </w:tr>
      <w:tr w:rsidTr="007B6A3F">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060" w:rsidP="004A4060">
            <w:pPr>
              <w:pStyle w:val="BodyText"/>
            </w:pPr>
          </w:p>
        </w:tc>
      </w:tr>
    </w:tbl>
    <w:p w:rsidR="007B6A3F" w:rsidP="004A4060">
      <w:pPr>
        <w:pStyle w:val="BodyText"/>
      </w:pPr>
    </w:p>
    <w:p w:rsidR="007B6A3F" w:rsidP="004A4060">
      <w:pPr>
        <w:pStyle w:val="BodyText"/>
      </w:pPr>
    </w:p>
    <w:p w:rsidR="00000000" w:rsidRPr="004A4060" w:rsidP="004A4060">
      <w:pPr>
        <w:pStyle w:val="Heading1"/>
      </w:pPr>
      <w:bookmarkStart w:id="6" w:name="O_211643"/>
      <w:bookmarkEnd w:id="6"/>
      <w:r w:rsidRPr="004A4060">
        <w:t>Employability Skills Information</w:t>
      </w:r>
    </w:p>
    <w:tbl>
      <w:tblPr>
        <w:tblW w:w="0" w:type="auto"/>
        <w:tblLayout w:type="fixed"/>
        <w:tblCellMar>
          <w:left w:w="62" w:type="dxa"/>
          <w:right w:w="62" w:type="dxa"/>
        </w:tblCellMar>
        <w:tblLook w:val="0000"/>
      </w:tblPr>
      <w:tblGrid>
        <w:gridCol w:w="2802"/>
        <w:gridCol w:w="5720"/>
      </w:tblGrid>
      <w:tr w:rsidTr="007B6A3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060">
            <w:pPr>
              <w:pStyle w:val="BodyText"/>
              <w:rPr>
                <w:lang w:val="en-NZ"/>
              </w:rPr>
            </w:pPr>
            <w:r w:rsidRPr="004A406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060" w:rsidP="004A4060">
            <w:pPr>
              <w:pStyle w:val="BodyText"/>
            </w:pPr>
            <w:r w:rsidRPr="004A4060">
              <w:t>This unit contains employability skills.</w:t>
            </w:r>
          </w:p>
        </w:tc>
      </w:tr>
    </w:tbl>
    <w:p w:rsidR="007B6A3F" w:rsidP="004A4060">
      <w:pPr>
        <w:pStyle w:val="BodyText"/>
      </w:pPr>
    </w:p>
    <w:p w:rsidR="007B6A3F" w:rsidP="004A4060">
      <w:pPr>
        <w:pStyle w:val="BodyText"/>
      </w:pPr>
    </w:p>
    <w:p w:rsidR="00000000" w:rsidRPr="004A4060" w:rsidP="004A4060">
      <w:pPr>
        <w:pStyle w:val="Heading1"/>
      </w:pPr>
      <w:bookmarkStart w:id="7" w:name="O_290218"/>
      <w:bookmarkEnd w:id="7"/>
      <w:r w:rsidRPr="004A4060">
        <w:t>Elements and Performance Criteria Pre-Content</w:t>
      </w:r>
    </w:p>
    <w:tbl>
      <w:tblPr>
        <w:tblW w:w="0" w:type="auto"/>
        <w:tblLayout w:type="fixed"/>
        <w:tblCellMar>
          <w:left w:w="62" w:type="dxa"/>
          <w:right w:w="62" w:type="dxa"/>
        </w:tblCellMar>
        <w:tblLook w:val="0000"/>
      </w:tblPr>
      <w:tblGrid>
        <w:gridCol w:w="2686"/>
        <w:gridCol w:w="5836"/>
      </w:tblGrid>
      <w:tr w:rsidTr="007B6A3F">
        <w:tblPrEx>
          <w:tblW w:w="0" w:type="auto"/>
          <w:tblLayout w:type="fixed"/>
          <w:tblCellMar>
            <w:left w:w="62" w:type="dxa"/>
            <w:right w:w="62" w:type="dxa"/>
          </w:tblCellMar>
          <w:tblLook w:val="0000"/>
        </w:tblPrEx>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060">
            <w:pPr>
              <w:pStyle w:val="BodyText"/>
              <w:rPr>
                <w:lang w:val="en-NZ"/>
              </w:rPr>
            </w:pPr>
            <w:r w:rsidRPr="004A4060">
              <w:t>Elements describe the essential outcomes of a unit of competency.</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060" w:rsidP="004A4060">
            <w:pPr>
              <w:pStyle w:val="BodyText"/>
            </w:pPr>
            <w:r w:rsidRPr="004A4060">
              <w:t>Performance criteria describe the performance needed to demonstrate achievement of the element. Where bold italicised text is used, further info</w:t>
            </w:r>
            <w:r w:rsidRPr="004A4060">
              <w:t>rmation is detailed in the required skills and knowledge section and the range statement. Assessment of performance is to be consistent with the evidence guide.</w:t>
            </w:r>
          </w:p>
        </w:tc>
      </w:tr>
    </w:tbl>
    <w:p w:rsidR="00000000" w:rsidRPr="004A4060" w:rsidP="004A4060">
      <w:pPr>
        <w:pStyle w:val="BodyText"/>
      </w:pPr>
    </w:p>
    <w:p w:rsidR="00000000" w:rsidRPr="004A4060" w:rsidP="004A4060">
      <w:pPr>
        <w:pStyle w:val="AllowPageBreak"/>
      </w:pPr>
    </w:p>
    <w:p w:rsidR="00000000" w:rsidRPr="004A4060" w:rsidP="004A4060">
      <w:pPr>
        <w:pStyle w:val="Heading1"/>
      </w:pPr>
      <w:bookmarkStart w:id="8" w:name="O_236885"/>
      <w:bookmarkEnd w:id="8"/>
      <w:r w:rsidRPr="004A4060">
        <w:t>Elements and Performance Criteria</w:t>
      </w:r>
    </w:p>
    <w:tbl>
      <w:tblPr>
        <w:tblW w:w="0" w:type="auto"/>
        <w:tblLayout w:type="fixed"/>
        <w:tblCellMar>
          <w:left w:w="62" w:type="dxa"/>
          <w:right w:w="62" w:type="dxa"/>
        </w:tblCellMar>
        <w:tblLook w:val="0000"/>
      </w:tblPr>
      <w:tblGrid>
        <w:gridCol w:w="2686"/>
        <w:gridCol w:w="5836"/>
      </w:tblGrid>
      <w:tr w:rsidTr="007B6A3F">
        <w:tblPrEx>
          <w:tblW w:w="0" w:type="auto"/>
          <w:tblLayout w:type="fixed"/>
          <w:tblCellMar>
            <w:left w:w="62" w:type="dxa"/>
            <w:right w:w="62" w:type="dxa"/>
          </w:tblCellMar>
          <w:tblLook w:val="0000"/>
        </w:tblPrEx>
        <w:trPr>
          <w:tblHeader/>
        </w:trPr>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060" w:rsidP="004A4060">
            <w:pPr>
              <w:pStyle w:val="BodyText"/>
            </w:pPr>
            <w:r w:rsidRPr="004A4060">
              <w:rPr>
                <w:rStyle w:val="SpecialBold"/>
              </w:rPr>
              <w:t>ELEMENT</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060">
            <w:pPr>
              <w:pStyle w:val="BodyText"/>
              <w:rPr>
                <w:lang w:val="en-NZ"/>
              </w:rPr>
            </w:pPr>
            <w:r w:rsidRPr="004A4060">
              <w:rPr>
                <w:rStyle w:val="SpecialBold"/>
              </w:rPr>
              <w:t>PERFORMANCE CRITERIA</w:t>
            </w:r>
          </w:p>
        </w:tc>
      </w:tr>
      <w:tr w:rsidTr="007B6A3F">
        <w:tblPrEx>
          <w:tblW w:w="0" w:type="auto"/>
          <w:tblLayout w:type="fixed"/>
          <w:tblCellMar>
            <w:left w:w="62" w:type="dxa"/>
            <w:right w:w="62" w:type="dxa"/>
          </w:tblCellMar>
          <w:tblLook w:val="0000"/>
        </w:tblPrEx>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060">
            <w:pPr>
              <w:pStyle w:val="List"/>
              <w:rPr>
                <w:lang w:val="en-NZ"/>
              </w:rPr>
            </w:pPr>
            <w:r w:rsidRPr="004A4060">
              <w:t>1.</w:t>
            </w:r>
            <w:r w:rsidRPr="004A4060">
              <w:tab/>
            </w:r>
            <w:r w:rsidRPr="004A4060">
              <w:t>Apply principles of Australian Standard 3666 or equivalent</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060" w:rsidP="004A4060">
            <w:pPr>
              <w:pStyle w:val="List2"/>
            </w:pPr>
            <w:r w:rsidRPr="004A4060">
              <w:t>1.1.</w:t>
            </w:r>
            <w:r w:rsidRPr="004A4060">
              <w:tab/>
              <w:t>Causes of corrosion, scale, algae and treatment/prevention can be explained.</w:t>
            </w:r>
          </w:p>
          <w:p w:rsidR="00000000" w:rsidP="004A4060">
            <w:pPr>
              <w:pStyle w:val="List2"/>
              <w:rPr>
                <w:lang w:val="en-NZ"/>
              </w:rPr>
            </w:pPr>
            <w:r w:rsidRPr="004A4060">
              <w:t>1.2.</w:t>
            </w:r>
            <w:r w:rsidRPr="004A4060">
              <w:tab/>
              <w:t>Air distribution of cooling towers can be explained.</w:t>
            </w:r>
          </w:p>
        </w:tc>
      </w:tr>
      <w:tr w:rsidTr="007B6A3F">
        <w:tblPrEx>
          <w:tblW w:w="0" w:type="auto"/>
          <w:tblLayout w:type="fixed"/>
          <w:tblCellMar>
            <w:left w:w="62" w:type="dxa"/>
            <w:right w:w="62" w:type="dxa"/>
          </w:tblCellMar>
          <w:tblLook w:val="0000"/>
        </w:tblPrEx>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060">
            <w:pPr>
              <w:pStyle w:val="List"/>
              <w:rPr>
                <w:lang w:val="en-NZ"/>
              </w:rPr>
            </w:pPr>
            <w:r w:rsidRPr="004A4060">
              <w:t>2.</w:t>
            </w:r>
            <w:r w:rsidRPr="004A4060">
              <w:tab/>
              <w:t>Assess reticulation system</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060" w:rsidP="004A4060">
            <w:pPr>
              <w:pStyle w:val="List2"/>
            </w:pPr>
            <w:r w:rsidRPr="004A4060">
              <w:t>2.1.</w:t>
            </w:r>
            <w:r w:rsidRPr="004A4060">
              <w:tab/>
            </w:r>
            <w:r w:rsidRPr="004A4060">
              <w:t>Relevant water conditions are assessed against specifications using standard procedures and test equipment.</w:t>
            </w:r>
          </w:p>
          <w:p w:rsidR="00000000" w:rsidRPr="004A4060" w:rsidP="004A4060">
            <w:pPr>
              <w:pStyle w:val="List2"/>
            </w:pPr>
            <w:r w:rsidRPr="004A4060">
              <w:t>2.2.</w:t>
            </w:r>
            <w:r w:rsidRPr="004A4060">
              <w:tab/>
              <w:t>Condition of water circulation system is assessed and appropriate action determined.</w:t>
            </w:r>
          </w:p>
          <w:p w:rsidR="00000000" w:rsidP="004A4060">
            <w:pPr>
              <w:pStyle w:val="List2"/>
              <w:rPr>
                <w:lang w:val="en-NZ"/>
              </w:rPr>
            </w:pPr>
            <w:r w:rsidRPr="004A4060">
              <w:t>2.3.</w:t>
            </w:r>
            <w:r w:rsidRPr="004A4060">
              <w:tab/>
              <w:t>Performance of regulating, filtering, conditioning/do</w:t>
            </w:r>
            <w:r w:rsidRPr="004A4060">
              <w:t>sing and pumping systems is assessed against specification.</w:t>
            </w:r>
          </w:p>
        </w:tc>
      </w:tr>
      <w:tr w:rsidTr="007B6A3F">
        <w:tblPrEx>
          <w:tblW w:w="0" w:type="auto"/>
          <w:tblLayout w:type="fixed"/>
          <w:tblCellMar>
            <w:left w:w="62" w:type="dxa"/>
            <w:right w:w="62" w:type="dxa"/>
          </w:tblCellMar>
          <w:tblLook w:val="0000"/>
        </w:tblPrEx>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060">
            <w:pPr>
              <w:pStyle w:val="List"/>
              <w:rPr>
                <w:lang w:val="en-NZ"/>
              </w:rPr>
            </w:pPr>
            <w:r w:rsidRPr="004A4060">
              <w:t>3.</w:t>
            </w:r>
            <w:r w:rsidRPr="004A4060">
              <w:tab/>
              <w:t>Measure relevant water properties</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060" w:rsidP="004A4060">
            <w:pPr>
              <w:pStyle w:val="List2"/>
            </w:pPr>
            <w:r w:rsidRPr="004A4060">
              <w:t>3.1.</w:t>
            </w:r>
            <w:r w:rsidRPr="004A4060">
              <w:tab/>
              <w:t>Test equipment is correctly used and applied.</w:t>
            </w:r>
          </w:p>
          <w:p w:rsidR="00000000" w:rsidP="004A4060">
            <w:pPr>
              <w:pStyle w:val="List2"/>
              <w:rPr>
                <w:lang w:val="en-NZ"/>
              </w:rPr>
            </w:pPr>
            <w:r w:rsidRPr="004A4060">
              <w:t>3.2.</w:t>
            </w:r>
            <w:r w:rsidRPr="004A4060">
              <w:tab/>
              <w:t>Water properties are accurately determined/recorded.</w:t>
            </w:r>
          </w:p>
        </w:tc>
      </w:tr>
      <w:tr w:rsidTr="007B6A3F">
        <w:tblPrEx>
          <w:tblW w:w="0" w:type="auto"/>
          <w:tblLayout w:type="fixed"/>
          <w:tblCellMar>
            <w:left w:w="62" w:type="dxa"/>
            <w:right w:w="62" w:type="dxa"/>
          </w:tblCellMar>
          <w:tblLook w:val="0000"/>
        </w:tblPrEx>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060">
            <w:pPr>
              <w:pStyle w:val="List"/>
              <w:rPr>
                <w:lang w:val="en-NZ"/>
              </w:rPr>
            </w:pPr>
            <w:r w:rsidRPr="004A4060">
              <w:t>4.</w:t>
            </w:r>
            <w:r w:rsidRPr="004A4060">
              <w:tab/>
              <w:t>Maintain reticulation/treatment systems</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060" w:rsidP="004A4060">
            <w:pPr>
              <w:pStyle w:val="List2"/>
            </w:pPr>
            <w:r w:rsidRPr="004A4060">
              <w:t>4.1.</w:t>
            </w:r>
            <w:r w:rsidRPr="004A4060">
              <w:tab/>
            </w:r>
            <w:r w:rsidRPr="004A4060">
              <w:t>Water temperature control system is recorded and non-compliances are reported.</w:t>
            </w:r>
          </w:p>
          <w:p w:rsidR="00000000" w:rsidRPr="004A4060" w:rsidP="004A4060">
            <w:pPr>
              <w:pStyle w:val="List2"/>
            </w:pPr>
            <w:r w:rsidRPr="004A4060">
              <w:t>4.2.</w:t>
            </w:r>
            <w:r w:rsidRPr="004A4060">
              <w:tab/>
              <w:t>Dosing is adjusted to specification.</w:t>
            </w:r>
          </w:p>
          <w:p w:rsidR="00000000" w:rsidRPr="004A4060" w:rsidP="004A4060">
            <w:pPr>
              <w:pStyle w:val="List2"/>
            </w:pPr>
            <w:r w:rsidRPr="004A4060">
              <w:t>4.3.</w:t>
            </w:r>
            <w:r w:rsidRPr="004A4060">
              <w:tab/>
              <w:t>Faults are reported to appropriate personnel according to standard operating procedures.</w:t>
            </w:r>
          </w:p>
        </w:tc>
      </w:tr>
    </w:tbl>
    <w:p w:rsidR="007B6A3F" w:rsidP="004A4060">
      <w:pPr>
        <w:pStyle w:val="BodyText"/>
      </w:pPr>
    </w:p>
    <w:p w:rsidR="007B6A3F" w:rsidP="004A4060">
      <w:pPr>
        <w:pStyle w:val="BodyText"/>
      </w:pPr>
    </w:p>
    <w:p w:rsidR="00000000" w:rsidRPr="004A4060" w:rsidP="004A4060">
      <w:pPr>
        <w:pStyle w:val="Heading1"/>
      </w:pPr>
      <w:bookmarkStart w:id="9" w:name="O_260835"/>
      <w:bookmarkEnd w:id="9"/>
      <w:r w:rsidRPr="004A4060">
        <w:t>Required Skills and Knowledge</w:t>
      </w:r>
    </w:p>
    <w:tbl>
      <w:tblPr>
        <w:tblW w:w="0" w:type="auto"/>
        <w:tblLayout w:type="fixed"/>
        <w:tblCellMar>
          <w:left w:w="62" w:type="dxa"/>
          <w:right w:w="62" w:type="dxa"/>
        </w:tblCellMar>
        <w:tblLook w:val="0000"/>
      </w:tblPr>
      <w:tblGrid>
        <w:gridCol w:w="8522"/>
      </w:tblGrid>
      <w:tr w:rsidTr="007B6A3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4060">
            <w:pPr>
              <w:pStyle w:val="BodyText"/>
              <w:rPr>
                <w:lang w:val="en-NZ"/>
              </w:rPr>
            </w:pPr>
            <w:r w:rsidRPr="004A4060">
              <w:rPr>
                <w:rStyle w:val="SpecialBold"/>
              </w:rPr>
              <w:t>REQUIRED SKILLS AND KNOWLEDGE</w:t>
            </w:r>
          </w:p>
        </w:tc>
      </w:tr>
      <w:tr w:rsidTr="007B6A3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4060">
            <w:pPr>
              <w:pStyle w:val="BodyText"/>
              <w:rPr>
                <w:lang w:val="en-NZ"/>
              </w:rPr>
            </w:pPr>
            <w:r w:rsidRPr="004A4060">
              <w:t>This section describes the skills and knowledge required for this unit.</w:t>
            </w:r>
          </w:p>
        </w:tc>
      </w:tr>
      <w:tr w:rsidTr="007B6A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060">
            <w:pPr>
              <w:pStyle w:val="BodyText"/>
              <w:rPr>
                <w:lang w:val="en-NZ"/>
              </w:rPr>
            </w:pPr>
            <w:r w:rsidRPr="004A4060">
              <w:rPr>
                <w:rStyle w:val="SpecialBold"/>
              </w:rPr>
              <w:t>Required skills</w:t>
            </w:r>
          </w:p>
        </w:tc>
      </w:tr>
      <w:tr w:rsidTr="007B6A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060" w:rsidP="004A4060">
            <w:pPr>
              <w:pStyle w:val="BodyText"/>
            </w:pPr>
            <w:r w:rsidRPr="004A4060">
              <w:t>Look for evidence that confirms skills in:</w:t>
            </w:r>
          </w:p>
          <w:p w:rsidR="00000000" w:rsidRPr="004A4060" w:rsidP="004A4060">
            <w:pPr>
              <w:pStyle w:val="ListBullet"/>
            </w:pPr>
            <w:r w:rsidRPr="004A4060">
              <w:t>planning and sequencing operations</w:t>
            </w:r>
          </w:p>
          <w:p w:rsidR="00000000" w:rsidRPr="004A4060" w:rsidP="004A4060">
            <w:pPr>
              <w:pStyle w:val="ListBullet"/>
            </w:pPr>
            <w:r w:rsidRPr="004A4060">
              <w:t>reading, interpreting and following information on written job instructions, specifications, standard operating procedures, charts, lists, drawings and other applicable reference documents</w:t>
            </w:r>
          </w:p>
          <w:p w:rsidR="00000000" w:rsidRPr="004A4060" w:rsidP="004A4060">
            <w:pPr>
              <w:pStyle w:val="ListBullet"/>
            </w:pPr>
            <w:r w:rsidRPr="004A4060">
              <w:t>checking and clarifying task-related information</w:t>
            </w:r>
          </w:p>
          <w:p w:rsidR="00000000" w:rsidRPr="004A4060" w:rsidP="004A4060">
            <w:pPr>
              <w:pStyle w:val="ListBullet"/>
            </w:pPr>
            <w:r w:rsidRPr="004A4060">
              <w:t>testing the condit</w:t>
            </w:r>
            <w:r w:rsidRPr="004A4060">
              <w:t xml:space="preserve">ion of the water in the cooling tower/treatment system </w:t>
            </w:r>
          </w:p>
          <w:p w:rsidR="00000000" w:rsidRPr="004A4060" w:rsidP="004A4060">
            <w:pPr>
              <w:pStyle w:val="ListBullet"/>
            </w:pPr>
            <w:r w:rsidRPr="004A4060">
              <w:t xml:space="preserve">testing dosing components for correct operation/performance </w:t>
            </w:r>
          </w:p>
          <w:p w:rsidR="00000000" w:rsidRPr="004A4060" w:rsidP="004A4060">
            <w:pPr>
              <w:pStyle w:val="ListBullet"/>
            </w:pPr>
            <w:r w:rsidRPr="004A4060">
              <w:t xml:space="preserve">testing water properties using appropriate techniques and equipment </w:t>
            </w:r>
          </w:p>
          <w:p w:rsidR="00000000" w:rsidRPr="004A4060" w:rsidP="004A4060">
            <w:pPr>
              <w:pStyle w:val="ListBullet"/>
            </w:pPr>
            <w:r w:rsidRPr="004A4060">
              <w:t>checking for conformance to specifications</w:t>
            </w:r>
          </w:p>
          <w:p w:rsidR="00000000" w:rsidRPr="004A4060" w:rsidP="004A4060">
            <w:pPr>
              <w:pStyle w:val="ListBullet"/>
            </w:pPr>
            <w:r w:rsidRPr="004A4060">
              <w:t>determining and recording test results</w:t>
            </w:r>
          </w:p>
          <w:p w:rsidR="00000000" w:rsidRPr="004A4060" w:rsidP="004A4060">
            <w:pPr>
              <w:pStyle w:val="ListBullet"/>
            </w:pPr>
            <w:r w:rsidRPr="004A4060">
              <w:t xml:space="preserve">adjusting dosing flow in the system to specification </w:t>
            </w:r>
          </w:p>
          <w:p w:rsidR="00000000" w:rsidP="004A4060">
            <w:pPr>
              <w:pStyle w:val="ListBullet"/>
              <w:rPr>
                <w:lang w:val="en-NZ"/>
              </w:rPr>
            </w:pPr>
            <w:r w:rsidRPr="004A4060">
              <w:t xml:space="preserve">reporting system faults to appropriate personnel </w:t>
            </w:r>
          </w:p>
        </w:tc>
      </w:tr>
      <w:tr w:rsidTr="007B6A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060">
            <w:pPr>
              <w:pStyle w:val="BodyText"/>
              <w:rPr>
                <w:lang w:val="en-NZ"/>
              </w:rPr>
            </w:pPr>
            <w:r w:rsidRPr="004A4060">
              <w:rPr>
                <w:rStyle w:val="SpecialBold"/>
              </w:rPr>
              <w:t>Required knowledge</w:t>
            </w:r>
          </w:p>
        </w:tc>
      </w:tr>
      <w:tr w:rsidTr="007B6A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060" w:rsidP="004A4060">
            <w:pPr>
              <w:pStyle w:val="BodyText"/>
            </w:pPr>
            <w:r w:rsidRPr="004A4060">
              <w:t>Look for evidence that confirms knowledge of:</w:t>
            </w:r>
          </w:p>
          <w:p w:rsidR="00000000" w:rsidRPr="004A4060" w:rsidP="004A4060">
            <w:pPr>
              <w:pStyle w:val="ListBullet"/>
            </w:pPr>
            <w:r w:rsidRPr="004A4060">
              <w:t>causes of corrosion, scale and algae</w:t>
            </w:r>
          </w:p>
          <w:p w:rsidR="00000000" w:rsidRPr="004A4060" w:rsidP="004A4060">
            <w:pPr>
              <w:pStyle w:val="ListBullet"/>
            </w:pPr>
            <w:r w:rsidRPr="004A4060">
              <w:t xml:space="preserve">methods </w:t>
            </w:r>
            <w:r w:rsidRPr="004A4060">
              <w:t>of treating/preventing occurrence of corrosion, scale and/or algae in water cooling towers and treatment systems</w:t>
            </w:r>
          </w:p>
          <w:p w:rsidR="00000000" w:rsidRPr="004A4060" w:rsidP="004A4060">
            <w:pPr>
              <w:pStyle w:val="ListBullet"/>
            </w:pPr>
            <w:r w:rsidRPr="004A4060">
              <w:t xml:space="preserve">the air flow patterns of cooling towers </w:t>
            </w:r>
          </w:p>
          <w:p w:rsidR="00000000" w:rsidRPr="004A4060" w:rsidP="004A4060">
            <w:pPr>
              <w:pStyle w:val="ListBullet"/>
            </w:pPr>
            <w:r w:rsidRPr="004A4060">
              <w:t>the testing requirements of AS 3666 and/or other relevant regulations relating to water cooling towers</w:t>
            </w:r>
            <w:r w:rsidRPr="004A4060">
              <w:t xml:space="preserve"> </w:t>
            </w:r>
          </w:p>
          <w:p w:rsidR="00000000" w:rsidRPr="004A4060" w:rsidP="004A4060">
            <w:pPr>
              <w:pStyle w:val="ListBullet"/>
            </w:pPr>
            <w:r w:rsidRPr="004A4060">
              <w:t>precautions for preventing contamination of systems by legionella bacteria</w:t>
            </w:r>
          </w:p>
          <w:p w:rsidR="00000000" w:rsidRPr="004A4060" w:rsidP="004A4060">
            <w:pPr>
              <w:pStyle w:val="ListBullet"/>
            </w:pPr>
            <w:r w:rsidRPr="004A4060">
              <w:t xml:space="preserve">procedures for testing the condition of the water in the cooling tower </w:t>
            </w:r>
          </w:p>
          <w:p w:rsidR="00000000" w:rsidRPr="004A4060" w:rsidP="004A4060">
            <w:pPr>
              <w:pStyle w:val="ListBullet"/>
            </w:pPr>
            <w:r w:rsidRPr="004A4060">
              <w:t>specifications of the water condition</w:t>
            </w:r>
          </w:p>
          <w:p w:rsidR="00000000" w:rsidRPr="004A4060" w:rsidP="004A4060">
            <w:pPr>
              <w:pStyle w:val="ListBullet"/>
            </w:pPr>
            <w:r w:rsidRPr="004A4060">
              <w:t>variations of the test results from specification</w:t>
            </w:r>
          </w:p>
          <w:p w:rsidR="00000000" w:rsidRPr="004A4060" w:rsidP="004A4060">
            <w:pPr>
              <w:pStyle w:val="ListBullet"/>
            </w:pPr>
            <w:r w:rsidRPr="004A4060">
              <w:t>procedures to be followed when water condition varies from specification</w:t>
            </w:r>
          </w:p>
          <w:p w:rsidR="00000000" w:rsidRPr="004A4060" w:rsidP="004A4060">
            <w:pPr>
              <w:pStyle w:val="ListBullet"/>
            </w:pPr>
            <w:r w:rsidRPr="004A4060">
              <w:t>the correct operation/performance of the following system components: regulators, filters, conditioners and pumps related to treatment systems</w:t>
            </w:r>
          </w:p>
          <w:p w:rsidR="00000000" w:rsidRPr="004A4060" w:rsidP="004A4060">
            <w:pPr>
              <w:pStyle w:val="ListBullet"/>
            </w:pPr>
            <w:r w:rsidRPr="004A4060">
              <w:t>performance tests for treatment system c</w:t>
            </w:r>
            <w:r w:rsidRPr="004A4060">
              <w:t>omponents</w:t>
            </w:r>
          </w:p>
          <w:p w:rsidR="00000000" w:rsidRPr="004A4060" w:rsidP="004A4060">
            <w:pPr>
              <w:pStyle w:val="ListBullet"/>
            </w:pPr>
            <w:r w:rsidRPr="004A4060">
              <w:t>water properties to be tested</w:t>
            </w:r>
          </w:p>
          <w:p w:rsidR="00000000" w:rsidRPr="004A4060" w:rsidP="004A4060">
            <w:pPr>
              <w:pStyle w:val="ListBullet"/>
            </w:pPr>
            <w:r w:rsidRPr="004A4060">
              <w:t>procedures for testing water properties</w:t>
            </w:r>
          </w:p>
          <w:p w:rsidR="00000000" w:rsidRPr="004A4060" w:rsidP="004A4060">
            <w:pPr>
              <w:pStyle w:val="ListBullet"/>
            </w:pPr>
            <w:r w:rsidRPr="004A4060">
              <w:t>test equipment and techniques</w:t>
            </w:r>
          </w:p>
          <w:p w:rsidR="00000000" w:rsidRPr="004A4060" w:rsidP="004A4060">
            <w:pPr>
              <w:pStyle w:val="ListBullet"/>
            </w:pPr>
            <w:r w:rsidRPr="004A4060">
              <w:t>water temperature specifications</w:t>
            </w:r>
          </w:p>
          <w:p w:rsidR="00000000" w:rsidRPr="004A4060" w:rsidP="004A4060">
            <w:pPr>
              <w:pStyle w:val="ListBullet"/>
            </w:pPr>
            <w:r w:rsidRPr="004A4060">
              <w:t>procedures for reporting system faults</w:t>
            </w:r>
          </w:p>
          <w:p w:rsidR="00000000" w:rsidRPr="004A4060" w:rsidP="004A4060">
            <w:pPr>
              <w:pStyle w:val="ListBullet"/>
            </w:pPr>
            <w:r w:rsidRPr="004A4060">
              <w:t>codes and regulations relevant to maintaining water treatment systems</w:t>
            </w:r>
          </w:p>
          <w:p w:rsidR="00000000" w:rsidRPr="004A4060" w:rsidP="004A4060">
            <w:pPr>
              <w:pStyle w:val="ListBullet"/>
            </w:pPr>
            <w:r w:rsidRPr="004A4060">
              <w:t>haza</w:t>
            </w:r>
            <w:r w:rsidRPr="004A4060">
              <w:t>rds and controls associated with maintaining water cooling towers and treatment systems, including housekeeping</w:t>
            </w:r>
          </w:p>
          <w:p w:rsidR="00000000" w:rsidRPr="004A4060" w:rsidP="004A4060">
            <w:pPr>
              <w:pStyle w:val="ListBullet"/>
            </w:pPr>
            <w:r w:rsidRPr="004A4060">
              <w:t>safe work practices and procedures</w:t>
            </w:r>
          </w:p>
        </w:tc>
      </w:tr>
    </w:tbl>
    <w:p w:rsidR="007B6A3F" w:rsidP="004A4060">
      <w:pPr>
        <w:pStyle w:val="BodyText"/>
      </w:pPr>
    </w:p>
    <w:p w:rsidR="007B6A3F" w:rsidP="004A4060">
      <w:pPr>
        <w:pStyle w:val="BodyText"/>
      </w:pPr>
    </w:p>
    <w:p w:rsidR="00000000" w:rsidRPr="004A4060" w:rsidP="004A4060">
      <w:pPr>
        <w:pStyle w:val="AllowPageBreak"/>
      </w:pPr>
    </w:p>
    <w:p w:rsidR="00000000" w:rsidRPr="004A4060" w:rsidP="004A4060">
      <w:pPr>
        <w:pStyle w:val="Heading1"/>
      </w:pPr>
      <w:bookmarkStart w:id="10" w:name="O_244869"/>
      <w:bookmarkEnd w:id="10"/>
      <w:r w:rsidRPr="004A4060">
        <w:t>Evidence Guide</w:t>
      </w:r>
    </w:p>
    <w:tbl>
      <w:tblPr>
        <w:tblW w:w="9570" w:type="dxa"/>
        <w:tblLayout w:type="fixed"/>
        <w:tblCellMar>
          <w:left w:w="62" w:type="dxa"/>
          <w:right w:w="62" w:type="dxa"/>
        </w:tblCellMar>
        <w:tblLook w:val="0000"/>
      </w:tblPr>
      <w:tblGrid>
        <w:gridCol w:w="3908"/>
        <w:gridCol w:w="5662"/>
      </w:tblGrid>
      <w:tr w:rsidTr="007B6A3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060">
            <w:pPr>
              <w:pStyle w:val="BodyText"/>
              <w:rPr>
                <w:lang w:val="en-NZ"/>
              </w:rPr>
            </w:pPr>
            <w:r w:rsidRPr="004A4060">
              <w:rPr>
                <w:rStyle w:val="SpecialBold"/>
              </w:rPr>
              <w:t>EVIDENCE GUIDE</w:t>
            </w:r>
          </w:p>
        </w:tc>
      </w:tr>
      <w:tr w:rsidTr="007B6A3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060">
            <w:pPr>
              <w:pStyle w:val="BodyText"/>
              <w:rPr>
                <w:lang w:val="en-NZ"/>
              </w:rPr>
            </w:pPr>
            <w:r w:rsidRPr="004A4060">
              <w:t>The evidence guide provides advice on assessment and must be read in conjunction with the performance criteria, required skills and knowledge, range statement and the Assessment Guidelines for the Training Package.</w:t>
            </w:r>
          </w:p>
        </w:tc>
      </w:tr>
      <w:tr w:rsidTr="007B6A3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060">
            <w:pPr>
              <w:pStyle w:val="BodyText"/>
              <w:rPr>
                <w:lang w:val="en-NZ"/>
              </w:rPr>
            </w:pPr>
            <w:r w:rsidRPr="004A406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060">
            <w:pPr>
              <w:pStyle w:val="BodyText"/>
              <w:rPr>
                <w:lang w:val="en-NZ"/>
              </w:rPr>
            </w:pPr>
            <w:r w:rsidRPr="004A4060">
              <w:t>A person who dem</w:t>
            </w:r>
            <w:r w:rsidRPr="004A4060">
              <w:t>onstrates competency in this unit must be able to maintain water cooling towers and treatment systems. Competency in this unit cannot be claimed until all prerequisites have been satisfied.</w:t>
            </w:r>
          </w:p>
        </w:tc>
      </w:tr>
      <w:tr w:rsidTr="007B6A3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060">
            <w:pPr>
              <w:pStyle w:val="BodyText"/>
              <w:rPr>
                <w:lang w:val="en-NZ"/>
              </w:rPr>
            </w:pPr>
            <w:r w:rsidRPr="004A4060">
              <w:rPr>
                <w:rStyle w:val="SpecialBold"/>
              </w:rPr>
              <w:t>Critical aspects for assessment and evidence required to demonstr</w:t>
            </w:r>
            <w:r w:rsidRPr="004A4060">
              <w:rPr>
                <w:rStyle w:val="SpecialBold"/>
              </w:rPr>
              <w:t>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060">
            <w:pPr>
              <w:pStyle w:val="BodyText"/>
              <w:rPr>
                <w:lang w:val="en-NZ"/>
              </w:rPr>
            </w:pPr>
            <w:r w:rsidRPr="004A4060">
              <w:t>Assessors must be satisfied that the candidate can competently and consistently perform all elements of the unit as specified by the criteria, including required knowledge, and be capable of applying the competency in new and di</w:t>
            </w:r>
            <w:r w:rsidRPr="004A4060">
              <w:t>fferent situations and contexts.</w:t>
            </w:r>
          </w:p>
        </w:tc>
      </w:tr>
      <w:tr w:rsidTr="007B6A3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060">
            <w:pPr>
              <w:pStyle w:val="BodyText"/>
              <w:rPr>
                <w:lang w:val="en-NZ"/>
              </w:rPr>
            </w:pPr>
            <w:r w:rsidRPr="004A406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060" w:rsidP="004A4060">
            <w:pPr>
              <w:pStyle w:val="BodyText"/>
            </w:pPr>
            <w:r w:rsidRPr="004A4060">
              <w:t>This unit may be assessed on the job, off the job or a combination of both on and off the job. Where assessment occurs off the job, that is the candidate is not in productiv</w:t>
            </w:r>
            <w:r w:rsidRPr="004A4060">
              <w:t>e work, then an appropriate simulation must be used where the range of conditions reflects realistic workplace situations. The competencies covered by this unit would be demonstrated by an individual working alone or as part of a team. The assessment envir</w:t>
            </w:r>
            <w:r w:rsidRPr="004A4060">
              <w:t xml:space="preserve">onment should not disadvantage the candidate. </w:t>
            </w:r>
          </w:p>
          <w:p w:rsidR="00000000" w:rsidP="004A4060">
            <w:pPr>
              <w:pStyle w:val="BodyText"/>
              <w:rPr>
                <w:lang w:val="en-NZ"/>
              </w:rPr>
            </w:pPr>
            <w:r w:rsidRPr="004A4060">
              <w:t>This unit could be assessed in conjunction with any other units addressing the safety, quality, communication</w:t>
            </w:r>
            <w:r w:rsidRPr="004A4060">
              <w:t>, materials handling, recording and reporting associated with maintaining water cooling towers and treatment systems or other units requiring the exercise of the skills and knowledge covered by this unit.</w:t>
            </w:r>
          </w:p>
        </w:tc>
      </w:tr>
      <w:tr w:rsidTr="007B6A3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060">
            <w:pPr>
              <w:pStyle w:val="BodyText"/>
              <w:rPr>
                <w:lang w:val="en-NZ"/>
              </w:rPr>
            </w:pPr>
            <w:r w:rsidRPr="004A406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060">
            <w:pPr>
              <w:pStyle w:val="BodyText"/>
              <w:rPr>
                <w:lang w:val="en-NZ"/>
              </w:rPr>
            </w:pPr>
            <w:r w:rsidRPr="004A4060">
              <w:t>Assessors should gather a ran</w:t>
            </w:r>
            <w:r w:rsidRPr="004A4060">
              <w:t>ge of evidence that is valid, sufficient, current and authentic. Evidence can be gathered through a variety of ways including direct observation, supervisor's reports, project work, samples and questioning. Questioning techniques should not require languag</w:t>
            </w:r>
            <w:r w:rsidRPr="004A4060">
              <w:t>e, literacy and numeracy skills beyond those required in this unit of competency. The candidate must have access to all tools, equipment, materials and documentation required. The candidate must be permitted to refer to any relevant workplace procedures, p</w:t>
            </w:r>
            <w:r w:rsidRPr="004A4060">
              <w:t>roduct and manufacturing specifications, codes, standards, manuals and reference materials.</w:t>
            </w:r>
          </w:p>
        </w:tc>
      </w:tr>
      <w:tr w:rsidTr="007B6A3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060">
            <w:pPr>
              <w:pStyle w:val="BodyText"/>
              <w:rPr>
                <w:lang w:val="en-NZ"/>
              </w:rPr>
            </w:pPr>
            <w:r w:rsidRPr="004A406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060" w:rsidP="004A4060">
            <w:pPr>
              <w:pStyle w:val="BodyText"/>
            </w:pPr>
          </w:p>
        </w:tc>
      </w:tr>
    </w:tbl>
    <w:p w:rsidR="007B6A3F" w:rsidP="004A4060">
      <w:pPr>
        <w:pStyle w:val="BodyText"/>
      </w:pPr>
    </w:p>
    <w:p w:rsidR="007B6A3F" w:rsidP="004A4060">
      <w:pPr>
        <w:pStyle w:val="BodyText"/>
      </w:pPr>
    </w:p>
    <w:p w:rsidR="00000000" w:rsidRPr="004A4060" w:rsidP="004A4060">
      <w:pPr>
        <w:pStyle w:val="Heading1"/>
      </w:pPr>
      <w:bookmarkStart w:id="11" w:name="O_252852"/>
      <w:bookmarkEnd w:id="11"/>
      <w:r w:rsidRPr="004A4060">
        <w:t>Range Statement</w:t>
      </w:r>
    </w:p>
    <w:tbl>
      <w:tblPr>
        <w:tblW w:w="0" w:type="auto"/>
        <w:tblLayout w:type="fixed"/>
        <w:tblCellMar>
          <w:left w:w="62" w:type="dxa"/>
          <w:right w:w="62" w:type="dxa"/>
        </w:tblCellMar>
        <w:tblLook w:val="0000"/>
      </w:tblPr>
      <w:tblGrid>
        <w:gridCol w:w="3505"/>
        <w:gridCol w:w="5017"/>
      </w:tblGrid>
      <w:tr w:rsidTr="007B6A3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060">
            <w:pPr>
              <w:pStyle w:val="BodyText"/>
              <w:rPr>
                <w:lang w:val="en-NZ"/>
              </w:rPr>
            </w:pPr>
            <w:r w:rsidRPr="004A4060">
              <w:rPr>
                <w:rStyle w:val="SpecialBold"/>
              </w:rPr>
              <w:t>RANGE STATEMENT</w:t>
            </w:r>
          </w:p>
        </w:tc>
      </w:tr>
      <w:tr w:rsidTr="007B6A3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060">
            <w:pPr>
              <w:pStyle w:val="BodyText"/>
              <w:rPr>
                <w:lang w:val="en-NZ"/>
              </w:rPr>
            </w:pPr>
            <w:r w:rsidRPr="004A4060">
              <w:t>The range statement relates to the unit of competency as a whole. It allows for different work environments and situations that may affect performance. Bold italicised wording, if used in the performance criteria, is detailed below. Essential operating con</w:t>
            </w:r>
            <w:r w:rsidRPr="004A4060">
              <w:t>ditions that may be present with training and assessment (depending on the work situation, needs of the candidate, accessibility of the item, and local industry and regional contexts) may also be included.</w:t>
            </w:r>
          </w:p>
        </w:tc>
      </w:tr>
      <w:tr w:rsidTr="007B6A3F">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060">
            <w:pPr>
              <w:pStyle w:val="BodyText"/>
              <w:rPr>
                <w:lang w:val="en-NZ"/>
              </w:rPr>
            </w:pPr>
            <w:r w:rsidRPr="004A4060">
              <w:rPr>
                <w:rStyle w:val="SpecialBold"/>
              </w:rPr>
              <w:t>Relevant water conditions</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060" w:rsidP="004A4060">
            <w:pPr>
              <w:pStyle w:val="ListBullet"/>
            </w:pPr>
            <w:r w:rsidRPr="004A4060">
              <w:t>Acidity</w:t>
            </w:r>
          </w:p>
          <w:p w:rsidR="00000000" w:rsidRPr="004A4060" w:rsidP="004A4060">
            <w:pPr>
              <w:pStyle w:val="ListBullet"/>
            </w:pPr>
            <w:r w:rsidRPr="004A4060">
              <w:t>Alkalinity</w:t>
            </w:r>
          </w:p>
          <w:p w:rsidR="00000000" w:rsidRPr="004A4060" w:rsidP="004A4060">
            <w:pPr>
              <w:pStyle w:val="ListBullet"/>
            </w:pPr>
            <w:r w:rsidRPr="004A4060">
              <w:t>Mi</w:t>
            </w:r>
            <w:r w:rsidRPr="004A4060">
              <w:t>crobial</w:t>
            </w:r>
          </w:p>
          <w:p w:rsidR="00000000" w:rsidRPr="004A4060" w:rsidP="004A4060">
            <w:pPr>
              <w:pStyle w:val="ListBullet"/>
            </w:pPr>
            <w:r w:rsidRPr="004A4060">
              <w:t>Corrosion</w:t>
            </w:r>
          </w:p>
        </w:tc>
      </w:tr>
    </w:tbl>
    <w:p w:rsidR="007B6A3F" w:rsidP="004A4060">
      <w:pPr>
        <w:pStyle w:val="BodyText"/>
      </w:pPr>
    </w:p>
    <w:p w:rsidR="007B6A3F" w:rsidP="004A4060">
      <w:pPr>
        <w:pStyle w:val="BodyText"/>
      </w:pPr>
    </w:p>
    <w:p w:rsidR="00000000" w:rsidRPr="004A4060" w:rsidP="004A4060">
      <w:pPr>
        <w:pStyle w:val="Heading1"/>
      </w:pPr>
      <w:bookmarkStart w:id="12" w:name="O_211648"/>
      <w:bookmarkEnd w:id="12"/>
      <w:r w:rsidRPr="004A4060">
        <w:t>Unit Sector(s)</w:t>
      </w:r>
    </w:p>
    <w:tbl>
      <w:tblPr>
        <w:tblW w:w="0" w:type="auto"/>
        <w:tblLayout w:type="fixed"/>
        <w:tblCellMar>
          <w:left w:w="62" w:type="dxa"/>
          <w:right w:w="62" w:type="dxa"/>
        </w:tblCellMar>
        <w:tblLook w:val="0000"/>
      </w:tblPr>
      <w:tblGrid>
        <w:gridCol w:w="2654"/>
        <w:gridCol w:w="5868"/>
      </w:tblGrid>
      <w:tr w:rsidTr="007B6A3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060">
            <w:pPr>
              <w:pStyle w:val="BodyText"/>
              <w:rPr>
                <w:lang w:val="en-NZ"/>
              </w:rPr>
            </w:pPr>
            <w:r w:rsidRPr="004A406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060" w:rsidP="004A4060">
            <w:pPr>
              <w:pStyle w:val="BodyText"/>
            </w:pPr>
          </w:p>
        </w:tc>
      </w:tr>
    </w:tbl>
    <w:p w:rsidR="007B6A3F" w:rsidP="004A4060">
      <w:pPr>
        <w:pStyle w:val="BodyText"/>
      </w:pPr>
    </w:p>
    <w:p w:rsidR="007B6A3F" w:rsidP="004A4060">
      <w:pPr>
        <w:pStyle w:val="BodyText"/>
      </w:pPr>
    </w:p>
    <w:p w:rsidR="00000000" w:rsidRPr="004A4060" w:rsidP="004A4060">
      <w:pPr>
        <w:pStyle w:val="Heading1"/>
      </w:pPr>
      <w:bookmarkStart w:id="13" w:name="O_211645"/>
      <w:bookmarkEnd w:id="13"/>
      <w:r w:rsidRPr="004A4060">
        <w:t>Co-requisite units</w:t>
      </w:r>
    </w:p>
    <w:tbl>
      <w:tblPr>
        <w:tblW w:w="0" w:type="auto"/>
        <w:tblLayout w:type="fixed"/>
        <w:tblCellMar>
          <w:left w:w="62" w:type="dxa"/>
          <w:right w:w="62" w:type="dxa"/>
        </w:tblCellMar>
        <w:tblLook w:val="0000"/>
      </w:tblPr>
      <w:tblGrid>
        <w:gridCol w:w="2641"/>
        <w:gridCol w:w="1322"/>
        <w:gridCol w:w="4559"/>
      </w:tblGrid>
      <w:tr w:rsidTr="007B6A3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060">
            <w:pPr>
              <w:pStyle w:val="BodyText"/>
              <w:rPr>
                <w:lang w:val="en-NZ"/>
              </w:rPr>
            </w:pPr>
            <w:r w:rsidRPr="004A406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060">
            <w:pPr>
              <w:pStyle w:val="BodyText"/>
              <w:rPr>
                <w:lang w:val="en-NZ"/>
              </w:rPr>
            </w:pPr>
          </w:p>
        </w:tc>
      </w:tr>
      <w:tr w:rsidTr="007B6A3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060">
            <w:pPr>
              <w:pStyle w:val="BodyText"/>
              <w:rPr>
                <w:lang w:val="en-NZ"/>
              </w:rPr>
            </w:pPr>
          </w:p>
        </w:tc>
      </w:tr>
      <w:tr w:rsidTr="007B6A3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060" w:rsidP="004A4060">
            <w:pPr>
              <w:pStyle w:val="BodyText"/>
            </w:pPr>
          </w:p>
        </w:tc>
      </w:tr>
    </w:tbl>
    <w:p w:rsidR="007B6A3F" w:rsidP="004A4060">
      <w:pPr>
        <w:pStyle w:val="BodyText"/>
      </w:pPr>
    </w:p>
    <w:p w:rsidR="007B6A3F" w:rsidP="004A4060">
      <w:pPr>
        <w:pStyle w:val="BodyText"/>
      </w:pPr>
    </w:p>
    <w:p w:rsidR="00000000" w:rsidRPr="004A4060" w:rsidP="004A4060">
      <w:pPr>
        <w:pStyle w:val="Heading1"/>
      </w:pPr>
      <w:bookmarkStart w:id="14" w:name="O_211647"/>
      <w:bookmarkEnd w:id="14"/>
      <w:r w:rsidRPr="004A4060">
        <w:t>Competency field</w:t>
      </w:r>
    </w:p>
    <w:tbl>
      <w:tblPr>
        <w:tblW w:w="0" w:type="auto"/>
        <w:tblLayout w:type="fixed"/>
        <w:tblCellMar>
          <w:left w:w="62" w:type="dxa"/>
          <w:right w:w="62" w:type="dxa"/>
        </w:tblCellMar>
        <w:tblLook w:val="0000"/>
      </w:tblPr>
      <w:tblGrid>
        <w:gridCol w:w="2774"/>
        <w:gridCol w:w="5748"/>
      </w:tblGrid>
      <w:tr w:rsidTr="007B6A3F">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060">
            <w:pPr>
              <w:pStyle w:val="BodyText"/>
              <w:rPr>
                <w:lang w:val="en-NZ"/>
              </w:rPr>
            </w:pPr>
            <w:r w:rsidRPr="004A4060">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060" w:rsidP="004A4060">
            <w:pPr>
              <w:pStyle w:val="BodyText"/>
            </w:pPr>
            <w:r w:rsidRPr="004A4060">
              <w:t>Occupational health and safety</w:t>
            </w:r>
          </w:p>
        </w:tc>
      </w:tr>
    </w:tbl>
    <w:p w:rsidR="007B6A3F" w:rsidP="004A4060">
      <w:pPr>
        <w:pStyle w:val="BodyText"/>
      </w:pPr>
    </w:p>
    <w:p w:rsidR="007B6A3F" w:rsidP="004A4060">
      <w:pPr>
        <w:pStyle w:val="BodyText"/>
      </w:pPr>
    </w:p>
    <w:p w:rsidR="00000000" w:rsidRPr="004A4060" w:rsidP="004A4060"/>
    <w:sectPr w:rsidSect="004A40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0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6A3F" w:rsidP="007B6A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0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A3F" w:rsidP="004A40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B6A3F" w:rsidP="004A40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B6A3F" w:rsidP="004A40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0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6A3F" w:rsidP="007B6A3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0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A3F" w:rsidP="004A4060">
    <w:pPr>
      <w:pStyle w:val="Header"/>
      <w:framePr w:wrap="around"/>
    </w:pPr>
    <w:r>
      <w:fldChar w:fldCharType="begin"/>
    </w:r>
    <w:r>
      <w:instrText xml:space="preserve"> TITLE   \* MERGEFORMAT </w:instrText>
    </w:r>
    <w:r>
      <w:fldChar w:fldCharType="separate"/>
    </w:r>
    <w:r>
      <w:t>MEM13007B Maintain water treatment systems for cooling towers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B6A3F" w:rsidP="004A406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C021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F634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06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4060"/>
    <w:pPr>
      <w:spacing w:before="360" w:after="60"/>
      <w:outlineLvl w:val="0"/>
    </w:pPr>
    <w:rPr>
      <w:sz w:val="32"/>
    </w:rPr>
  </w:style>
  <w:style w:type="paragraph" w:styleId="Heading2">
    <w:name w:val="heading 2"/>
    <w:basedOn w:val="HeadingBase"/>
    <w:next w:val="BodyText"/>
    <w:link w:val="Heading2Char"/>
    <w:qFormat/>
    <w:rsid w:val="004A4060"/>
    <w:pPr>
      <w:keepLines/>
      <w:spacing w:before="240" w:after="120"/>
      <w:outlineLvl w:val="1"/>
    </w:pPr>
    <w:rPr>
      <w:sz w:val="28"/>
      <w:szCs w:val="40"/>
    </w:rPr>
  </w:style>
  <w:style w:type="paragraph" w:styleId="Heading3">
    <w:name w:val="heading 3"/>
    <w:basedOn w:val="HeadingBase"/>
    <w:next w:val="BodyText"/>
    <w:link w:val="Heading3Char"/>
    <w:qFormat/>
    <w:rsid w:val="004A4060"/>
    <w:pPr>
      <w:spacing w:before="180" w:after="120"/>
      <w:outlineLvl w:val="2"/>
    </w:pPr>
    <w:rPr>
      <w:spacing w:val="-10"/>
      <w:kern w:val="32"/>
    </w:rPr>
  </w:style>
  <w:style w:type="paragraph" w:styleId="Heading4">
    <w:name w:val="heading 4"/>
    <w:basedOn w:val="HeadingBase"/>
    <w:next w:val="BodyText"/>
    <w:link w:val="Heading4Char"/>
    <w:qFormat/>
    <w:rsid w:val="004A4060"/>
    <w:pPr>
      <w:spacing w:before="160" w:after="120"/>
      <w:outlineLvl w:val="3"/>
    </w:pPr>
    <w:rPr>
      <w:sz w:val="22"/>
    </w:rPr>
  </w:style>
  <w:style w:type="paragraph" w:styleId="Heading5">
    <w:name w:val="heading 5"/>
    <w:basedOn w:val="HeadingBase"/>
    <w:next w:val="Normal"/>
    <w:link w:val="Heading5Char"/>
    <w:qFormat/>
    <w:rsid w:val="004A4060"/>
    <w:pPr>
      <w:spacing w:before="80"/>
      <w:outlineLvl w:val="4"/>
    </w:pPr>
    <w:rPr>
      <w:color w:val="918585"/>
      <w:sz w:val="20"/>
    </w:rPr>
  </w:style>
  <w:style w:type="paragraph" w:styleId="Heading6">
    <w:name w:val="heading 6"/>
    <w:basedOn w:val="HeadingBase"/>
    <w:next w:val="Normal"/>
    <w:link w:val="Heading6Char"/>
    <w:qFormat/>
    <w:rsid w:val="004A4060"/>
    <w:pPr>
      <w:spacing w:before="60"/>
      <w:outlineLvl w:val="5"/>
    </w:pPr>
    <w:rPr>
      <w:color w:val="918585"/>
      <w:sz w:val="20"/>
    </w:rPr>
  </w:style>
  <w:style w:type="paragraph" w:styleId="Heading7">
    <w:name w:val="heading 7"/>
    <w:basedOn w:val="Normal"/>
    <w:next w:val="Normal"/>
    <w:link w:val="Heading7Char"/>
    <w:qFormat/>
    <w:rsid w:val="004A4060"/>
    <w:pPr>
      <w:ind w:left="720"/>
      <w:outlineLvl w:val="6"/>
    </w:pPr>
    <w:rPr>
      <w:i/>
    </w:rPr>
  </w:style>
  <w:style w:type="paragraph" w:styleId="Heading8">
    <w:name w:val="heading 8"/>
    <w:basedOn w:val="Normal"/>
    <w:next w:val="Normal"/>
    <w:link w:val="Heading8Char"/>
    <w:qFormat/>
    <w:rsid w:val="004A4060"/>
    <w:pPr>
      <w:ind w:left="720"/>
      <w:outlineLvl w:val="7"/>
    </w:pPr>
    <w:rPr>
      <w:i/>
    </w:rPr>
  </w:style>
  <w:style w:type="paragraph" w:styleId="Heading9">
    <w:name w:val="heading 9"/>
    <w:basedOn w:val="Normal"/>
    <w:next w:val="Normal"/>
    <w:link w:val="Heading9Char"/>
    <w:qFormat/>
    <w:rsid w:val="004A4060"/>
    <w:pPr>
      <w:ind w:left="720"/>
      <w:outlineLvl w:val="8"/>
    </w:pPr>
    <w:rPr>
      <w:i/>
    </w:rPr>
  </w:style>
  <w:style w:type="character" w:default="1" w:styleId="DefaultParagraphFont">
    <w:name w:val="Default Paragraph Font"/>
    <w:uiPriority w:val="1"/>
    <w:unhideWhenUsed/>
    <w:rsid w:val="004A40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4060"/>
  </w:style>
  <w:style w:type="character" w:customStyle="1" w:styleId="Heading1Char">
    <w:name w:val="Heading 1 Char"/>
    <w:basedOn w:val="DefaultParagraphFont"/>
    <w:link w:val="Heading1"/>
    <w:rsid w:val="004A4060"/>
    <w:rPr>
      <w:rFonts w:ascii="Times New Roman" w:eastAsia="Times New Roman" w:hAnsi="Times New Roman" w:cs="Times New Roman"/>
      <w:b/>
      <w:sz w:val="32"/>
      <w:szCs w:val="20"/>
      <w:lang w:eastAsia="en-US"/>
    </w:rPr>
  </w:style>
  <w:style w:type="paragraph" w:styleId="BodyText">
    <w:name w:val="Body Text"/>
    <w:basedOn w:val="Normal"/>
    <w:link w:val="BodyTextChar"/>
    <w:rsid w:val="004A40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4060"/>
    <w:rPr>
      <w:rFonts w:ascii="Times New Roman" w:eastAsia="Times New Roman" w:hAnsi="Times New Roman" w:cs="Times New Roman"/>
      <w:sz w:val="24"/>
      <w:lang w:val="en-US" w:eastAsia="en-US"/>
    </w:rPr>
  </w:style>
  <w:style w:type="paragraph" w:styleId="Footer">
    <w:name w:val="footer"/>
    <w:basedOn w:val="Normal"/>
    <w:link w:val="FooterChar"/>
    <w:rsid w:val="004A40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4060"/>
    <w:rPr>
      <w:rFonts w:ascii="Times New Roman" w:eastAsia="Times New Roman" w:hAnsi="Times New Roman" w:cs="Times New Roman"/>
      <w:sz w:val="16"/>
      <w:lang w:val="en-US" w:eastAsia="en-US"/>
    </w:rPr>
  </w:style>
  <w:style w:type="paragraph" w:styleId="List">
    <w:name w:val="List"/>
    <w:basedOn w:val="BodyText"/>
    <w:next w:val="BodyText"/>
    <w:rsid w:val="004A4060"/>
    <w:pPr>
      <w:tabs>
        <w:tab w:val="left" w:pos="340"/>
      </w:tabs>
      <w:spacing w:before="60" w:after="60"/>
      <w:ind w:left="340" w:hanging="340"/>
    </w:pPr>
  </w:style>
  <w:style w:type="paragraph" w:styleId="ListBullet">
    <w:name w:val="List Bullet"/>
    <w:basedOn w:val="List"/>
    <w:rsid w:val="004A4060"/>
    <w:pPr>
      <w:numPr>
        <w:numId w:val="12"/>
      </w:numPr>
      <w:tabs>
        <w:tab w:val="clear" w:pos="340"/>
      </w:tabs>
      <w:spacing w:before="40" w:after="40"/>
    </w:pPr>
  </w:style>
  <w:style w:type="character" w:customStyle="1" w:styleId="SpecialBold">
    <w:name w:val="Special Bold"/>
    <w:basedOn w:val="DefaultParagraphFont"/>
    <w:rsid w:val="004A4060"/>
    <w:rPr>
      <w:b/>
      <w:spacing w:val="0"/>
    </w:rPr>
  </w:style>
  <w:style w:type="paragraph" w:styleId="Header">
    <w:name w:val="header"/>
    <w:basedOn w:val="Normal"/>
    <w:link w:val="HeaderChar"/>
    <w:rsid w:val="004A40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406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A4060"/>
    <w:pPr>
      <w:spacing w:before="240" w:after="120"/>
      <w:outlineLvl w:val="0"/>
    </w:pPr>
    <w:rPr>
      <w:rFonts w:ascii="Times New Roman" w:hAnsi="Times New Roman"/>
      <w:b/>
      <w:sz w:val="28"/>
    </w:rPr>
  </w:style>
  <w:style w:type="paragraph" w:customStyle="1" w:styleId="AllowPageBreak">
    <w:name w:val="AllowPageBreak"/>
    <w:rsid w:val="004A406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A4060"/>
    <w:pPr>
      <w:tabs>
        <w:tab w:val="left" w:pos="680"/>
      </w:tabs>
      <w:spacing w:before="60" w:after="60"/>
      <w:ind w:left="680" w:hanging="340"/>
    </w:pPr>
  </w:style>
  <w:style w:type="character" w:customStyle="1" w:styleId="Heading2Char">
    <w:name w:val="Heading 2 Char"/>
    <w:basedOn w:val="DefaultParagraphFont"/>
    <w:link w:val="Heading2"/>
    <w:rsid w:val="004A40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40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40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40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40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406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406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4060"/>
    <w:rPr>
      <w:rFonts w:ascii="Courier New" w:eastAsia="Times New Roman" w:hAnsi="Courier New" w:cs="Times New Roman"/>
      <w:i/>
      <w:szCs w:val="20"/>
      <w:lang w:val="en-US" w:eastAsia="en-US"/>
    </w:rPr>
  </w:style>
  <w:style w:type="paragraph" w:customStyle="1" w:styleId="HeadingBase">
    <w:name w:val="Heading Base"/>
    <w:rsid w:val="004A40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4060"/>
    <w:pPr>
      <w:tabs>
        <w:tab w:val="right" w:leader="dot" w:pos="9072"/>
      </w:tabs>
      <w:ind w:left="567"/>
    </w:pPr>
    <w:rPr>
      <w:szCs w:val="22"/>
    </w:rPr>
  </w:style>
  <w:style w:type="paragraph" w:customStyle="1" w:styleId="TOCBase">
    <w:name w:val="TOC Base"/>
    <w:rsid w:val="004A40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4060"/>
    <w:pPr>
      <w:tabs>
        <w:tab w:val="right" w:leader="dot" w:pos="9072"/>
      </w:tabs>
      <w:spacing w:before="40" w:after="40"/>
      <w:ind w:left="284"/>
    </w:pPr>
    <w:rPr>
      <w:rFonts w:ascii="Times New Roman" w:hAnsi="Times New Roman"/>
    </w:rPr>
  </w:style>
  <w:style w:type="paragraph" w:styleId="TOC1">
    <w:name w:val="toc 1"/>
    <w:basedOn w:val="TOCBase"/>
    <w:next w:val="Normal"/>
    <w:rsid w:val="004A40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4060"/>
    <w:pPr>
      <w:spacing w:before="5040"/>
      <w:jc w:val="center"/>
    </w:pPr>
    <w:rPr>
      <w:sz w:val="48"/>
      <w:szCs w:val="72"/>
      <w:lang w:val="en-US"/>
    </w:rPr>
  </w:style>
  <w:style w:type="character" w:customStyle="1" w:styleId="TitleChar">
    <w:name w:val="Title Char"/>
    <w:basedOn w:val="DefaultParagraphFont"/>
    <w:link w:val="Title"/>
    <w:rsid w:val="004A40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4060"/>
    <w:pPr>
      <w:tabs>
        <w:tab w:val="left" w:pos="3600"/>
        <w:tab w:val="left" w:pos="3958"/>
      </w:tabs>
    </w:pPr>
  </w:style>
  <w:style w:type="paragraph" w:customStyle="1" w:styleId="Note">
    <w:name w:val="Note"/>
    <w:basedOn w:val="BodyText"/>
    <w:rsid w:val="004A40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4060"/>
    <w:pPr>
      <w:framePr w:wrap="auto" w:hAnchor="text" w:y="6049"/>
    </w:pPr>
    <w:rPr>
      <w:color w:val="000000"/>
      <w:sz w:val="40"/>
    </w:rPr>
  </w:style>
  <w:style w:type="paragraph" w:customStyle="1" w:styleId="TOCTitle">
    <w:name w:val="TOCTitle"/>
    <w:basedOn w:val="Heading1"/>
    <w:rsid w:val="004A4060"/>
    <w:pPr>
      <w:spacing w:after="240"/>
      <w:jc w:val="center"/>
      <w:outlineLvl w:val="9"/>
    </w:pPr>
    <w:rPr>
      <w:caps/>
    </w:rPr>
  </w:style>
  <w:style w:type="paragraph" w:customStyle="1" w:styleId="Version">
    <w:name w:val="Version"/>
    <w:rsid w:val="004A40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4060"/>
    <w:pPr>
      <w:numPr>
        <w:numId w:val="13"/>
      </w:numPr>
      <w:tabs>
        <w:tab w:val="clear" w:pos="680"/>
      </w:tabs>
    </w:pPr>
  </w:style>
  <w:style w:type="paragraph" w:styleId="Index1">
    <w:name w:val="index 1"/>
    <w:basedOn w:val="Normal"/>
    <w:next w:val="Normal"/>
    <w:semiHidden/>
    <w:rsid w:val="004A4060"/>
    <w:pPr>
      <w:keepNext w:val="0"/>
      <w:tabs>
        <w:tab w:val="right" w:pos="4176"/>
      </w:tabs>
      <w:ind w:left="198" w:hanging="198"/>
    </w:pPr>
    <w:rPr>
      <w:rFonts w:ascii="Garamond" w:hAnsi="Garamond"/>
    </w:rPr>
  </w:style>
  <w:style w:type="paragraph" w:styleId="IndexHeading">
    <w:name w:val="index heading"/>
    <w:basedOn w:val="Normal"/>
    <w:next w:val="Index1"/>
    <w:semiHidden/>
    <w:rsid w:val="004A4060"/>
    <w:pPr>
      <w:spacing w:before="120" w:after="120"/>
    </w:pPr>
    <w:rPr>
      <w:rFonts w:ascii="Arial" w:hAnsi="Arial"/>
      <w:b/>
      <w:color w:val="918585"/>
      <w:sz w:val="24"/>
    </w:rPr>
  </w:style>
  <w:style w:type="paragraph" w:customStyle="1" w:styleId="Chapter">
    <w:name w:val="Chapter"/>
    <w:basedOn w:val="Normal"/>
    <w:rsid w:val="004A4060"/>
    <w:pPr>
      <w:spacing w:before="240"/>
    </w:pPr>
    <w:rPr>
      <w:rFonts w:ascii="Times New Roman" w:hAnsi="Times New Roman"/>
      <w:smallCaps/>
      <w:spacing w:val="80"/>
      <w:sz w:val="28"/>
    </w:rPr>
  </w:style>
  <w:style w:type="paragraph" w:customStyle="1" w:styleId="InChapter">
    <w:name w:val="InChapter"/>
    <w:basedOn w:val="Heading3"/>
    <w:rsid w:val="004A4060"/>
    <w:pPr>
      <w:spacing w:after="240"/>
      <w:outlineLvl w:val="9"/>
    </w:pPr>
    <w:rPr>
      <w:noProof/>
    </w:rPr>
  </w:style>
  <w:style w:type="paragraph" w:styleId="Index2">
    <w:name w:val="index 2"/>
    <w:basedOn w:val="Normal"/>
    <w:next w:val="Normal"/>
    <w:semiHidden/>
    <w:rsid w:val="004A4060"/>
    <w:pPr>
      <w:tabs>
        <w:tab w:val="right" w:pos="4176"/>
      </w:tabs>
      <w:ind w:left="568" w:hanging="284"/>
    </w:pPr>
    <w:rPr>
      <w:rFonts w:ascii="Garamond" w:hAnsi="Garamond"/>
    </w:rPr>
  </w:style>
  <w:style w:type="paragraph" w:customStyle="1" w:styleId="Byline">
    <w:name w:val="Byline"/>
    <w:rsid w:val="004A40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4060"/>
    <w:pPr>
      <w:tabs>
        <w:tab w:val="clear" w:pos="3600"/>
        <w:tab w:val="clear" w:pos="3958"/>
      </w:tabs>
      <w:jc w:val="right"/>
    </w:pPr>
  </w:style>
  <w:style w:type="character" w:styleId="Emphasis">
    <w:name w:val="Emphasis"/>
    <w:basedOn w:val="DefaultParagraphFont"/>
    <w:qFormat/>
    <w:rsid w:val="004A4060"/>
    <w:rPr>
      <w:i/>
    </w:rPr>
  </w:style>
  <w:style w:type="paragraph" w:styleId="Caption">
    <w:name w:val="caption"/>
    <w:basedOn w:val="BodyText"/>
    <w:next w:val="Normal"/>
    <w:qFormat/>
    <w:rsid w:val="004A4060"/>
    <w:pPr>
      <w:framePr w:w="2268" w:hSpace="181" w:vSpace="181" w:wrap="around" w:vAnchor="text" w:hAnchor="page" w:x="1135" w:y="285" w:anchorLock="1"/>
    </w:pPr>
    <w:rPr>
      <w:i/>
    </w:rPr>
  </w:style>
  <w:style w:type="paragraph" w:customStyle="1" w:styleId="MiniTOCTitle">
    <w:name w:val="MiniTOCTitle"/>
    <w:basedOn w:val="Heading4"/>
    <w:rsid w:val="004A4060"/>
    <w:pPr>
      <w:spacing w:before="240"/>
      <w:outlineLvl w:val="9"/>
    </w:pPr>
    <w:rPr>
      <w:noProof/>
      <w:sz w:val="24"/>
    </w:rPr>
  </w:style>
  <w:style w:type="paragraph" w:customStyle="1" w:styleId="MiniTOCItem">
    <w:name w:val="MiniTOCItem"/>
    <w:basedOn w:val="ListBullet"/>
    <w:rsid w:val="004A4060"/>
    <w:pPr>
      <w:numPr>
        <w:numId w:val="0"/>
      </w:numPr>
      <w:tabs>
        <w:tab w:val="right" w:leader="dot" w:pos="6521"/>
      </w:tabs>
      <w:spacing w:before="0" w:after="0"/>
    </w:pPr>
  </w:style>
  <w:style w:type="paragraph" w:customStyle="1" w:styleId="TOFTitle">
    <w:name w:val="TOFTitle"/>
    <w:basedOn w:val="TOCTitle"/>
    <w:rsid w:val="004A4060"/>
  </w:style>
  <w:style w:type="paragraph" w:styleId="TableofFigures">
    <w:name w:val="table of figures"/>
    <w:basedOn w:val="Normal"/>
    <w:next w:val="Normal"/>
    <w:semiHidden/>
    <w:rsid w:val="004A4060"/>
    <w:pPr>
      <w:tabs>
        <w:tab w:val="right" w:leader="dot" w:pos="9072"/>
      </w:tabs>
      <w:ind w:left="970" w:hanging="403"/>
    </w:pPr>
    <w:rPr>
      <w:rFonts w:ascii="Times New Roman" w:hAnsi="Times New Roman"/>
      <w:b/>
    </w:rPr>
  </w:style>
  <w:style w:type="paragraph" w:styleId="ListNumber">
    <w:name w:val="List Number"/>
    <w:basedOn w:val="List"/>
    <w:rsid w:val="004A4060"/>
    <w:pPr>
      <w:numPr>
        <w:numId w:val="10"/>
      </w:numPr>
    </w:pPr>
  </w:style>
  <w:style w:type="character" w:customStyle="1" w:styleId="WingdingSymbols">
    <w:name w:val="Wingding Symbols"/>
    <w:rsid w:val="004A4060"/>
    <w:rPr>
      <w:rFonts w:ascii="Wingdings" w:hAnsi="Wingdings"/>
    </w:rPr>
  </w:style>
  <w:style w:type="paragraph" w:customStyle="1" w:styleId="TableHeading">
    <w:name w:val="Table Heading"/>
    <w:basedOn w:val="HeadingBase"/>
    <w:rsid w:val="004A4060"/>
    <w:pPr>
      <w:keepLines/>
      <w:pBdr>
        <w:bottom w:val="single" w:sz="6" w:space="1" w:color="918585"/>
      </w:pBdr>
      <w:spacing w:before="240"/>
    </w:pPr>
  </w:style>
  <w:style w:type="character" w:customStyle="1" w:styleId="HotSpot">
    <w:name w:val="HotSpot"/>
    <w:rsid w:val="004A4060"/>
    <w:rPr>
      <w:color w:val="0033CC"/>
      <w:u w:val="none"/>
    </w:rPr>
  </w:style>
  <w:style w:type="paragraph" w:customStyle="1" w:styleId="BodyTextRight">
    <w:name w:val="Body Text Right"/>
    <w:basedOn w:val="BodyText"/>
    <w:rsid w:val="004A4060"/>
    <w:pPr>
      <w:spacing w:before="0" w:after="0"/>
      <w:jc w:val="right"/>
    </w:pPr>
  </w:style>
  <w:style w:type="paragraph" w:styleId="Index3">
    <w:name w:val="index 3"/>
    <w:basedOn w:val="ListNumber2"/>
    <w:next w:val="Normal"/>
    <w:semiHidden/>
    <w:rsid w:val="004A4060"/>
    <w:pPr>
      <w:numPr>
        <w:numId w:val="0"/>
      </w:numPr>
      <w:tabs>
        <w:tab w:val="right" w:leader="dot" w:pos="4176"/>
      </w:tabs>
    </w:pPr>
  </w:style>
  <w:style w:type="paragraph" w:styleId="ListNumber2">
    <w:name w:val="List Number 2"/>
    <w:basedOn w:val="List2"/>
    <w:rsid w:val="004A4060"/>
    <w:pPr>
      <w:numPr>
        <w:numId w:val="9"/>
      </w:numPr>
      <w:tabs>
        <w:tab w:val="clear" w:pos="1060"/>
      </w:tabs>
    </w:pPr>
  </w:style>
  <w:style w:type="paragraph" w:customStyle="1" w:styleId="MarginNote">
    <w:name w:val="Margin Note"/>
    <w:basedOn w:val="BodyText"/>
    <w:rsid w:val="004A40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40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406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4060"/>
    <w:rPr>
      <w:sz w:val="32"/>
    </w:rPr>
  </w:style>
  <w:style w:type="paragraph" w:customStyle="1" w:styleId="HeadingProcedure">
    <w:name w:val="Heading Procedure"/>
    <w:basedOn w:val="HeadingBase"/>
    <w:next w:val="Normal"/>
    <w:rsid w:val="004A4060"/>
    <w:pPr>
      <w:tabs>
        <w:tab w:val="left" w:pos="0"/>
      </w:tabs>
      <w:spacing w:before="120" w:after="60"/>
    </w:pPr>
    <w:rPr>
      <w:i/>
      <w:color w:val="918585"/>
      <w:sz w:val="22"/>
    </w:rPr>
  </w:style>
  <w:style w:type="paragraph" w:customStyle="1" w:styleId="TableBodyText">
    <w:name w:val="Table Body Text"/>
    <w:basedOn w:val="BodyText"/>
    <w:rsid w:val="004A4060"/>
    <w:pPr>
      <w:spacing w:before="60" w:after="60"/>
    </w:pPr>
  </w:style>
  <w:style w:type="paragraph" w:styleId="ListContinue">
    <w:name w:val="List Continue"/>
    <w:basedOn w:val="List"/>
    <w:rsid w:val="004A4060"/>
    <w:pPr>
      <w:ind w:firstLine="0"/>
    </w:pPr>
  </w:style>
  <w:style w:type="paragraph" w:customStyle="1" w:styleId="ListNote">
    <w:name w:val="List Note"/>
    <w:basedOn w:val="List"/>
    <w:rsid w:val="004A4060"/>
    <w:pPr>
      <w:pBdr>
        <w:top w:val="single" w:sz="6" w:space="2" w:color="918585"/>
        <w:bottom w:val="single" w:sz="6" w:space="2" w:color="918585"/>
      </w:pBdr>
      <w:tabs>
        <w:tab w:val="left" w:pos="1021"/>
      </w:tabs>
      <w:ind w:firstLine="0"/>
    </w:pPr>
  </w:style>
  <w:style w:type="paragraph" w:customStyle="1" w:styleId="Warning">
    <w:name w:val="Warning"/>
    <w:basedOn w:val="BodyText"/>
    <w:rsid w:val="004A4060"/>
    <w:pPr>
      <w:shd w:val="clear" w:color="auto" w:fill="D9D9D9"/>
      <w:tabs>
        <w:tab w:val="left" w:pos="992"/>
      </w:tabs>
      <w:ind w:left="119" w:right="119"/>
    </w:pPr>
    <w:rPr>
      <w:sz w:val="20"/>
    </w:rPr>
  </w:style>
  <w:style w:type="paragraph" w:customStyle="1" w:styleId="MarginIcons">
    <w:name w:val="Margin Icons"/>
    <w:basedOn w:val="BodyText"/>
    <w:rsid w:val="004A40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4060"/>
    <w:rPr>
      <w:rFonts w:ascii="Courier New" w:hAnsi="Courier New"/>
    </w:rPr>
  </w:style>
  <w:style w:type="paragraph" w:customStyle="1" w:styleId="NoteBullet">
    <w:name w:val="Note Bullet"/>
    <w:basedOn w:val="Note"/>
    <w:rsid w:val="004A4060"/>
    <w:pPr>
      <w:tabs>
        <w:tab w:val="clear" w:pos="680"/>
      </w:tabs>
      <w:spacing w:before="60" w:after="60"/>
    </w:pPr>
  </w:style>
  <w:style w:type="paragraph" w:customStyle="1" w:styleId="SubHeading2">
    <w:name w:val="SubHeading2"/>
    <w:basedOn w:val="HeadingBase"/>
    <w:rsid w:val="004A4060"/>
    <w:pPr>
      <w:spacing w:before="240" w:after="60"/>
    </w:pPr>
    <w:rPr>
      <w:sz w:val="20"/>
    </w:rPr>
  </w:style>
  <w:style w:type="paragraph" w:customStyle="1" w:styleId="SubHeading1">
    <w:name w:val="SubHeading1"/>
    <w:basedOn w:val="HeadingBase"/>
    <w:rsid w:val="004A4060"/>
    <w:pPr>
      <w:spacing w:before="240" w:after="60"/>
    </w:pPr>
    <w:rPr>
      <w:color w:val="918585"/>
      <w:sz w:val="22"/>
    </w:rPr>
  </w:style>
  <w:style w:type="paragraph" w:customStyle="1" w:styleId="SideHeading">
    <w:name w:val="Side Heading"/>
    <w:basedOn w:val="HeadingBase"/>
    <w:rsid w:val="004A40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4060"/>
    <w:pPr>
      <w:tabs>
        <w:tab w:val="num" w:pos="360"/>
      </w:tabs>
    </w:pPr>
  </w:style>
  <w:style w:type="paragraph" w:styleId="PlainText">
    <w:name w:val="Plain Text"/>
    <w:basedOn w:val="Normal"/>
    <w:link w:val="PlainTextChar"/>
    <w:rsid w:val="004A4060"/>
    <w:rPr>
      <w:sz w:val="20"/>
    </w:rPr>
  </w:style>
  <w:style w:type="character" w:customStyle="1" w:styleId="PlainTextChar">
    <w:name w:val="Plain Text Char"/>
    <w:basedOn w:val="DefaultParagraphFont"/>
    <w:link w:val="PlainText"/>
    <w:rsid w:val="004A406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A4060"/>
    <w:rPr>
      <w:b/>
      <w:smallCaps/>
    </w:rPr>
  </w:style>
  <w:style w:type="paragraph" w:customStyle="1" w:styleId="TableListNumber">
    <w:name w:val="Table List Number"/>
    <w:basedOn w:val="ListNumber"/>
    <w:rsid w:val="004A4060"/>
    <w:pPr>
      <w:numPr>
        <w:numId w:val="0"/>
      </w:numPr>
    </w:pPr>
  </w:style>
  <w:style w:type="paragraph" w:styleId="TOC4">
    <w:name w:val="toc 4"/>
    <w:basedOn w:val="TOCBase"/>
    <w:next w:val="Normal"/>
    <w:semiHidden/>
    <w:rsid w:val="004A4060"/>
    <w:pPr>
      <w:tabs>
        <w:tab w:val="right" w:leader="dot" w:pos="9071"/>
      </w:tabs>
      <w:ind w:left="1701"/>
    </w:pPr>
  </w:style>
  <w:style w:type="paragraph" w:customStyle="1" w:styleId="ListAlpha">
    <w:name w:val="List Alpha"/>
    <w:basedOn w:val="List"/>
    <w:rsid w:val="004A4060"/>
    <w:pPr>
      <w:numPr>
        <w:numId w:val="8"/>
      </w:numPr>
    </w:pPr>
  </w:style>
  <w:style w:type="paragraph" w:customStyle="1" w:styleId="ListAlpha2">
    <w:name w:val="List Alpha 2"/>
    <w:basedOn w:val="List2"/>
    <w:rsid w:val="004A4060"/>
    <w:pPr>
      <w:numPr>
        <w:numId w:val="7"/>
      </w:numPr>
    </w:pPr>
  </w:style>
  <w:style w:type="paragraph" w:styleId="List3">
    <w:name w:val="List 3"/>
    <w:basedOn w:val="BodyText"/>
    <w:rsid w:val="004A4060"/>
    <w:pPr>
      <w:tabs>
        <w:tab w:val="left" w:pos="1021"/>
      </w:tabs>
      <w:spacing w:before="60" w:after="60"/>
      <w:ind w:left="1020" w:hanging="340"/>
    </w:pPr>
  </w:style>
  <w:style w:type="paragraph" w:styleId="List4">
    <w:name w:val="List 4"/>
    <w:basedOn w:val="BodyText"/>
    <w:rsid w:val="004A4060"/>
    <w:pPr>
      <w:tabs>
        <w:tab w:val="left" w:pos="1361"/>
      </w:tabs>
      <w:spacing w:before="60" w:after="60"/>
      <w:ind w:left="1361" w:hanging="340"/>
    </w:pPr>
  </w:style>
  <w:style w:type="paragraph" w:styleId="List5">
    <w:name w:val="List 5"/>
    <w:basedOn w:val="BodyText"/>
    <w:rsid w:val="004A4060"/>
    <w:pPr>
      <w:tabs>
        <w:tab w:val="left" w:pos="1701"/>
      </w:tabs>
      <w:spacing w:before="60" w:after="60"/>
      <w:ind w:left="1701" w:hanging="340"/>
    </w:pPr>
  </w:style>
  <w:style w:type="paragraph" w:styleId="ListBullet3">
    <w:name w:val="List Bullet 3"/>
    <w:basedOn w:val="List3"/>
    <w:rsid w:val="004A4060"/>
    <w:pPr>
      <w:numPr>
        <w:numId w:val="14"/>
      </w:numPr>
      <w:tabs>
        <w:tab w:val="clear" w:pos="1021"/>
      </w:tabs>
      <w:ind w:left="1037" w:hanging="357"/>
    </w:pPr>
  </w:style>
  <w:style w:type="paragraph" w:styleId="ListBullet4">
    <w:name w:val="List Bullet 4"/>
    <w:basedOn w:val="List4"/>
    <w:rsid w:val="004A4060"/>
    <w:pPr>
      <w:numPr>
        <w:numId w:val="2"/>
      </w:numPr>
    </w:pPr>
  </w:style>
  <w:style w:type="paragraph" w:styleId="ListBullet5">
    <w:name w:val="List Bullet 5"/>
    <w:basedOn w:val="List5"/>
    <w:rsid w:val="004A4060"/>
    <w:pPr>
      <w:numPr>
        <w:numId w:val="3"/>
      </w:numPr>
    </w:pPr>
  </w:style>
  <w:style w:type="paragraph" w:styleId="ListContinue2">
    <w:name w:val="List Continue 2"/>
    <w:basedOn w:val="List2"/>
    <w:rsid w:val="004A4060"/>
    <w:pPr>
      <w:ind w:firstLine="0"/>
    </w:pPr>
  </w:style>
  <w:style w:type="paragraph" w:styleId="ListContinue3">
    <w:name w:val="List Continue 3"/>
    <w:basedOn w:val="List3"/>
    <w:rsid w:val="004A4060"/>
    <w:pPr>
      <w:ind w:left="1021" w:firstLine="0"/>
    </w:pPr>
  </w:style>
  <w:style w:type="paragraph" w:styleId="ListContinue4">
    <w:name w:val="List Continue 4"/>
    <w:basedOn w:val="List4"/>
    <w:rsid w:val="004A4060"/>
    <w:pPr>
      <w:ind w:firstLine="0"/>
    </w:pPr>
  </w:style>
  <w:style w:type="paragraph" w:styleId="ListContinue5">
    <w:name w:val="List Continue 5"/>
    <w:basedOn w:val="List5"/>
    <w:rsid w:val="004A4060"/>
    <w:pPr>
      <w:ind w:firstLine="0"/>
    </w:pPr>
  </w:style>
  <w:style w:type="paragraph" w:styleId="ListNumber3">
    <w:name w:val="List Number 3"/>
    <w:basedOn w:val="List3"/>
    <w:rsid w:val="004A4060"/>
    <w:pPr>
      <w:numPr>
        <w:numId w:val="4"/>
      </w:numPr>
    </w:pPr>
  </w:style>
  <w:style w:type="paragraph" w:styleId="ListNumber4">
    <w:name w:val="List Number 4"/>
    <w:basedOn w:val="List4"/>
    <w:rsid w:val="004A4060"/>
    <w:pPr>
      <w:numPr>
        <w:numId w:val="5"/>
      </w:numPr>
    </w:pPr>
  </w:style>
  <w:style w:type="paragraph" w:styleId="ListNumber5">
    <w:name w:val="List Number 5"/>
    <w:basedOn w:val="List5"/>
    <w:rsid w:val="004A4060"/>
    <w:pPr>
      <w:numPr>
        <w:numId w:val="6"/>
      </w:numPr>
    </w:pPr>
  </w:style>
  <w:style w:type="paragraph" w:styleId="BlockText">
    <w:name w:val="Block Text"/>
    <w:basedOn w:val="Normal"/>
    <w:rsid w:val="004A4060"/>
    <w:pPr>
      <w:spacing w:after="120"/>
      <w:ind w:left="1440" w:right="1440"/>
    </w:pPr>
  </w:style>
  <w:style w:type="character" w:customStyle="1" w:styleId="Subscript">
    <w:name w:val="Subscript"/>
    <w:basedOn w:val="DefaultParagraphFont"/>
    <w:rsid w:val="004A4060"/>
    <w:rPr>
      <w:sz w:val="16"/>
      <w:vertAlign w:val="subscript"/>
    </w:rPr>
  </w:style>
  <w:style w:type="character" w:customStyle="1" w:styleId="Superscript">
    <w:name w:val="Superscript"/>
    <w:basedOn w:val="DefaultParagraphFont"/>
    <w:rsid w:val="004A4060"/>
    <w:rPr>
      <w:sz w:val="16"/>
      <w:vertAlign w:val="superscript"/>
    </w:rPr>
  </w:style>
  <w:style w:type="character" w:customStyle="1" w:styleId="Symbols">
    <w:name w:val="Symbols"/>
    <w:basedOn w:val="DefaultParagraphFont"/>
    <w:rsid w:val="004A4060"/>
    <w:rPr>
      <w:rFonts w:ascii="Symbol" w:hAnsi="Symbol"/>
    </w:rPr>
  </w:style>
  <w:style w:type="character" w:customStyle="1" w:styleId="MenuOptions">
    <w:name w:val="Menu Options"/>
    <w:basedOn w:val="DefaultParagraphFont"/>
    <w:rsid w:val="004A4060"/>
    <w:rPr>
      <w:rFonts w:ascii="Arial Narrow" w:hAnsi="Arial Narrow"/>
      <w:smallCaps/>
    </w:rPr>
  </w:style>
  <w:style w:type="character" w:customStyle="1" w:styleId="Buttons">
    <w:name w:val="Buttons"/>
    <w:basedOn w:val="DefaultParagraphFont"/>
    <w:rsid w:val="004A4060"/>
    <w:rPr>
      <w:b/>
    </w:rPr>
  </w:style>
  <w:style w:type="character" w:customStyle="1" w:styleId="Underlined">
    <w:name w:val="Underlined"/>
    <w:basedOn w:val="DefaultParagraphFont"/>
    <w:rsid w:val="004A4060"/>
    <w:rPr>
      <w:u w:val="single"/>
    </w:rPr>
  </w:style>
  <w:style w:type="paragraph" w:customStyle="1" w:styleId="TableBodyTextRight">
    <w:name w:val="Table Body Text Right"/>
    <w:basedOn w:val="TableBodyText"/>
    <w:rsid w:val="004A4060"/>
    <w:pPr>
      <w:widowControl w:val="0"/>
      <w:autoSpaceDE w:val="0"/>
      <w:autoSpaceDN w:val="0"/>
      <w:adjustRightInd w:val="0"/>
      <w:jc w:val="right"/>
    </w:pPr>
    <w:rPr>
      <w:rFonts w:cs="Arial"/>
      <w:szCs w:val="18"/>
    </w:rPr>
  </w:style>
  <w:style w:type="paragraph" w:customStyle="1" w:styleId="CopyrightText">
    <w:name w:val="Copyright Text"/>
    <w:basedOn w:val="BodyText"/>
    <w:rsid w:val="004A4060"/>
    <w:rPr>
      <w:sz w:val="18"/>
    </w:rPr>
  </w:style>
  <w:style w:type="paragraph" w:customStyle="1" w:styleId="BodySmallRight">
    <w:name w:val="Body Small Right"/>
    <w:basedOn w:val="BodyTextRight"/>
    <w:rsid w:val="004A4060"/>
    <w:rPr>
      <w:sz w:val="18"/>
      <w:szCs w:val="18"/>
    </w:rPr>
  </w:style>
  <w:style w:type="paragraph" w:customStyle="1" w:styleId="MarginEdition">
    <w:name w:val="Margin Edition"/>
    <w:basedOn w:val="MarginNote"/>
    <w:rsid w:val="004A4060"/>
    <w:pPr>
      <w:spacing w:before="0" w:after="0"/>
    </w:pPr>
    <w:rPr>
      <w:rFonts w:ascii="Times New Roman" w:hAnsi="Times New Roman"/>
      <w:color w:val="999999"/>
    </w:rPr>
  </w:style>
  <w:style w:type="paragraph" w:customStyle="1" w:styleId="Spacer">
    <w:name w:val="Spacer"/>
    <w:basedOn w:val="Normal"/>
    <w:rsid w:val="004A4060"/>
    <w:rPr>
      <w:sz w:val="2"/>
      <w:szCs w:val="2"/>
    </w:rPr>
  </w:style>
  <w:style w:type="character" w:customStyle="1" w:styleId="Small">
    <w:name w:val="Small"/>
    <w:basedOn w:val="DefaultParagraphFont"/>
    <w:rsid w:val="004A4060"/>
    <w:rPr>
      <w:sz w:val="16"/>
    </w:rPr>
  </w:style>
  <w:style w:type="paragraph" w:customStyle="1" w:styleId="WideTable">
    <w:name w:val="Wide Table"/>
    <w:basedOn w:val="Normal"/>
    <w:rsid w:val="004A4060"/>
    <w:pPr>
      <w:ind w:left="-1418"/>
    </w:pPr>
    <w:rPr>
      <w:sz w:val="2"/>
      <w:szCs w:val="2"/>
    </w:rPr>
  </w:style>
  <w:style w:type="character" w:styleId="PageNumber">
    <w:name w:val="page number"/>
    <w:basedOn w:val="DefaultParagraphFont"/>
    <w:rsid w:val="004A4060"/>
  </w:style>
  <w:style w:type="paragraph" w:styleId="Quote">
    <w:name w:val="Quote"/>
    <w:basedOn w:val="Heading1"/>
    <w:link w:val="QuoteChar"/>
    <w:qFormat/>
    <w:rsid w:val="004A4060"/>
    <w:rPr>
      <w:b w:val="0"/>
      <w:sz w:val="72"/>
      <w:szCs w:val="72"/>
      <w:lang w:val="en-NZ"/>
    </w:rPr>
  </w:style>
  <w:style w:type="character" w:customStyle="1" w:styleId="QuoteChar">
    <w:name w:val="Quote Char"/>
    <w:basedOn w:val="DefaultParagraphFont"/>
    <w:link w:val="Quote"/>
    <w:rsid w:val="004A40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4060"/>
    <w:pPr>
      <w:pageBreakBefore/>
    </w:pPr>
  </w:style>
  <w:style w:type="paragraph" w:customStyle="1" w:styleId="Border">
    <w:name w:val="Border"/>
    <w:basedOn w:val="Normal"/>
    <w:qFormat/>
    <w:rsid w:val="004A40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4060"/>
    <w:rPr>
      <w:b/>
      <w:bCs/>
      <w:i/>
      <w:iCs/>
      <w:color w:val="auto"/>
    </w:rPr>
  </w:style>
  <w:style w:type="paragraph" w:styleId="IntenseQuote">
    <w:name w:val="Intense Quote"/>
    <w:basedOn w:val="Normal"/>
    <w:next w:val="Normal"/>
    <w:link w:val="IntenseQuoteChar"/>
    <w:uiPriority w:val="30"/>
    <w:qFormat/>
    <w:rsid w:val="004A40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406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A4060"/>
    <w:rPr>
      <w:smallCaps/>
      <w:color w:val="auto"/>
      <w:u w:val="single"/>
    </w:rPr>
  </w:style>
  <w:style w:type="character" w:styleId="IntenseReference">
    <w:name w:val="Intense Reference"/>
    <w:basedOn w:val="DefaultParagraphFont"/>
    <w:uiPriority w:val="32"/>
    <w:qFormat/>
    <w:rsid w:val="004A4060"/>
    <w:rPr>
      <w:b/>
      <w:bCs/>
      <w:smallCaps/>
      <w:color w:val="auto"/>
      <w:spacing w:val="5"/>
      <w:u w:val="single"/>
    </w:rPr>
  </w:style>
  <w:style w:type="paragraph" w:customStyle="1" w:styleId="2ColumnHeading">
    <w:name w:val="2Column Heading"/>
    <w:basedOn w:val="BodyText"/>
    <w:qFormat/>
    <w:rsid w:val="004A4060"/>
    <w:pPr>
      <w:spacing w:after="60"/>
      <w:ind w:left="-2268"/>
    </w:pPr>
    <w:rPr>
      <w:b/>
    </w:rPr>
  </w:style>
  <w:style w:type="paragraph" w:customStyle="1" w:styleId="Heading1TOC">
    <w:name w:val="Heading1 TOC"/>
    <w:basedOn w:val="Normal"/>
    <w:qFormat/>
    <w:rsid w:val="004A4060"/>
    <w:pPr>
      <w:spacing w:before="240" w:after="120"/>
    </w:pPr>
    <w:rPr>
      <w:rFonts w:ascii="Times New Roman" w:hAnsi="Times New Roman"/>
      <w:b/>
      <w:sz w:val="32"/>
    </w:rPr>
  </w:style>
  <w:style w:type="paragraph" w:customStyle="1" w:styleId="Heading2TOC">
    <w:name w:val="Heading2 TOC"/>
    <w:basedOn w:val="Normal"/>
    <w:qFormat/>
    <w:rsid w:val="004A4060"/>
    <w:pPr>
      <w:spacing w:before="240" w:after="60"/>
    </w:pPr>
    <w:rPr>
      <w:rFonts w:ascii="Times New Roman" w:hAnsi="Times New Roman"/>
      <w:b/>
      <w:sz w:val="28"/>
    </w:rPr>
  </w:style>
  <w:style w:type="character" w:customStyle="1" w:styleId="Underline">
    <w:name w:val="Underline"/>
    <w:basedOn w:val="DefaultParagraphFont"/>
    <w:qFormat/>
    <w:rsid w:val="004A4060"/>
    <w:rPr>
      <w:u w:val="single"/>
    </w:rPr>
  </w:style>
  <w:style w:type="character" w:customStyle="1" w:styleId="BoldandItalics">
    <w:name w:val="Bold and Italics"/>
    <w:qFormat/>
    <w:rsid w:val="004A4060"/>
    <w:rPr>
      <w:b/>
      <w:i/>
      <w:u w:val="none"/>
    </w:rPr>
  </w:style>
  <w:style w:type="paragraph" w:styleId="BalloonText">
    <w:name w:val="Balloon Text"/>
    <w:basedOn w:val="Normal"/>
    <w:link w:val="BalloonTextChar"/>
    <w:rsid w:val="004A4060"/>
    <w:rPr>
      <w:rFonts w:ascii="Tahoma" w:hAnsi="Tahoma" w:cs="Tahoma"/>
      <w:sz w:val="16"/>
      <w:szCs w:val="16"/>
    </w:rPr>
  </w:style>
  <w:style w:type="character" w:customStyle="1" w:styleId="BalloonTextChar">
    <w:name w:val="Balloon Text Char"/>
    <w:basedOn w:val="DefaultParagraphFont"/>
    <w:link w:val="BalloonText"/>
    <w:rsid w:val="004A406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40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406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1019</Words>
  <Characters>6569</Characters>
  <Application>Microsoft Office Word</Application>
  <DocSecurity>0</DocSecurity>
  <Lines>234</Lines>
  <Paragraphs>124</Paragraphs>
  <ScaleCrop>false</ScaleCrop>
  <Company>Author-it Software Corporation Ltd.</Company>
  <LinksUpToDate>false</LinksUpToDate>
  <CharactersWithSpaces>7464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MEM13007B Maintain water treatment systems for cooling towers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2012-05-27T01:45:00Z</dcterms:created>
  <dcterms:modified xsi:type="dcterms:W3CDTF">2012-05-27T01:45:00Z</dcterms:modified>
</cp:coreProperties>
</file>