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DD6" w:rsidP="00A65DD6">
      <w:pPr>
        <w:pStyle w:val="Title"/>
      </w:pPr>
      <w:r>
        <w:fldChar w:fldCharType="begin"/>
      </w:r>
      <w:r>
        <w:instrText xml:space="preserve"> TITLE   \* MERGEFORMAT </w:instrText>
      </w:r>
      <w:r>
        <w:fldChar w:fldCharType="separate"/>
      </w:r>
      <w:r>
        <w:t>MEM12022B Program coordinate measuring machines (advanced)</w:t>
      </w:r>
      <w:r>
        <w:fldChar w:fldCharType="end"/>
      </w:r>
    </w:p>
    <w:p w:rsidR="00A65DD6" w:rsidP="00A65DD6">
      <w:pPr>
        <w:pStyle w:val="Version"/>
        <w:sectPr w:rsidSect="000807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7CB" w:rsidP="000807CB">
      <w:pPr>
        <w:pStyle w:val="SuperHeading"/>
      </w:pPr>
      <w:r w:rsidRPr="000807CB">
        <w:t>MEM12022B Program coordinate measuring machines (advanced)</w:t>
      </w:r>
    </w:p>
    <w:p w:rsidR="00000000" w:rsidRPr="000807CB" w:rsidP="000807CB">
      <w:pPr>
        <w:pStyle w:val="Heading1"/>
      </w:pPr>
      <w:bookmarkStart w:id="1" w:name="O_272163"/>
      <w:bookmarkEnd w:id="1"/>
      <w:r w:rsidRPr="000807CB">
        <w:t>Modification History</w:t>
      </w:r>
    </w:p>
    <w:p w:rsidR="00000000" w:rsidRPr="000807CB" w:rsidP="000807CB">
      <w:pPr>
        <w:pStyle w:val="BodyText"/>
      </w:pPr>
      <w:r w:rsidRPr="000807CB">
        <w:t>Not Applicable</w:t>
      </w:r>
    </w:p>
    <w:p w:rsidR="00000000" w:rsidRPr="000807CB" w:rsidP="000807CB">
      <w:pPr>
        <w:pStyle w:val="AllowPageBreak"/>
      </w:pPr>
    </w:p>
    <w:p w:rsidR="00000000" w:rsidRPr="000807CB" w:rsidP="000807CB">
      <w:pPr>
        <w:pStyle w:val="Heading1"/>
      </w:pPr>
      <w:bookmarkStart w:id="2" w:name="O_211579"/>
      <w:bookmarkEnd w:id="2"/>
      <w:r w:rsidRPr="000807CB">
        <w:t>Unit Descriptor</w:t>
      </w:r>
    </w:p>
    <w:tbl>
      <w:tblPr>
        <w:tblW w:w="0" w:type="auto"/>
        <w:tblLayout w:type="fixed"/>
        <w:tblCellMar>
          <w:left w:w="62" w:type="dxa"/>
          <w:right w:w="62" w:type="dxa"/>
        </w:tblCellMar>
        <w:tblLook w:val="0000"/>
      </w:tblPr>
      <w:tblGrid>
        <w:gridCol w:w="2673"/>
        <w:gridCol w:w="5849"/>
      </w:tblGrid>
      <w:tr w:rsidTr="00A65DD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r w:rsidRPr="000807CB">
              <w:t>This unit covers writing, trialling and editing programs for coordinate measurin</w:t>
            </w:r>
            <w:r w:rsidRPr="000807CB">
              <w:t>g machines to measure features of parts in multiple planes using multiple probes.</w:t>
            </w:r>
          </w:p>
        </w:tc>
      </w:tr>
    </w:tbl>
    <w:p w:rsidR="00A65DD6" w:rsidP="000807CB">
      <w:pPr>
        <w:pStyle w:val="BodyText"/>
      </w:pPr>
    </w:p>
    <w:p w:rsidR="00A65DD6" w:rsidP="000807CB">
      <w:pPr>
        <w:pStyle w:val="BodyText"/>
      </w:pPr>
    </w:p>
    <w:p w:rsidR="00000000" w:rsidRPr="000807CB" w:rsidP="000807CB">
      <w:pPr>
        <w:pStyle w:val="Heading1"/>
      </w:pPr>
      <w:bookmarkStart w:id="3" w:name="O_211583"/>
      <w:bookmarkEnd w:id="3"/>
      <w:r w:rsidRPr="000807CB">
        <w:t>Application of the Unit</w:t>
      </w:r>
    </w:p>
    <w:tbl>
      <w:tblPr>
        <w:tblW w:w="0" w:type="auto"/>
        <w:tblLayout w:type="fixed"/>
        <w:tblCellMar>
          <w:left w:w="62" w:type="dxa"/>
          <w:right w:w="62" w:type="dxa"/>
        </w:tblCellMar>
        <w:tblLook w:val="0000"/>
      </w:tblPr>
      <w:tblGrid>
        <w:gridCol w:w="2745"/>
        <w:gridCol w:w="5777"/>
      </w:tblGrid>
      <w:tr w:rsidTr="00A65DD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r w:rsidRPr="000807CB">
              <w:t>The skills in this unit extend to writing programs to measure features of parts in multiple planes using multiple probes. The program produced may be used on a range of coordinate measuring machines and would be suitably archived and backed up. Programs ar</w:t>
            </w:r>
            <w:r w:rsidRPr="000807CB">
              <w:t>e trialled and edited as necessary. Work would be undertaken autonomously using predetermined standards of quality.</w:t>
            </w:r>
          </w:p>
          <w:p w:rsidR="00000000" w:rsidRPr="000807CB" w:rsidP="000807CB">
            <w:pPr>
              <w:pStyle w:val="BodyText"/>
            </w:pPr>
            <w:r w:rsidRPr="000807CB">
              <w:t>For programming using single probes in a single plane, Unit MEM12021B (Program coordinate measuring machines) should be selected.</w:t>
            </w:r>
          </w:p>
          <w:p w:rsidR="00000000" w:rsidRPr="000807CB" w:rsidP="000807CB">
            <w:pPr>
              <w:pStyle w:val="BodyText"/>
            </w:pPr>
          </w:p>
          <w:p w:rsidR="00000000" w:rsidRPr="000807CB" w:rsidP="000807CB">
            <w:pPr>
              <w:pStyle w:val="BodyText"/>
            </w:pPr>
            <w:r w:rsidRPr="000807CB">
              <w:rPr>
                <w:rStyle w:val="SpecialBold"/>
              </w:rPr>
              <w:t>Band</w:t>
            </w:r>
            <w:r w:rsidRPr="000807CB">
              <w:t>:</w:t>
            </w:r>
            <w:r w:rsidRPr="000807CB">
              <w:tab/>
            </w:r>
            <w:r w:rsidRPr="000807CB">
              <w:rPr>
                <w:rStyle w:val="SpecialBold"/>
              </w:rPr>
              <w:t>A</w:t>
            </w:r>
          </w:p>
          <w:p w:rsidR="00000000" w:rsidRPr="000807CB" w:rsidP="000807CB">
            <w:pPr>
              <w:pStyle w:val="BodyText"/>
            </w:pPr>
            <w:r w:rsidRPr="000807CB">
              <w:rPr>
                <w:rStyle w:val="SpecialBold"/>
              </w:rPr>
              <w:t>U</w:t>
            </w:r>
            <w:r w:rsidRPr="000807CB">
              <w:rPr>
                <w:rStyle w:val="SpecialBold"/>
              </w:rPr>
              <w:t>nit Weight</w:t>
            </w:r>
            <w:r w:rsidRPr="000807CB">
              <w:t>:</w:t>
            </w:r>
            <w:r w:rsidRPr="000807CB">
              <w:tab/>
            </w:r>
            <w:r w:rsidRPr="000807CB">
              <w:rPr>
                <w:rStyle w:val="SpecialBold"/>
              </w:rPr>
              <w:t>2</w:t>
            </w:r>
          </w:p>
        </w:tc>
      </w:tr>
    </w:tbl>
    <w:p w:rsidR="00A65DD6" w:rsidP="000807CB">
      <w:pPr>
        <w:pStyle w:val="BodyText"/>
      </w:pPr>
    </w:p>
    <w:p w:rsidR="00A65DD6" w:rsidP="000807CB">
      <w:pPr>
        <w:pStyle w:val="BodyText"/>
      </w:pPr>
    </w:p>
    <w:p w:rsidR="00000000" w:rsidRPr="000807CB" w:rsidP="000807CB">
      <w:pPr>
        <w:pStyle w:val="Heading1"/>
      </w:pPr>
      <w:bookmarkStart w:id="4" w:name="O_280423"/>
      <w:bookmarkEnd w:id="4"/>
      <w:r w:rsidRPr="000807CB">
        <w:t>Licensing/Regulatory Information</w:t>
      </w:r>
    </w:p>
    <w:p w:rsidR="00000000" w:rsidRPr="000807CB" w:rsidP="000807CB">
      <w:pPr>
        <w:pStyle w:val="BodyText"/>
      </w:pPr>
      <w:r w:rsidRPr="000807CB">
        <w:t>Not Applicable</w:t>
      </w:r>
    </w:p>
    <w:p w:rsidR="00000000" w:rsidRPr="000807CB" w:rsidP="000807CB">
      <w:pPr>
        <w:pStyle w:val="AllowPageBreak"/>
      </w:pPr>
    </w:p>
    <w:p w:rsidR="00000000" w:rsidRPr="000807CB" w:rsidP="000807CB">
      <w:pPr>
        <w:pStyle w:val="Heading1"/>
      </w:pPr>
      <w:bookmarkStart w:id="5" w:name="O_211581"/>
      <w:bookmarkEnd w:id="5"/>
      <w:r w:rsidRPr="000807CB">
        <w:t>Pre-Requisites</w:t>
      </w:r>
    </w:p>
    <w:tbl>
      <w:tblPr>
        <w:tblW w:w="0" w:type="auto"/>
        <w:tblLayout w:type="fixed"/>
        <w:tblCellMar>
          <w:left w:w="62" w:type="dxa"/>
          <w:right w:w="62" w:type="dxa"/>
        </w:tblCellMar>
        <w:tblLook w:val="0000"/>
      </w:tblPr>
      <w:tblGrid>
        <w:gridCol w:w="2712"/>
        <w:gridCol w:w="2195"/>
        <w:gridCol w:w="3615"/>
      </w:tblGrid>
      <w:tr w:rsidTr="00A65DD6">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p>
        </w:tc>
      </w:tr>
      <w:tr w:rsidTr="00A65D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t>MEM09002B</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t>Interpret technical drawing</w:t>
            </w:r>
          </w:p>
        </w:tc>
      </w:tr>
      <w:tr w:rsidTr="00A65D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t>MEM12003B</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t>Perform precision mechanical measurement</w:t>
            </w:r>
          </w:p>
        </w:tc>
      </w:tr>
      <w:tr w:rsidTr="00A65DD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t>MEM12023A</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r w:rsidRPr="000807CB">
              <w:t>Perform engineering measurements</w:t>
            </w:r>
          </w:p>
        </w:tc>
      </w:tr>
    </w:tbl>
    <w:p w:rsidR="00A65DD6" w:rsidP="000807CB">
      <w:pPr>
        <w:pStyle w:val="BodyText"/>
      </w:pPr>
    </w:p>
    <w:p w:rsidR="00A65DD6" w:rsidP="000807CB">
      <w:pPr>
        <w:pStyle w:val="BodyText"/>
      </w:pPr>
    </w:p>
    <w:p w:rsidR="00000000" w:rsidRPr="000807CB" w:rsidP="000807CB">
      <w:pPr>
        <w:pStyle w:val="Heading1"/>
      </w:pPr>
      <w:bookmarkStart w:id="6" w:name="O_211580"/>
      <w:bookmarkEnd w:id="6"/>
      <w:r w:rsidRPr="000807CB">
        <w:t>Employability Skills Information</w:t>
      </w:r>
    </w:p>
    <w:tbl>
      <w:tblPr>
        <w:tblW w:w="0" w:type="auto"/>
        <w:tblLayout w:type="fixed"/>
        <w:tblCellMar>
          <w:left w:w="62" w:type="dxa"/>
          <w:right w:w="62" w:type="dxa"/>
        </w:tblCellMar>
        <w:tblLook w:val="0000"/>
      </w:tblPr>
      <w:tblGrid>
        <w:gridCol w:w="2802"/>
        <w:gridCol w:w="5720"/>
      </w:tblGrid>
      <w:tr w:rsidTr="00A65D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r w:rsidRPr="000807CB">
              <w:t>This unit contains employability skills.</w:t>
            </w:r>
          </w:p>
        </w:tc>
      </w:tr>
    </w:tbl>
    <w:p w:rsidR="00A65DD6" w:rsidP="000807CB">
      <w:pPr>
        <w:pStyle w:val="BodyText"/>
      </w:pPr>
    </w:p>
    <w:p w:rsidR="00A65DD6" w:rsidP="000807CB">
      <w:pPr>
        <w:pStyle w:val="BodyText"/>
      </w:pPr>
    </w:p>
    <w:p w:rsidR="00000000" w:rsidRPr="000807CB" w:rsidP="000807CB">
      <w:pPr>
        <w:pStyle w:val="Heading1"/>
      </w:pPr>
      <w:bookmarkStart w:id="7" w:name="O_290209"/>
      <w:bookmarkEnd w:id="7"/>
      <w:r w:rsidRPr="000807CB">
        <w:t>Elements and Performance Criteria Pre-Content</w:t>
      </w:r>
    </w:p>
    <w:tbl>
      <w:tblPr>
        <w:tblW w:w="0" w:type="auto"/>
        <w:tblLayout w:type="fixed"/>
        <w:tblCellMar>
          <w:left w:w="62" w:type="dxa"/>
          <w:right w:w="62" w:type="dxa"/>
        </w:tblCellMar>
        <w:tblLook w:val="0000"/>
      </w:tblPr>
      <w:tblGrid>
        <w:gridCol w:w="2629"/>
        <w:gridCol w:w="5893"/>
      </w:tblGrid>
      <w:tr w:rsidTr="00A65DD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r w:rsidRPr="000807CB">
              <w:t>Performance criteria describe the performance needed to demonstrate achievement of the element. Where bold italicised text is used, further information is detailed in the required skills and</w:t>
            </w:r>
            <w:r w:rsidRPr="000807CB">
              <w:t xml:space="preserve"> knowledge section and the range statement. Assessment of performance is to be consistent with the evidence guide.</w:t>
            </w:r>
          </w:p>
        </w:tc>
      </w:tr>
    </w:tbl>
    <w:p w:rsidR="00000000" w:rsidRPr="000807CB" w:rsidP="000807CB">
      <w:pPr>
        <w:pStyle w:val="BodyText"/>
      </w:pPr>
    </w:p>
    <w:p w:rsidR="00000000" w:rsidRPr="000807CB" w:rsidP="000807CB">
      <w:pPr>
        <w:pStyle w:val="AllowPageBreak"/>
      </w:pPr>
    </w:p>
    <w:p w:rsidR="00000000" w:rsidRPr="000807CB" w:rsidP="000807CB">
      <w:pPr>
        <w:pStyle w:val="Heading1"/>
      </w:pPr>
      <w:bookmarkStart w:id="8" w:name="O_236876"/>
      <w:bookmarkEnd w:id="8"/>
      <w:r w:rsidRPr="000807CB">
        <w:t>Elements and Performance Criteria</w:t>
      </w:r>
    </w:p>
    <w:tbl>
      <w:tblPr>
        <w:tblW w:w="0" w:type="auto"/>
        <w:tblLayout w:type="fixed"/>
        <w:tblCellMar>
          <w:left w:w="62" w:type="dxa"/>
          <w:right w:w="62" w:type="dxa"/>
        </w:tblCellMar>
        <w:tblLook w:val="0000"/>
      </w:tblPr>
      <w:tblGrid>
        <w:gridCol w:w="2629"/>
        <w:gridCol w:w="5893"/>
      </w:tblGrid>
      <w:tr w:rsidTr="00A65DD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r w:rsidRPr="000807CB">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PERFORMANCE CRITERIA</w:t>
            </w:r>
          </w:p>
        </w:tc>
      </w:tr>
      <w:tr w:rsidTr="00A65DD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List"/>
              <w:rPr>
                <w:lang w:val="en-NZ"/>
              </w:rPr>
            </w:pPr>
            <w:r w:rsidRPr="000807CB">
              <w:t>1.</w:t>
            </w:r>
            <w:r w:rsidRPr="000807CB">
              <w:tab/>
              <w:t>Determine program requirements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List2"/>
            </w:pPr>
            <w:r w:rsidRPr="000807CB">
              <w:t>1.1.</w:t>
            </w:r>
            <w:r w:rsidRPr="000807CB">
              <w:tab/>
              <w:t>Part parameters and</w:t>
            </w:r>
            <w:r w:rsidRPr="000807CB">
              <w:t xml:space="preserve"> measurement requirements are determined.</w:t>
            </w:r>
          </w:p>
          <w:p w:rsidR="00000000" w:rsidP="000807CB">
            <w:pPr>
              <w:pStyle w:val="List2"/>
              <w:rPr>
                <w:lang w:val="en-NZ"/>
              </w:rPr>
            </w:pPr>
            <w:r w:rsidRPr="000807CB">
              <w:t>1.2.</w:t>
            </w:r>
            <w:r w:rsidRPr="000807CB">
              <w:tab/>
              <w:t>Program attributes are established according to standard operating procedures.</w:t>
            </w:r>
          </w:p>
        </w:tc>
      </w:tr>
      <w:tr w:rsidTr="00A65DD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List"/>
              <w:rPr>
                <w:lang w:val="en-NZ"/>
              </w:rPr>
            </w:pPr>
            <w:r w:rsidRPr="000807CB">
              <w:t>2.</w:t>
            </w:r>
            <w:r w:rsidRPr="000807CB">
              <w:tab/>
              <w:t>Determine probe configuration for multiple probes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List2"/>
            </w:pPr>
            <w:r w:rsidRPr="000807CB">
              <w:t>2.1.</w:t>
            </w:r>
            <w:r w:rsidRPr="000807CB">
              <w:tab/>
            </w:r>
            <w:r w:rsidRPr="000807CB">
              <w:t>Probe configuration is determined according to standard operating procedures.</w:t>
            </w:r>
          </w:p>
          <w:p w:rsidR="00000000" w:rsidP="000807CB">
            <w:pPr>
              <w:pStyle w:val="List2"/>
              <w:rPr>
                <w:lang w:val="en-NZ"/>
              </w:rPr>
            </w:pPr>
            <w:r w:rsidRPr="000807CB">
              <w:t>2.2.</w:t>
            </w:r>
            <w:r w:rsidRPr="000807CB">
              <w:tab/>
              <w:t>Probe angles are determined and multiple probes are qualified.</w:t>
            </w:r>
          </w:p>
        </w:tc>
      </w:tr>
      <w:tr w:rsidTr="00A65DD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List"/>
              <w:rPr>
                <w:lang w:val="en-NZ"/>
              </w:rPr>
            </w:pPr>
            <w:r w:rsidRPr="000807CB">
              <w:t>3.</w:t>
            </w:r>
            <w:r w:rsidRPr="000807CB">
              <w:tab/>
              <w:t>Create multiple Direct Computer Control (DCC) alignment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List2"/>
            </w:pPr>
            <w:r w:rsidRPr="000807CB">
              <w:t>3.1.</w:t>
            </w:r>
            <w:r w:rsidRPr="000807CB">
              <w:tab/>
              <w:t>Multiple DCC alignment is created according t</w:t>
            </w:r>
            <w:r w:rsidRPr="000807CB">
              <w:t>o standard operating procedures.</w:t>
            </w:r>
          </w:p>
          <w:p w:rsidR="00000000" w:rsidP="000807CB">
            <w:pPr>
              <w:pStyle w:val="List2"/>
              <w:rPr>
                <w:lang w:val="en-NZ"/>
              </w:rPr>
            </w:pPr>
            <w:r w:rsidRPr="000807CB">
              <w:t>3.2.</w:t>
            </w:r>
            <w:r w:rsidRPr="000807CB">
              <w:tab/>
              <w:t>DCC sub-routines are integrated.</w:t>
            </w:r>
          </w:p>
        </w:tc>
      </w:tr>
      <w:tr w:rsidTr="00A65DD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List"/>
              <w:rPr>
                <w:lang w:val="en-NZ"/>
              </w:rPr>
            </w:pPr>
            <w:r w:rsidRPr="000807CB">
              <w:t>4.</w:t>
            </w:r>
            <w:r w:rsidRPr="000807CB">
              <w:tab/>
              <w:t>Construct advanced geometric features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List2"/>
            </w:pPr>
            <w:r w:rsidRPr="000807CB">
              <w:t>4.1.</w:t>
            </w:r>
            <w:r w:rsidRPr="000807CB">
              <w:tab/>
              <w:t>Geometric features are determined and constructed.</w:t>
            </w:r>
          </w:p>
          <w:p w:rsidR="00000000" w:rsidP="000807CB">
            <w:pPr>
              <w:pStyle w:val="List2"/>
              <w:rPr>
                <w:lang w:val="en-NZ"/>
              </w:rPr>
            </w:pPr>
            <w:r w:rsidRPr="000807CB">
              <w:t>4.2.</w:t>
            </w:r>
            <w:r w:rsidRPr="000807CB">
              <w:tab/>
              <w:t>Features are dimensioned according to standard operating procedures.</w:t>
            </w:r>
          </w:p>
        </w:tc>
      </w:tr>
      <w:tr w:rsidTr="00A65DD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List"/>
              <w:rPr>
                <w:lang w:val="en-NZ"/>
              </w:rPr>
            </w:pPr>
            <w:r w:rsidRPr="000807CB">
              <w:t>5.</w:t>
            </w:r>
            <w:r w:rsidRPr="000807CB">
              <w:tab/>
              <w:t>Review an</w:t>
            </w:r>
            <w:r w:rsidRPr="000807CB">
              <w:t>d maintain part programs/system</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List2"/>
            </w:pPr>
            <w:r w:rsidRPr="000807CB">
              <w:t>5.1.</w:t>
            </w:r>
            <w:r w:rsidRPr="000807CB">
              <w:tab/>
              <w:t>Part programs are reviewed/edited to comply with changes to specifications.</w:t>
            </w:r>
          </w:p>
          <w:p w:rsidR="00000000" w:rsidRPr="000807CB" w:rsidP="000807CB">
            <w:pPr>
              <w:pStyle w:val="List2"/>
            </w:pPr>
            <w:r w:rsidRPr="000807CB">
              <w:t>5.2.</w:t>
            </w:r>
            <w:r w:rsidRPr="000807CB">
              <w:tab/>
              <w:t>System wide options are changed.</w:t>
            </w:r>
          </w:p>
          <w:p w:rsidR="00000000" w:rsidRPr="000807CB" w:rsidP="000807CB">
            <w:pPr>
              <w:pStyle w:val="List2"/>
            </w:pPr>
            <w:r w:rsidRPr="000807CB">
              <w:t>5.3.</w:t>
            </w:r>
            <w:r w:rsidRPr="000807CB">
              <w:tab/>
              <w:t>Programs are archived and backed up according to standard operating procedures.</w:t>
            </w:r>
          </w:p>
          <w:p w:rsidR="00000000" w:rsidRPr="000807CB" w:rsidP="000807CB">
            <w:pPr>
              <w:pStyle w:val="List2"/>
            </w:pPr>
            <w:r w:rsidRPr="000807CB">
              <w:t>5.4.</w:t>
            </w:r>
            <w:r w:rsidRPr="000807CB">
              <w:tab/>
              <w:t>Results are out</w:t>
            </w:r>
            <w:r w:rsidRPr="000807CB">
              <w:t>put to various formats according to standard operating procedures.</w:t>
            </w:r>
          </w:p>
        </w:tc>
      </w:tr>
    </w:tbl>
    <w:p w:rsidR="00A65DD6" w:rsidP="000807CB">
      <w:pPr>
        <w:pStyle w:val="BodyText"/>
      </w:pPr>
    </w:p>
    <w:p w:rsidR="00A65DD6" w:rsidP="000807CB">
      <w:pPr>
        <w:pStyle w:val="BodyText"/>
      </w:pPr>
    </w:p>
    <w:p w:rsidR="00000000" w:rsidRPr="000807CB" w:rsidP="000807CB">
      <w:pPr>
        <w:pStyle w:val="Heading1"/>
      </w:pPr>
      <w:bookmarkStart w:id="9" w:name="O_260826"/>
      <w:bookmarkEnd w:id="9"/>
      <w:r w:rsidRPr="000807CB">
        <w:t>Required Skills and Knowledge</w:t>
      </w:r>
    </w:p>
    <w:tbl>
      <w:tblPr>
        <w:tblW w:w="0" w:type="auto"/>
        <w:tblLayout w:type="fixed"/>
        <w:tblCellMar>
          <w:left w:w="62" w:type="dxa"/>
          <w:right w:w="62" w:type="dxa"/>
        </w:tblCellMar>
        <w:tblLook w:val="0000"/>
      </w:tblPr>
      <w:tblGrid>
        <w:gridCol w:w="8522"/>
      </w:tblGrid>
      <w:tr w:rsidTr="00A65D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REQUIRED SKILLS AND KNOWLEDGE</w:t>
            </w:r>
          </w:p>
        </w:tc>
      </w:tr>
      <w:tr w:rsidTr="00A65D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t>This section describes the skills and knowledge required for this unit.</w:t>
            </w:r>
          </w:p>
        </w:tc>
      </w:tr>
      <w:tr w:rsidTr="00A65D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Required skills</w:t>
            </w:r>
          </w:p>
        </w:tc>
      </w:tr>
      <w:tr w:rsidTr="00A65D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r w:rsidRPr="000807CB">
              <w:t>Look for evidence that confirms skills in:</w:t>
            </w:r>
          </w:p>
          <w:p w:rsidR="00000000" w:rsidRPr="000807CB" w:rsidP="000807CB">
            <w:pPr>
              <w:pStyle w:val="ListBullet"/>
            </w:pPr>
            <w:r w:rsidRPr="000807CB">
              <w:t>determining program parameters from written job instructions, specifications, charts, lists, drawings and other applicable reference documents</w:t>
            </w:r>
          </w:p>
          <w:p w:rsidR="00000000" w:rsidRPr="000807CB" w:rsidP="000807CB">
            <w:pPr>
              <w:pStyle w:val="ListBullet"/>
            </w:pPr>
            <w:r w:rsidRPr="000807CB">
              <w:t>selecting the correct units for the job requirements</w:t>
            </w:r>
          </w:p>
          <w:p w:rsidR="00000000" w:rsidRPr="000807CB" w:rsidP="000807CB">
            <w:pPr>
              <w:pStyle w:val="ListBullet"/>
            </w:pPr>
            <w:r w:rsidRPr="000807CB">
              <w:t>selecting suitable probes and determining probe configuration</w:t>
            </w:r>
          </w:p>
          <w:p w:rsidR="00000000" w:rsidRPr="000807CB" w:rsidP="000807CB">
            <w:pPr>
              <w:pStyle w:val="ListBullet"/>
            </w:pPr>
            <w:r w:rsidRPr="000807CB">
              <w:t>determining and qualifying probe angles for each probe</w:t>
            </w:r>
          </w:p>
          <w:p w:rsidR="00000000" w:rsidRPr="000807CB" w:rsidP="000807CB">
            <w:pPr>
              <w:pStyle w:val="ListBullet"/>
            </w:pPr>
            <w:r w:rsidRPr="000807CB">
              <w:t>creating multiple DCC alignment</w:t>
            </w:r>
          </w:p>
          <w:p w:rsidR="00000000" w:rsidRPr="000807CB" w:rsidP="000807CB">
            <w:pPr>
              <w:pStyle w:val="ListBullet"/>
            </w:pPr>
            <w:r w:rsidRPr="000807CB">
              <w:t>integrating new and/or existing DCC sub-routines</w:t>
            </w:r>
          </w:p>
          <w:p w:rsidR="00000000" w:rsidRPr="000807CB" w:rsidP="000807CB">
            <w:pPr>
              <w:pStyle w:val="ListBullet"/>
            </w:pPr>
            <w:r w:rsidRPr="000807CB">
              <w:t xml:space="preserve">constructing geometric features for the program </w:t>
            </w:r>
          </w:p>
          <w:p w:rsidR="00000000" w:rsidRPr="000807CB" w:rsidP="000807CB">
            <w:pPr>
              <w:pStyle w:val="ListBullet"/>
            </w:pPr>
            <w:r w:rsidRPr="000807CB">
              <w:t>reviewing</w:t>
            </w:r>
            <w:r w:rsidRPr="000807CB">
              <w:t xml:space="preserve"> and editing program to specification</w:t>
            </w:r>
          </w:p>
          <w:p w:rsidR="00000000" w:rsidRPr="000807CB" w:rsidP="000807CB">
            <w:pPr>
              <w:pStyle w:val="ListBullet"/>
            </w:pPr>
            <w:r w:rsidRPr="000807CB">
              <w:t>changing system wide operations to ensure the most efficient operation of the program</w:t>
            </w:r>
          </w:p>
          <w:p w:rsidR="00000000" w:rsidRPr="000807CB" w:rsidP="000807CB">
            <w:pPr>
              <w:pStyle w:val="ListBullet"/>
            </w:pPr>
            <w:r w:rsidRPr="000807CB">
              <w:t>checking that the integrity of the system is maintained</w:t>
            </w:r>
          </w:p>
          <w:p w:rsidR="00000000" w:rsidRPr="000807CB" w:rsidP="000807CB">
            <w:pPr>
              <w:pStyle w:val="ListBullet"/>
            </w:pPr>
            <w:r w:rsidRPr="000807CB">
              <w:t xml:space="preserve">archiving and backing up </w:t>
            </w:r>
          </w:p>
          <w:p w:rsidR="00000000" w:rsidRPr="000807CB" w:rsidP="000807CB">
            <w:pPr>
              <w:pStyle w:val="ListBullet"/>
            </w:pPr>
            <w:r w:rsidRPr="000807CB">
              <w:t>outputting results output to printer, disc or othe</w:t>
            </w:r>
            <w:r w:rsidRPr="000807CB">
              <w:t>r formats</w:t>
            </w:r>
          </w:p>
          <w:p w:rsidR="00000000" w:rsidRPr="000807CB" w:rsidP="000807CB">
            <w:pPr>
              <w:pStyle w:val="ListBullet"/>
            </w:pPr>
            <w:r w:rsidRPr="000807CB">
              <w:t>planning and sequencing operations/processes</w:t>
            </w:r>
          </w:p>
          <w:p w:rsidR="00000000" w:rsidRPr="000807CB" w:rsidP="000807CB">
            <w:pPr>
              <w:pStyle w:val="ListBullet"/>
            </w:pPr>
            <w:r w:rsidRPr="000807CB">
              <w:t>checking and clarifying information</w:t>
            </w:r>
          </w:p>
          <w:p w:rsidR="00000000" w:rsidRPr="000807CB" w:rsidP="000807CB">
            <w:pPr>
              <w:pStyle w:val="ListBullet"/>
            </w:pPr>
            <w:r w:rsidRPr="000807CB">
              <w:t>completing workplace documents and short reports</w:t>
            </w:r>
          </w:p>
          <w:p w:rsidR="00000000" w:rsidRPr="000807CB" w:rsidP="000807CB">
            <w:pPr>
              <w:pStyle w:val="ListBullet"/>
            </w:pPr>
            <w:r w:rsidRPr="000807CB">
              <w:t>checking for conformance to specifications</w:t>
            </w:r>
          </w:p>
          <w:p w:rsidR="00000000" w:rsidRPr="000807CB" w:rsidP="000807CB">
            <w:pPr>
              <w:pStyle w:val="ListBullet"/>
            </w:pPr>
            <w:r w:rsidRPr="000807CB">
              <w:t xml:space="preserve">undertaking calculations for determining program parameters and checking </w:t>
            </w:r>
            <w:r w:rsidRPr="000807CB">
              <w:t>tolerances</w:t>
            </w:r>
          </w:p>
          <w:p w:rsidR="00000000" w:rsidRPr="000807CB" w:rsidP="000807CB">
            <w:pPr>
              <w:pStyle w:val="ListBullet"/>
            </w:pPr>
            <w:r w:rsidRPr="000807CB">
              <w:t>undertaking numerical operations, geometry and calculations/formulae within the scope of this unit</w:t>
            </w:r>
          </w:p>
          <w:p w:rsidR="00000000" w:rsidRPr="000807CB" w:rsidP="000807CB">
            <w:pPr>
              <w:pStyle w:val="ListBullet"/>
            </w:pPr>
            <w:r w:rsidRPr="000807CB">
              <w:t>following verbal instructions</w:t>
            </w:r>
          </w:p>
          <w:p w:rsidR="00000000" w:rsidP="000807CB">
            <w:pPr>
              <w:pStyle w:val="ListBullet"/>
              <w:rPr>
                <w:lang w:val="en-NZ"/>
              </w:rPr>
            </w:pPr>
            <w:r w:rsidRPr="000807CB">
              <w:t>orally reporting information</w:t>
            </w:r>
          </w:p>
        </w:tc>
      </w:tr>
      <w:tr w:rsidTr="00A65D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Required knowledge</w:t>
            </w:r>
          </w:p>
        </w:tc>
      </w:tr>
      <w:tr w:rsidTr="00A65D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r w:rsidRPr="000807CB">
              <w:t>Look for evidence that confirms knowledge of:</w:t>
            </w:r>
          </w:p>
          <w:p w:rsidR="00000000" w:rsidRPr="000807CB" w:rsidP="000807CB">
            <w:pPr>
              <w:pStyle w:val="ListBullet"/>
            </w:pPr>
            <w:r w:rsidRPr="000807CB">
              <w:t>prog</w:t>
            </w:r>
            <w:r w:rsidRPr="000807CB">
              <w:t>ram specifications</w:t>
            </w:r>
          </w:p>
          <w:p w:rsidR="00000000" w:rsidRPr="000807CB" w:rsidP="000807CB">
            <w:pPr>
              <w:pStyle w:val="ListBullet"/>
            </w:pPr>
            <w:r w:rsidRPr="000807CB">
              <w:t>the procedure for producing the program</w:t>
            </w:r>
          </w:p>
          <w:p w:rsidR="00000000" w:rsidRPr="000807CB" w:rsidP="000807CB">
            <w:pPr>
              <w:pStyle w:val="ListBullet"/>
            </w:pPr>
            <w:r w:rsidRPr="000807CB">
              <w:t>the parameters for selecting attributes</w:t>
            </w:r>
          </w:p>
          <w:p w:rsidR="00000000" w:rsidRPr="000807CB" w:rsidP="000807CB">
            <w:pPr>
              <w:pStyle w:val="ListBullet"/>
            </w:pPr>
            <w:r w:rsidRPr="000807CB">
              <w:t>the reason for selecting multiple probes</w:t>
            </w:r>
          </w:p>
          <w:p w:rsidR="00000000" w:rsidRPr="000807CB" w:rsidP="000807CB">
            <w:pPr>
              <w:pStyle w:val="ListBullet"/>
            </w:pPr>
            <w:r w:rsidRPr="000807CB">
              <w:t>the procedure for determining multiple probe configuration</w:t>
            </w:r>
          </w:p>
          <w:p w:rsidR="00000000" w:rsidRPr="000807CB" w:rsidP="000807CB">
            <w:pPr>
              <w:pStyle w:val="ListBullet"/>
            </w:pPr>
            <w:r w:rsidRPr="000807CB">
              <w:t>the procedure for determining probe angles</w:t>
            </w:r>
          </w:p>
          <w:p w:rsidR="00000000" w:rsidRPr="000807CB" w:rsidP="000807CB">
            <w:pPr>
              <w:pStyle w:val="ListBullet"/>
            </w:pPr>
            <w:r w:rsidRPr="000807CB">
              <w:t>the qualificat</w:t>
            </w:r>
            <w:r w:rsidRPr="000807CB">
              <w:t>ion procedure</w:t>
            </w:r>
          </w:p>
          <w:p w:rsidR="00000000" w:rsidRPr="000807CB" w:rsidP="000807CB">
            <w:pPr>
              <w:pStyle w:val="ListBullet"/>
            </w:pPr>
            <w:r w:rsidRPr="000807CB">
              <w:t>the procedure for creating DCC alignment</w:t>
            </w:r>
          </w:p>
          <w:p w:rsidR="00000000" w:rsidRPr="000807CB" w:rsidP="000807CB">
            <w:pPr>
              <w:pStyle w:val="ListBullet"/>
            </w:pPr>
            <w:r w:rsidRPr="000807CB">
              <w:t>the critical differences between single and multiple DCC alignment</w:t>
            </w:r>
          </w:p>
          <w:p w:rsidR="00000000" w:rsidRPr="000807CB" w:rsidP="000807CB">
            <w:pPr>
              <w:pStyle w:val="ListBullet"/>
            </w:pPr>
            <w:r w:rsidRPr="000807CB">
              <w:t>problems due to integrating sub-routines</w:t>
            </w:r>
          </w:p>
          <w:p w:rsidR="00000000" w:rsidRPr="000807CB" w:rsidP="000807CB">
            <w:pPr>
              <w:pStyle w:val="ListBullet"/>
            </w:pPr>
            <w:r w:rsidRPr="000807CB">
              <w:t>advantages gained through integration of DCC sub-routines</w:t>
            </w:r>
          </w:p>
          <w:p w:rsidR="00000000" w:rsidRPr="000807CB" w:rsidP="000807CB">
            <w:pPr>
              <w:pStyle w:val="ListBullet"/>
            </w:pPr>
            <w:r w:rsidRPr="000807CB">
              <w:t>the procedure for constructing geom</w:t>
            </w:r>
            <w:r w:rsidRPr="000807CB">
              <w:t>etric features</w:t>
            </w:r>
          </w:p>
          <w:p w:rsidR="00000000" w:rsidRPr="000807CB" w:rsidP="000807CB">
            <w:pPr>
              <w:pStyle w:val="ListBullet"/>
            </w:pPr>
            <w:r w:rsidRPr="000807CB">
              <w:t>reasons for constructing features in the sequence followed</w:t>
            </w:r>
          </w:p>
          <w:p w:rsidR="00000000" w:rsidRPr="000807CB" w:rsidP="000807CB">
            <w:pPr>
              <w:pStyle w:val="ListBullet"/>
            </w:pPr>
            <w:r w:rsidRPr="000807CB">
              <w:t>the procedure for ensuring the dimensioning techniques comply with relevant standards</w:t>
            </w:r>
          </w:p>
          <w:p w:rsidR="00000000" w:rsidRPr="000807CB" w:rsidP="000807CB">
            <w:pPr>
              <w:pStyle w:val="ListBullet"/>
            </w:pPr>
            <w:r w:rsidRPr="000807CB">
              <w:t>the procedure for ensuring all notes/instructions are clear and logical</w:t>
            </w:r>
          </w:p>
          <w:p w:rsidR="00000000" w:rsidRPr="000807CB" w:rsidP="000807CB">
            <w:pPr>
              <w:pStyle w:val="ListBullet"/>
            </w:pPr>
            <w:r w:rsidRPr="000807CB">
              <w:t>the procedures and parameters for editing, archiving and backing up programs</w:t>
            </w:r>
          </w:p>
          <w:p w:rsidR="00000000" w:rsidRPr="000807CB" w:rsidP="000807CB">
            <w:pPr>
              <w:pStyle w:val="ListBullet"/>
            </w:pPr>
            <w:r w:rsidRPr="000807CB">
              <w:t>the effects of editing particular sections of the program</w:t>
            </w:r>
          </w:p>
          <w:p w:rsidR="00000000" w:rsidRPr="000807CB" w:rsidP="000807CB">
            <w:pPr>
              <w:pStyle w:val="ListBullet"/>
            </w:pPr>
            <w:r w:rsidRPr="000807CB">
              <w:t>the effects on other programs of changing software or hardware options</w:t>
            </w:r>
          </w:p>
          <w:p w:rsidR="00000000" w:rsidRPr="000807CB" w:rsidP="000807CB">
            <w:pPr>
              <w:pStyle w:val="ListBullet"/>
            </w:pPr>
            <w:r w:rsidRPr="000807CB">
              <w:t>the procedures for changing system-wide options</w:t>
            </w:r>
          </w:p>
          <w:p w:rsidR="00000000" w:rsidRPr="000807CB" w:rsidP="000807CB">
            <w:pPr>
              <w:pStyle w:val="ListBullet"/>
            </w:pPr>
            <w:r w:rsidRPr="000807CB">
              <w:t>th</w:t>
            </w:r>
            <w:r w:rsidRPr="000807CB">
              <w:t>e list of recipients or those with access rights to the programs</w:t>
            </w:r>
          </w:p>
          <w:p w:rsidR="00000000" w:rsidRPr="000807CB" w:rsidP="000807CB">
            <w:pPr>
              <w:pStyle w:val="ListBullet"/>
            </w:pPr>
            <w:r w:rsidRPr="000807CB">
              <w:t xml:space="preserve">the procedures for producing/storing results/reports </w:t>
            </w:r>
          </w:p>
          <w:p w:rsidR="00000000" w:rsidRPr="000807CB" w:rsidP="000807CB">
            <w:pPr>
              <w:pStyle w:val="ListBullet"/>
            </w:pPr>
            <w:r w:rsidRPr="000807CB">
              <w:t>the procedure for notifying personnel of completion of the program is explained</w:t>
            </w:r>
          </w:p>
          <w:p w:rsidR="00000000" w:rsidRPr="000807CB" w:rsidP="000807CB">
            <w:pPr>
              <w:pStyle w:val="ListBullet"/>
            </w:pPr>
            <w:r w:rsidRPr="000807CB">
              <w:t>techniques, tools and equipment to measure components</w:t>
            </w:r>
          </w:p>
          <w:p w:rsidR="00000000" w:rsidRPr="000807CB" w:rsidP="000807CB">
            <w:pPr>
              <w:pStyle w:val="ListBullet"/>
            </w:pPr>
            <w:r w:rsidRPr="000807CB">
              <w:t>haz</w:t>
            </w:r>
            <w:r w:rsidRPr="000807CB">
              <w:t>ards and control measures associated with advanced CMM programming, including housekeeping</w:t>
            </w:r>
          </w:p>
          <w:p w:rsidR="00000000" w:rsidRPr="000807CB" w:rsidP="000807CB">
            <w:pPr>
              <w:pStyle w:val="ListBullet"/>
            </w:pPr>
            <w:r w:rsidRPr="000807CB">
              <w:t>use and application of personal protective equipment</w:t>
            </w:r>
          </w:p>
          <w:p w:rsidR="00000000" w:rsidRPr="000807CB" w:rsidP="000807CB">
            <w:pPr>
              <w:pStyle w:val="ListBullet"/>
            </w:pPr>
            <w:r w:rsidRPr="000807CB">
              <w:t>safe work practices and procedures</w:t>
            </w:r>
          </w:p>
        </w:tc>
      </w:tr>
    </w:tbl>
    <w:p w:rsidR="00A65DD6" w:rsidP="000807CB">
      <w:pPr>
        <w:pStyle w:val="BodyText"/>
      </w:pPr>
    </w:p>
    <w:p w:rsidR="00A65DD6" w:rsidP="000807CB">
      <w:pPr>
        <w:pStyle w:val="BodyText"/>
      </w:pPr>
    </w:p>
    <w:p w:rsidR="00000000" w:rsidRPr="000807CB" w:rsidP="000807CB">
      <w:pPr>
        <w:pStyle w:val="AllowPageBreak"/>
      </w:pPr>
    </w:p>
    <w:p w:rsidR="00000000" w:rsidRPr="000807CB" w:rsidP="000807CB">
      <w:pPr>
        <w:pStyle w:val="Heading1"/>
      </w:pPr>
      <w:bookmarkStart w:id="10" w:name="O_244860"/>
      <w:bookmarkEnd w:id="10"/>
      <w:r w:rsidRPr="000807CB">
        <w:t>Evidence Guide</w:t>
      </w:r>
    </w:p>
    <w:tbl>
      <w:tblPr>
        <w:tblW w:w="9570" w:type="dxa"/>
        <w:tblLayout w:type="fixed"/>
        <w:tblCellMar>
          <w:left w:w="62" w:type="dxa"/>
          <w:right w:w="62" w:type="dxa"/>
        </w:tblCellMar>
        <w:tblLook w:val="0000"/>
      </w:tblPr>
      <w:tblGrid>
        <w:gridCol w:w="3908"/>
        <w:gridCol w:w="5662"/>
      </w:tblGrid>
      <w:tr w:rsidTr="00A65D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EVIDENCE GUIDE</w:t>
            </w:r>
          </w:p>
        </w:tc>
      </w:tr>
      <w:tr w:rsidTr="00A65D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t>The evidence guide provides advice on assessment and must be read in conjunction with the performance criteria, required skills and knowledge, range statement and the Assessment Guidelines for the Training Package.</w:t>
            </w:r>
          </w:p>
        </w:tc>
      </w:tr>
      <w:tr w:rsidTr="00A65D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t>A person who dem</w:t>
            </w:r>
            <w:r w:rsidRPr="000807CB">
              <w:t>onstrates competency in this unit must be able to perform advanced programming of a coordinate measuring machine. Competency in this unit cannot be claimed until all prerequisites have been satisfied.</w:t>
            </w:r>
          </w:p>
        </w:tc>
      </w:tr>
      <w:tr w:rsidTr="00A65D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 xml:space="preserve">Critical aspects for assessment and evidence required </w:t>
            </w:r>
            <w:r w:rsidRPr="000807CB">
              <w:rPr>
                <w:rStyle w:val="SpecialBold"/>
              </w:rPr>
              <w:t>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t>Assessors must be satisfied that the candidate can competently and consistently perform all elements of the unit as specified by the criteria, including required knowledge, and be capable of applying the competency in</w:t>
            </w:r>
            <w:r w:rsidRPr="000807CB">
              <w:t xml:space="preserve"> new and different situations and contexts.</w:t>
            </w:r>
          </w:p>
        </w:tc>
      </w:tr>
      <w:tr w:rsidTr="00A65D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r w:rsidRPr="000807CB">
              <w:t>This unit may be assessed on the job, off the job or a combination of both on and off the job. Where assessment occurs off the job, that is the candidate is not i</w:t>
            </w:r>
            <w:r w:rsidRPr="000807CB">
              <w:t>n productive work, then an appropriate simulation must be used where the range of conditions reflects realistic workplace situations. The competencies covered by this unit would be demonstrated by an individual working alone or as part of a team. The asses</w:t>
            </w:r>
            <w:r w:rsidRPr="000807CB">
              <w:t xml:space="preserve">sment environment should not disadvantage the candidate. </w:t>
            </w:r>
          </w:p>
          <w:p w:rsidR="00000000" w:rsidP="000807CB">
            <w:pPr>
              <w:pStyle w:val="BodyText"/>
              <w:rPr>
                <w:lang w:val="en-NZ"/>
              </w:rPr>
            </w:pPr>
            <w:r w:rsidRPr="000807CB">
              <w:t xml:space="preserve">This unit could be assessed in conjunction with any other units addressing the safety, quality, communication, materials handling, recording and reporting associated with advanced </w:t>
            </w:r>
            <w:r w:rsidRPr="000807CB">
              <w:t>programming of a coordinate measuring machine or other units requiring the exercise of the skills and knowledge covered by this unit.</w:t>
            </w:r>
          </w:p>
        </w:tc>
      </w:tr>
      <w:tr w:rsidTr="00A65D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t>Assessors should gather a range of evidence that is valid, sufficient, current and authentic. Eviden</w:t>
            </w:r>
            <w:r w:rsidRPr="000807CB">
              <w:t xml:space="preserve">ce can be gathered through a variety of ways including direct observation, supervisor's reports, project work, samples and questioning. Questioning should not require language, literacy and numeracy skills beyond those required in this unit. The candidate </w:t>
            </w:r>
            <w:r w:rsidRPr="000807CB">
              <w:t>must have access to all tools, equipment, materials and documentation required. The candidate must be permitted to refer to any relevant workplace procedures, product and manufacturing specifications, codes, standards, manuals and reference materials.</w:t>
            </w:r>
          </w:p>
        </w:tc>
      </w:tr>
      <w:tr w:rsidTr="00A65D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Gui</w:t>
            </w:r>
            <w:r w:rsidRPr="000807CB">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p>
        </w:tc>
      </w:tr>
    </w:tbl>
    <w:p w:rsidR="00A65DD6" w:rsidP="000807CB">
      <w:pPr>
        <w:pStyle w:val="BodyText"/>
      </w:pPr>
    </w:p>
    <w:p w:rsidR="00A65DD6" w:rsidP="000807CB">
      <w:pPr>
        <w:pStyle w:val="BodyText"/>
      </w:pPr>
    </w:p>
    <w:p w:rsidR="00000000" w:rsidRPr="000807CB" w:rsidP="000807CB">
      <w:pPr>
        <w:pStyle w:val="Heading1"/>
      </w:pPr>
      <w:bookmarkStart w:id="11" w:name="O_252843"/>
      <w:bookmarkEnd w:id="11"/>
      <w:r w:rsidRPr="000807CB">
        <w:t>Range Statement</w:t>
      </w:r>
    </w:p>
    <w:tbl>
      <w:tblPr>
        <w:tblW w:w="0" w:type="auto"/>
        <w:tblLayout w:type="fixed"/>
        <w:tblCellMar>
          <w:left w:w="62" w:type="dxa"/>
          <w:right w:w="62" w:type="dxa"/>
        </w:tblCellMar>
        <w:tblLook w:val="0000"/>
      </w:tblPr>
      <w:tblGrid>
        <w:gridCol w:w="4282"/>
        <w:gridCol w:w="4240"/>
      </w:tblGrid>
      <w:tr w:rsidTr="00A65D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RANGE STATEMENT</w:t>
            </w:r>
          </w:p>
        </w:tc>
      </w:tr>
      <w:tr w:rsidTr="00A65D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t xml:space="preserve">The range statement relates to the unit of competency as a whole. It allows for different work environments and situations that may affect </w:t>
            </w:r>
            <w:r w:rsidRPr="000807CB">
              <w:t>performance. Bold italicised wording, if used in the performance criteria, is detailed below. Essential operating conditions that may be present with training and assessment (depending on the work situation, needs of the candidate, accessibility of the ite</w:t>
            </w:r>
            <w:r w:rsidRPr="000807CB">
              <w:t>m, and local industry and regional contexts) may also be included.</w:t>
            </w:r>
          </w:p>
        </w:tc>
      </w:tr>
      <w:tr w:rsidTr="00A65DD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p>
        </w:tc>
      </w:tr>
      <w:tr w:rsidTr="00A65DD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p>
        </w:tc>
      </w:tr>
      <w:tr w:rsidTr="00A65DD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p>
        </w:tc>
      </w:tr>
      <w:tr w:rsidTr="00A65DD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p>
        </w:tc>
      </w:tr>
      <w:tr w:rsidTr="00A65DD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p>
        </w:tc>
      </w:tr>
      <w:tr w:rsidTr="00A65DD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p>
        </w:tc>
      </w:tr>
      <w:tr w:rsidTr="00A65DD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p>
        </w:tc>
      </w:tr>
      <w:tr w:rsidTr="00A65DD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p>
        </w:tc>
      </w:tr>
    </w:tbl>
    <w:p w:rsidR="00A65DD6" w:rsidP="000807CB">
      <w:pPr>
        <w:pStyle w:val="BodyText"/>
      </w:pPr>
    </w:p>
    <w:p w:rsidR="00A65DD6" w:rsidP="000807CB">
      <w:pPr>
        <w:pStyle w:val="BodyText"/>
      </w:pPr>
    </w:p>
    <w:p w:rsidR="00000000" w:rsidRPr="000807CB" w:rsidP="000807CB">
      <w:pPr>
        <w:pStyle w:val="Heading1"/>
      </w:pPr>
      <w:bookmarkStart w:id="12" w:name="O_211585"/>
      <w:bookmarkEnd w:id="12"/>
      <w:r w:rsidRPr="000807CB">
        <w:t>Unit Sector(s)</w:t>
      </w:r>
    </w:p>
    <w:tbl>
      <w:tblPr>
        <w:tblW w:w="0" w:type="auto"/>
        <w:tblLayout w:type="fixed"/>
        <w:tblCellMar>
          <w:left w:w="62" w:type="dxa"/>
          <w:right w:w="62" w:type="dxa"/>
        </w:tblCellMar>
        <w:tblLook w:val="0000"/>
      </w:tblPr>
      <w:tblGrid>
        <w:gridCol w:w="2654"/>
        <w:gridCol w:w="5868"/>
      </w:tblGrid>
      <w:tr w:rsidTr="00A65DD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p>
        </w:tc>
      </w:tr>
    </w:tbl>
    <w:p w:rsidR="00A65DD6" w:rsidP="000807CB">
      <w:pPr>
        <w:pStyle w:val="BodyText"/>
      </w:pPr>
    </w:p>
    <w:p w:rsidR="00A65DD6" w:rsidP="000807CB">
      <w:pPr>
        <w:pStyle w:val="BodyText"/>
      </w:pPr>
    </w:p>
    <w:p w:rsidR="00000000" w:rsidRPr="000807CB" w:rsidP="000807CB">
      <w:pPr>
        <w:pStyle w:val="Heading1"/>
      </w:pPr>
      <w:bookmarkStart w:id="13" w:name="O_211582"/>
      <w:bookmarkEnd w:id="13"/>
      <w:r w:rsidRPr="000807CB">
        <w:t>Co-requisite units</w:t>
      </w:r>
    </w:p>
    <w:tbl>
      <w:tblPr>
        <w:tblW w:w="0" w:type="auto"/>
        <w:tblLayout w:type="fixed"/>
        <w:tblCellMar>
          <w:left w:w="62" w:type="dxa"/>
          <w:right w:w="62" w:type="dxa"/>
        </w:tblCellMar>
        <w:tblLook w:val="0000"/>
      </w:tblPr>
      <w:tblGrid>
        <w:gridCol w:w="2641"/>
        <w:gridCol w:w="1322"/>
        <w:gridCol w:w="4559"/>
      </w:tblGrid>
      <w:tr w:rsidTr="00A65D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p>
        </w:tc>
      </w:tr>
      <w:tr w:rsidTr="00A65D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p>
        </w:tc>
      </w:tr>
      <w:tr w:rsidTr="00A65D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p>
        </w:tc>
      </w:tr>
    </w:tbl>
    <w:p w:rsidR="00A65DD6" w:rsidP="000807CB">
      <w:pPr>
        <w:pStyle w:val="BodyText"/>
      </w:pPr>
    </w:p>
    <w:p w:rsidR="00A65DD6" w:rsidP="000807CB">
      <w:pPr>
        <w:pStyle w:val="BodyText"/>
      </w:pPr>
    </w:p>
    <w:p w:rsidR="00000000" w:rsidRPr="000807CB" w:rsidP="000807CB">
      <w:pPr>
        <w:pStyle w:val="Heading1"/>
      </w:pPr>
      <w:bookmarkStart w:id="14" w:name="O_211584"/>
      <w:bookmarkEnd w:id="14"/>
      <w:r w:rsidRPr="000807CB">
        <w:t>Competency field</w:t>
      </w:r>
    </w:p>
    <w:tbl>
      <w:tblPr>
        <w:tblW w:w="0" w:type="auto"/>
        <w:tblLayout w:type="fixed"/>
        <w:tblCellMar>
          <w:left w:w="62" w:type="dxa"/>
          <w:right w:w="62" w:type="dxa"/>
        </w:tblCellMar>
        <w:tblLook w:val="0000"/>
      </w:tblPr>
      <w:tblGrid>
        <w:gridCol w:w="2774"/>
        <w:gridCol w:w="5748"/>
      </w:tblGrid>
      <w:tr w:rsidTr="00A65DD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7CB">
            <w:pPr>
              <w:pStyle w:val="BodyText"/>
              <w:rPr>
                <w:lang w:val="en-NZ"/>
              </w:rPr>
            </w:pPr>
            <w:r w:rsidRPr="000807C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7CB" w:rsidP="000807CB">
            <w:pPr>
              <w:pStyle w:val="BodyText"/>
            </w:pPr>
            <w:r w:rsidRPr="000807CB">
              <w:t>Measurement</w:t>
            </w:r>
          </w:p>
        </w:tc>
      </w:tr>
    </w:tbl>
    <w:p w:rsidR="00A65DD6" w:rsidP="000807CB">
      <w:pPr>
        <w:pStyle w:val="BodyText"/>
      </w:pPr>
    </w:p>
    <w:p w:rsidR="00A65DD6" w:rsidP="000807CB">
      <w:pPr>
        <w:pStyle w:val="BodyText"/>
      </w:pPr>
    </w:p>
    <w:p w:rsidR="00000000" w:rsidRPr="000807CB" w:rsidP="000807CB"/>
    <w:sectPr w:rsidSect="000807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DD6" w:rsidP="00A65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D6" w:rsidP="000807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5DD6" w:rsidP="000807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5DD6" w:rsidP="000807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DD6" w:rsidP="00A65D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D6" w:rsidP="000807CB">
    <w:pPr>
      <w:pStyle w:val="Header"/>
      <w:framePr w:wrap="around"/>
    </w:pPr>
    <w:r>
      <w:fldChar w:fldCharType="begin"/>
    </w:r>
    <w:r>
      <w:instrText xml:space="preserve"> TITLE   \* MERGEFORMAT </w:instrText>
    </w:r>
    <w:r>
      <w:fldChar w:fldCharType="separate"/>
    </w:r>
    <w:r>
      <w:t>MEM12022B Program coordinate measuring machines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5DD6" w:rsidP="000807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9AB2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649F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7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07CB"/>
    <w:pPr>
      <w:spacing w:before="360" w:after="60"/>
      <w:outlineLvl w:val="0"/>
    </w:pPr>
    <w:rPr>
      <w:sz w:val="32"/>
    </w:rPr>
  </w:style>
  <w:style w:type="paragraph" w:styleId="Heading2">
    <w:name w:val="heading 2"/>
    <w:basedOn w:val="HeadingBase"/>
    <w:next w:val="BodyText"/>
    <w:link w:val="Heading2Char"/>
    <w:qFormat/>
    <w:rsid w:val="000807CB"/>
    <w:pPr>
      <w:keepLines/>
      <w:spacing w:before="240" w:after="120"/>
      <w:outlineLvl w:val="1"/>
    </w:pPr>
    <w:rPr>
      <w:sz w:val="28"/>
      <w:szCs w:val="40"/>
    </w:rPr>
  </w:style>
  <w:style w:type="paragraph" w:styleId="Heading3">
    <w:name w:val="heading 3"/>
    <w:basedOn w:val="HeadingBase"/>
    <w:next w:val="BodyText"/>
    <w:link w:val="Heading3Char"/>
    <w:qFormat/>
    <w:rsid w:val="000807CB"/>
    <w:pPr>
      <w:spacing w:before="180" w:after="120"/>
      <w:outlineLvl w:val="2"/>
    </w:pPr>
    <w:rPr>
      <w:spacing w:val="-10"/>
      <w:kern w:val="32"/>
    </w:rPr>
  </w:style>
  <w:style w:type="paragraph" w:styleId="Heading4">
    <w:name w:val="heading 4"/>
    <w:basedOn w:val="HeadingBase"/>
    <w:next w:val="BodyText"/>
    <w:link w:val="Heading4Char"/>
    <w:qFormat/>
    <w:rsid w:val="000807CB"/>
    <w:pPr>
      <w:spacing w:before="160" w:after="120"/>
      <w:outlineLvl w:val="3"/>
    </w:pPr>
    <w:rPr>
      <w:sz w:val="22"/>
    </w:rPr>
  </w:style>
  <w:style w:type="paragraph" w:styleId="Heading5">
    <w:name w:val="heading 5"/>
    <w:basedOn w:val="HeadingBase"/>
    <w:next w:val="Normal"/>
    <w:link w:val="Heading5Char"/>
    <w:qFormat/>
    <w:rsid w:val="000807CB"/>
    <w:pPr>
      <w:spacing w:before="80"/>
      <w:outlineLvl w:val="4"/>
    </w:pPr>
    <w:rPr>
      <w:color w:val="918585"/>
      <w:sz w:val="20"/>
    </w:rPr>
  </w:style>
  <w:style w:type="paragraph" w:styleId="Heading6">
    <w:name w:val="heading 6"/>
    <w:basedOn w:val="HeadingBase"/>
    <w:next w:val="Normal"/>
    <w:link w:val="Heading6Char"/>
    <w:qFormat/>
    <w:rsid w:val="000807CB"/>
    <w:pPr>
      <w:spacing w:before="60"/>
      <w:outlineLvl w:val="5"/>
    </w:pPr>
    <w:rPr>
      <w:color w:val="918585"/>
      <w:sz w:val="20"/>
    </w:rPr>
  </w:style>
  <w:style w:type="paragraph" w:styleId="Heading7">
    <w:name w:val="heading 7"/>
    <w:basedOn w:val="Normal"/>
    <w:next w:val="Normal"/>
    <w:link w:val="Heading7Char"/>
    <w:qFormat/>
    <w:rsid w:val="000807CB"/>
    <w:pPr>
      <w:ind w:left="720"/>
      <w:outlineLvl w:val="6"/>
    </w:pPr>
    <w:rPr>
      <w:i/>
    </w:rPr>
  </w:style>
  <w:style w:type="paragraph" w:styleId="Heading8">
    <w:name w:val="heading 8"/>
    <w:basedOn w:val="Normal"/>
    <w:next w:val="Normal"/>
    <w:link w:val="Heading8Char"/>
    <w:qFormat/>
    <w:rsid w:val="000807CB"/>
    <w:pPr>
      <w:ind w:left="720"/>
      <w:outlineLvl w:val="7"/>
    </w:pPr>
    <w:rPr>
      <w:i/>
    </w:rPr>
  </w:style>
  <w:style w:type="paragraph" w:styleId="Heading9">
    <w:name w:val="heading 9"/>
    <w:basedOn w:val="Normal"/>
    <w:next w:val="Normal"/>
    <w:link w:val="Heading9Char"/>
    <w:qFormat/>
    <w:rsid w:val="000807CB"/>
    <w:pPr>
      <w:ind w:left="720"/>
      <w:outlineLvl w:val="8"/>
    </w:pPr>
    <w:rPr>
      <w:i/>
    </w:rPr>
  </w:style>
  <w:style w:type="character" w:default="1" w:styleId="DefaultParagraphFont">
    <w:name w:val="Default Paragraph Font"/>
    <w:uiPriority w:val="1"/>
    <w:unhideWhenUsed/>
    <w:rsid w:val="000807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7CB"/>
  </w:style>
  <w:style w:type="character" w:customStyle="1" w:styleId="Heading1Char">
    <w:name w:val="Heading 1 Char"/>
    <w:link w:val="Heading1"/>
    <w:rsid w:val="000807CB"/>
    <w:rPr>
      <w:rFonts w:ascii="Times New Roman" w:eastAsia="Times New Roman" w:hAnsi="Times New Roman" w:cs="Times New Roman"/>
      <w:b/>
      <w:sz w:val="32"/>
      <w:szCs w:val="20"/>
      <w:lang w:eastAsia="en-US"/>
    </w:rPr>
  </w:style>
  <w:style w:type="paragraph" w:styleId="BodyText">
    <w:name w:val="Body Text"/>
    <w:basedOn w:val="Normal"/>
    <w:link w:val="BodyTextChar"/>
    <w:rsid w:val="000807CB"/>
    <w:pPr>
      <w:spacing w:before="120" w:after="120"/>
      <w:contextualSpacing/>
    </w:pPr>
    <w:rPr>
      <w:rFonts w:ascii="Times New Roman" w:hAnsi="Times New Roman"/>
      <w:sz w:val="24"/>
      <w:szCs w:val="22"/>
    </w:rPr>
  </w:style>
  <w:style w:type="character" w:customStyle="1" w:styleId="BodyTextChar">
    <w:name w:val="Body Text Char"/>
    <w:link w:val="BodyText"/>
    <w:rsid w:val="000807CB"/>
    <w:rPr>
      <w:rFonts w:ascii="Times New Roman" w:eastAsia="Times New Roman" w:hAnsi="Times New Roman" w:cs="Times New Roman"/>
      <w:sz w:val="24"/>
      <w:lang w:val="en-US" w:eastAsia="en-US"/>
    </w:rPr>
  </w:style>
  <w:style w:type="paragraph" w:styleId="Footer">
    <w:name w:val="footer"/>
    <w:basedOn w:val="Normal"/>
    <w:link w:val="FooterChar"/>
    <w:rsid w:val="000807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807CB"/>
    <w:rPr>
      <w:rFonts w:ascii="Times New Roman" w:eastAsia="Times New Roman" w:hAnsi="Times New Roman" w:cs="Times New Roman"/>
      <w:sz w:val="16"/>
      <w:lang w:val="en-US" w:eastAsia="en-US"/>
    </w:rPr>
  </w:style>
  <w:style w:type="paragraph" w:styleId="List">
    <w:name w:val="List"/>
    <w:basedOn w:val="BodyText"/>
    <w:next w:val="BodyText"/>
    <w:rsid w:val="000807CB"/>
    <w:pPr>
      <w:tabs>
        <w:tab w:val="left" w:pos="340"/>
      </w:tabs>
      <w:spacing w:before="60" w:after="60"/>
      <w:ind w:left="340" w:hanging="340"/>
    </w:pPr>
  </w:style>
  <w:style w:type="paragraph" w:styleId="ListBullet">
    <w:name w:val="List Bullet"/>
    <w:basedOn w:val="List"/>
    <w:rsid w:val="000807CB"/>
    <w:pPr>
      <w:numPr>
        <w:numId w:val="12"/>
      </w:numPr>
      <w:tabs>
        <w:tab w:val="clear" w:pos="340"/>
      </w:tabs>
      <w:spacing w:before="40" w:after="40"/>
    </w:pPr>
  </w:style>
  <w:style w:type="character" w:customStyle="1" w:styleId="SpecialBold">
    <w:name w:val="Special Bold"/>
    <w:rsid w:val="000807CB"/>
    <w:rPr>
      <w:b/>
      <w:spacing w:val="0"/>
    </w:rPr>
  </w:style>
  <w:style w:type="paragraph" w:styleId="Header">
    <w:name w:val="header"/>
    <w:basedOn w:val="Normal"/>
    <w:link w:val="HeaderChar"/>
    <w:rsid w:val="000807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807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07CB"/>
    <w:pPr>
      <w:spacing w:before="240" w:after="120"/>
      <w:outlineLvl w:val="0"/>
    </w:pPr>
    <w:rPr>
      <w:rFonts w:ascii="Times New Roman" w:hAnsi="Times New Roman"/>
      <w:b/>
      <w:sz w:val="28"/>
    </w:rPr>
  </w:style>
  <w:style w:type="paragraph" w:customStyle="1" w:styleId="AllowPageBreak">
    <w:name w:val="AllowPageBreak"/>
    <w:rsid w:val="000807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07CB"/>
    <w:pPr>
      <w:tabs>
        <w:tab w:val="left" w:pos="680"/>
      </w:tabs>
      <w:spacing w:before="60" w:after="60"/>
      <w:ind w:left="680" w:hanging="340"/>
    </w:pPr>
  </w:style>
  <w:style w:type="character" w:customStyle="1" w:styleId="Heading2Char">
    <w:name w:val="Heading 2 Char"/>
    <w:link w:val="Heading2"/>
    <w:rsid w:val="000807CB"/>
    <w:rPr>
      <w:rFonts w:ascii="Times New Roman" w:eastAsia="Times New Roman" w:hAnsi="Times New Roman" w:cs="Times New Roman"/>
      <w:b/>
      <w:sz w:val="28"/>
      <w:szCs w:val="40"/>
      <w:lang w:eastAsia="en-US"/>
    </w:rPr>
  </w:style>
  <w:style w:type="character" w:customStyle="1" w:styleId="Heading3Char">
    <w:name w:val="Heading 3 Char"/>
    <w:link w:val="Heading3"/>
    <w:rsid w:val="000807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807CB"/>
    <w:rPr>
      <w:rFonts w:ascii="Times New Roman" w:eastAsia="Times New Roman" w:hAnsi="Times New Roman" w:cs="Times New Roman"/>
      <w:b/>
      <w:szCs w:val="20"/>
      <w:lang w:eastAsia="en-US"/>
    </w:rPr>
  </w:style>
  <w:style w:type="character" w:customStyle="1" w:styleId="Heading5Char">
    <w:name w:val="Heading 5 Char"/>
    <w:link w:val="Heading5"/>
    <w:rsid w:val="000807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807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7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07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07CB"/>
    <w:rPr>
      <w:rFonts w:ascii="Courier New" w:eastAsia="Times New Roman" w:hAnsi="Courier New" w:cs="Times New Roman"/>
      <w:i/>
      <w:szCs w:val="20"/>
      <w:lang w:val="en-US" w:eastAsia="en-US"/>
    </w:rPr>
  </w:style>
  <w:style w:type="paragraph" w:customStyle="1" w:styleId="HeadingBase">
    <w:name w:val="Heading Base"/>
    <w:rsid w:val="000807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7CB"/>
    <w:pPr>
      <w:tabs>
        <w:tab w:val="right" w:leader="dot" w:pos="9072"/>
      </w:tabs>
      <w:ind w:left="567"/>
    </w:pPr>
    <w:rPr>
      <w:szCs w:val="22"/>
    </w:rPr>
  </w:style>
  <w:style w:type="paragraph" w:customStyle="1" w:styleId="TOCBase">
    <w:name w:val="TOC Base"/>
    <w:rsid w:val="000807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7CB"/>
    <w:pPr>
      <w:tabs>
        <w:tab w:val="right" w:leader="dot" w:pos="9072"/>
      </w:tabs>
      <w:spacing w:before="40" w:after="40"/>
      <w:ind w:left="284"/>
    </w:pPr>
    <w:rPr>
      <w:rFonts w:ascii="Times New Roman" w:hAnsi="Times New Roman"/>
    </w:rPr>
  </w:style>
  <w:style w:type="paragraph" w:styleId="TOC1">
    <w:name w:val="toc 1"/>
    <w:basedOn w:val="TOCBase"/>
    <w:next w:val="Normal"/>
    <w:rsid w:val="000807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07CB"/>
    <w:pPr>
      <w:spacing w:before="5040"/>
      <w:jc w:val="center"/>
    </w:pPr>
    <w:rPr>
      <w:sz w:val="48"/>
      <w:szCs w:val="72"/>
      <w:lang w:val="en-US"/>
    </w:rPr>
  </w:style>
  <w:style w:type="character" w:customStyle="1" w:styleId="TitleChar">
    <w:name w:val="Title Char"/>
    <w:link w:val="Title"/>
    <w:rsid w:val="000807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7CB"/>
    <w:pPr>
      <w:tabs>
        <w:tab w:val="left" w:pos="3600"/>
        <w:tab w:val="left" w:pos="3958"/>
      </w:tabs>
    </w:pPr>
  </w:style>
  <w:style w:type="paragraph" w:customStyle="1" w:styleId="Note">
    <w:name w:val="Note"/>
    <w:basedOn w:val="BodyText"/>
    <w:rsid w:val="000807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7CB"/>
    <w:pPr>
      <w:framePr w:wrap="auto" w:hAnchor="text" w:y="6049"/>
    </w:pPr>
    <w:rPr>
      <w:color w:val="000000"/>
      <w:sz w:val="40"/>
    </w:rPr>
  </w:style>
  <w:style w:type="paragraph" w:customStyle="1" w:styleId="TOCTitle">
    <w:name w:val="TOCTitle"/>
    <w:basedOn w:val="Heading1"/>
    <w:rsid w:val="000807CB"/>
    <w:pPr>
      <w:spacing w:after="240"/>
      <w:jc w:val="center"/>
      <w:outlineLvl w:val="9"/>
    </w:pPr>
    <w:rPr>
      <w:caps/>
    </w:rPr>
  </w:style>
  <w:style w:type="paragraph" w:customStyle="1" w:styleId="Version">
    <w:name w:val="Version"/>
    <w:rsid w:val="000807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07CB"/>
    <w:pPr>
      <w:numPr>
        <w:numId w:val="13"/>
      </w:numPr>
      <w:tabs>
        <w:tab w:val="clear" w:pos="680"/>
      </w:tabs>
    </w:pPr>
  </w:style>
  <w:style w:type="paragraph" w:styleId="Index1">
    <w:name w:val="index 1"/>
    <w:basedOn w:val="Normal"/>
    <w:next w:val="Normal"/>
    <w:semiHidden/>
    <w:rsid w:val="000807CB"/>
    <w:pPr>
      <w:keepNext w:val="0"/>
      <w:tabs>
        <w:tab w:val="right" w:pos="4176"/>
      </w:tabs>
      <w:ind w:left="198" w:hanging="198"/>
    </w:pPr>
    <w:rPr>
      <w:rFonts w:ascii="Garamond" w:hAnsi="Garamond"/>
    </w:rPr>
  </w:style>
  <w:style w:type="paragraph" w:styleId="IndexHeading">
    <w:name w:val="index heading"/>
    <w:basedOn w:val="Normal"/>
    <w:next w:val="Index1"/>
    <w:semiHidden/>
    <w:rsid w:val="000807CB"/>
    <w:pPr>
      <w:spacing w:before="120" w:after="120"/>
    </w:pPr>
    <w:rPr>
      <w:rFonts w:ascii="Arial" w:hAnsi="Arial"/>
      <w:b/>
      <w:color w:val="918585"/>
      <w:sz w:val="24"/>
    </w:rPr>
  </w:style>
  <w:style w:type="paragraph" w:customStyle="1" w:styleId="Chapter">
    <w:name w:val="Chapter"/>
    <w:basedOn w:val="Normal"/>
    <w:rsid w:val="000807CB"/>
    <w:pPr>
      <w:spacing w:before="240"/>
    </w:pPr>
    <w:rPr>
      <w:rFonts w:ascii="Times New Roman" w:hAnsi="Times New Roman"/>
      <w:smallCaps/>
      <w:spacing w:val="80"/>
      <w:sz w:val="28"/>
    </w:rPr>
  </w:style>
  <w:style w:type="paragraph" w:customStyle="1" w:styleId="InChapter">
    <w:name w:val="InChapter"/>
    <w:basedOn w:val="Heading3"/>
    <w:rsid w:val="000807CB"/>
    <w:pPr>
      <w:spacing w:after="240"/>
      <w:outlineLvl w:val="9"/>
    </w:pPr>
    <w:rPr>
      <w:noProof/>
    </w:rPr>
  </w:style>
  <w:style w:type="paragraph" w:styleId="Index2">
    <w:name w:val="index 2"/>
    <w:basedOn w:val="Normal"/>
    <w:next w:val="Normal"/>
    <w:semiHidden/>
    <w:rsid w:val="000807CB"/>
    <w:pPr>
      <w:tabs>
        <w:tab w:val="right" w:pos="4176"/>
      </w:tabs>
      <w:ind w:left="568" w:hanging="284"/>
    </w:pPr>
    <w:rPr>
      <w:rFonts w:ascii="Garamond" w:hAnsi="Garamond"/>
    </w:rPr>
  </w:style>
  <w:style w:type="paragraph" w:customStyle="1" w:styleId="Byline">
    <w:name w:val="Byline"/>
    <w:rsid w:val="000807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7CB"/>
    <w:pPr>
      <w:tabs>
        <w:tab w:val="clear" w:pos="3600"/>
        <w:tab w:val="clear" w:pos="3958"/>
      </w:tabs>
      <w:jc w:val="right"/>
    </w:pPr>
  </w:style>
  <w:style w:type="character" w:styleId="Emphasis">
    <w:name w:val="Emphasis"/>
    <w:qFormat/>
    <w:rsid w:val="000807CB"/>
    <w:rPr>
      <w:i/>
    </w:rPr>
  </w:style>
  <w:style w:type="paragraph" w:styleId="Caption">
    <w:name w:val="caption"/>
    <w:basedOn w:val="BodyText"/>
    <w:next w:val="Normal"/>
    <w:qFormat/>
    <w:rsid w:val="000807CB"/>
    <w:pPr>
      <w:framePr w:w="2268" w:hSpace="181" w:vSpace="181" w:wrap="around" w:vAnchor="text" w:hAnchor="page" w:x="1135" w:y="285" w:anchorLock="1"/>
    </w:pPr>
    <w:rPr>
      <w:i/>
    </w:rPr>
  </w:style>
  <w:style w:type="paragraph" w:customStyle="1" w:styleId="MiniTOCTitle">
    <w:name w:val="MiniTOCTitle"/>
    <w:basedOn w:val="Heading4"/>
    <w:rsid w:val="000807CB"/>
    <w:pPr>
      <w:spacing w:before="240"/>
      <w:outlineLvl w:val="9"/>
    </w:pPr>
    <w:rPr>
      <w:noProof/>
      <w:sz w:val="24"/>
    </w:rPr>
  </w:style>
  <w:style w:type="paragraph" w:customStyle="1" w:styleId="MiniTOCItem">
    <w:name w:val="MiniTOCItem"/>
    <w:basedOn w:val="ListBullet"/>
    <w:rsid w:val="000807CB"/>
    <w:pPr>
      <w:numPr>
        <w:numId w:val="0"/>
      </w:numPr>
      <w:tabs>
        <w:tab w:val="right" w:leader="dot" w:pos="6521"/>
      </w:tabs>
      <w:spacing w:before="0" w:after="0"/>
    </w:pPr>
  </w:style>
  <w:style w:type="paragraph" w:customStyle="1" w:styleId="TOFTitle">
    <w:name w:val="TOFTitle"/>
    <w:basedOn w:val="TOCTitle"/>
    <w:rsid w:val="000807CB"/>
  </w:style>
  <w:style w:type="paragraph" w:styleId="TableofFigures">
    <w:name w:val="table of figures"/>
    <w:basedOn w:val="Normal"/>
    <w:next w:val="Normal"/>
    <w:semiHidden/>
    <w:rsid w:val="000807CB"/>
    <w:pPr>
      <w:tabs>
        <w:tab w:val="right" w:leader="dot" w:pos="9072"/>
      </w:tabs>
      <w:ind w:left="970" w:hanging="403"/>
    </w:pPr>
    <w:rPr>
      <w:rFonts w:ascii="Times New Roman" w:hAnsi="Times New Roman"/>
      <w:b/>
    </w:rPr>
  </w:style>
  <w:style w:type="paragraph" w:styleId="ListNumber">
    <w:name w:val="List Number"/>
    <w:basedOn w:val="List"/>
    <w:rsid w:val="000807CB"/>
    <w:pPr>
      <w:numPr>
        <w:numId w:val="10"/>
      </w:numPr>
    </w:pPr>
  </w:style>
  <w:style w:type="character" w:customStyle="1" w:styleId="WingdingSymbols">
    <w:name w:val="Wingding Symbols"/>
    <w:rsid w:val="000807CB"/>
    <w:rPr>
      <w:rFonts w:ascii="Wingdings" w:hAnsi="Wingdings"/>
    </w:rPr>
  </w:style>
  <w:style w:type="paragraph" w:customStyle="1" w:styleId="TableHeading">
    <w:name w:val="Table Heading"/>
    <w:basedOn w:val="HeadingBase"/>
    <w:rsid w:val="000807CB"/>
    <w:pPr>
      <w:keepLines/>
      <w:pBdr>
        <w:bottom w:val="single" w:sz="6" w:space="1" w:color="918585"/>
      </w:pBdr>
      <w:spacing w:before="240"/>
    </w:pPr>
  </w:style>
  <w:style w:type="character" w:customStyle="1" w:styleId="HotSpot">
    <w:name w:val="HotSpot"/>
    <w:rsid w:val="000807CB"/>
    <w:rPr>
      <w:color w:val="0033CC"/>
      <w:u w:val="none"/>
    </w:rPr>
  </w:style>
  <w:style w:type="paragraph" w:customStyle="1" w:styleId="BodyTextRight">
    <w:name w:val="Body Text Right"/>
    <w:basedOn w:val="BodyText"/>
    <w:rsid w:val="000807CB"/>
    <w:pPr>
      <w:spacing w:before="0" w:after="0"/>
      <w:jc w:val="right"/>
    </w:pPr>
  </w:style>
  <w:style w:type="paragraph" w:styleId="Index3">
    <w:name w:val="index 3"/>
    <w:basedOn w:val="ListNumber2"/>
    <w:next w:val="Normal"/>
    <w:semiHidden/>
    <w:rsid w:val="000807CB"/>
    <w:pPr>
      <w:numPr>
        <w:numId w:val="0"/>
      </w:numPr>
      <w:tabs>
        <w:tab w:val="right" w:leader="dot" w:pos="4176"/>
      </w:tabs>
    </w:pPr>
  </w:style>
  <w:style w:type="paragraph" w:styleId="ListNumber2">
    <w:name w:val="List Number 2"/>
    <w:basedOn w:val="List2"/>
    <w:rsid w:val="000807CB"/>
    <w:pPr>
      <w:numPr>
        <w:numId w:val="9"/>
      </w:numPr>
      <w:tabs>
        <w:tab w:val="clear" w:pos="1060"/>
      </w:tabs>
    </w:pPr>
  </w:style>
  <w:style w:type="paragraph" w:customStyle="1" w:styleId="MarginNote">
    <w:name w:val="Margin Note"/>
    <w:basedOn w:val="BodyText"/>
    <w:rsid w:val="000807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7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807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07CB"/>
    <w:rPr>
      <w:sz w:val="32"/>
    </w:rPr>
  </w:style>
  <w:style w:type="paragraph" w:customStyle="1" w:styleId="HeadingProcedure">
    <w:name w:val="Heading Procedure"/>
    <w:basedOn w:val="HeadingBase"/>
    <w:next w:val="Normal"/>
    <w:rsid w:val="000807CB"/>
    <w:pPr>
      <w:tabs>
        <w:tab w:val="left" w:pos="0"/>
      </w:tabs>
      <w:spacing w:before="120" w:after="60"/>
    </w:pPr>
    <w:rPr>
      <w:i/>
      <w:color w:val="918585"/>
      <w:sz w:val="22"/>
    </w:rPr>
  </w:style>
  <w:style w:type="paragraph" w:customStyle="1" w:styleId="TableBodyText">
    <w:name w:val="Table Body Text"/>
    <w:basedOn w:val="BodyText"/>
    <w:rsid w:val="000807CB"/>
    <w:pPr>
      <w:spacing w:before="60" w:after="60"/>
    </w:pPr>
  </w:style>
  <w:style w:type="paragraph" w:styleId="ListContinue">
    <w:name w:val="List Continue"/>
    <w:basedOn w:val="List"/>
    <w:rsid w:val="000807CB"/>
    <w:pPr>
      <w:ind w:firstLine="0"/>
    </w:pPr>
  </w:style>
  <w:style w:type="paragraph" w:customStyle="1" w:styleId="ListNote">
    <w:name w:val="List Note"/>
    <w:basedOn w:val="List"/>
    <w:rsid w:val="000807CB"/>
    <w:pPr>
      <w:pBdr>
        <w:top w:val="single" w:sz="6" w:space="2" w:color="918585"/>
        <w:bottom w:val="single" w:sz="6" w:space="2" w:color="918585"/>
      </w:pBdr>
      <w:tabs>
        <w:tab w:val="left" w:pos="1021"/>
      </w:tabs>
      <w:ind w:firstLine="0"/>
    </w:pPr>
  </w:style>
  <w:style w:type="paragraph" w:customStyle="1" w:styleId="Warning">
    <w:name w:val="Warning"/>
    <w:basedOn w:val="BodyText"/>
    <w:rsid w:val="000807CB"/>
    <w:pPr>
      <w:shd w:val="clear" w:color="auto" w:fill="D9D9D9"/>
      <w:tabs>
        <w:tab w:val="left" w:pos="992"/>
      </w:tabs>
      <w:ind w:left="119" w:right="119"/>
    </w:pPr>
    <w:rPr>
      <w:sz w:val="20"/>
    </w:rPr>
  </w:style>
  <w:style w:type="paragraph" w:customStyle="1" w:styleId="MarginIcons">
    <w:name w:val="Margin Icons"/>
    <w:basedOn w:val="BodyText"/>
    <w:rsid w:val="000807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807CB"/>
    <w:rPr>
      <w:rFonts w:ascii="Courier New" w:hAnsi="Courier New"/>
    </w:rPr>
  </w:style>
  <w:style w:type="paragraph" w:customStyle="1" w:styleId="NoteBullet">
    <w:name w:val="Note Bullet"/>
    <w:basedOn w:val="Note"/>
    <w:rsid w:val="000807CB"/>
    <w:pPr>
      <w:tabs>
        <w:tab w:val="clear" w:pos="680"/>
      </w:tabs>
      <w:spacing w:before="60" w:after="60"/>
    </w:pPr>
  </w:style>
  <w:style w:type="paragraph" w:customStyle="1" w:styleId="SubHeading2">
    <w:name w:val="SubHeading2"/>
    <w:basedOn w:val="HeadingBase"/>
    <w:rsid w:val="000807CB"/>
    <w:pPr>
      <w:spacing w:before="240" w:after="60"/>
    </w:pPr>
    <w:rPr>
      <w:sz w:val="20"/>
    </w:rPr>
  </w:style>
  <w:style w:type="paragraph" w:customStyle="1" w:styleId="SubHeading1">
    <w:name w:val="SubHeading1"/>
    <w:basedOn w:val="HeadingBase"/>
    <w:rsid w:val="000807CB"/>
    <w:pPr>
      <w:spacing w:before="240" w:after="60"/>
    </w:pPr>
    <w:rPr>
      <w:color w:val="918585"/>
      <w:sz w:val="22"/>
    </w:rPr>
  </w:style>
  <w:style w:type="paragraph" w:customStyle="1" w:styleId="SideHeading">
    <w:name w:val="Side Heading"/>
    <w:basedOn w:val="HeadingBase"/>
    <w:rsid w:val="000807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7CB"/>
    <w:pPr>
      <w:tabs>
        <w:tab w:val="num" w:pos="360"/>
      </w:tabs>
    </w:pPr>
  </w:style>
  <w:style w:type="paragraph" w:styleId="PlainText">
    <w:name w:val="Plain Text"/>
    <w:basedOn w:val="Normal"/>
    <w:link w:val="PlainTextChar"/>
    <w:rsid w:val="000807CB"/>
    <w:rPr>
      <w:sz w:val="20"/>
    </w:rPr>
  </w:style>
  <w:style w:type="character" w:customStyle="1" w:styleId="PlainTextChar">
    <w:name w:val="Plain Text Char"/>
    <w:basedOn w:val="DefaultParagraphFont"/>
    <w:link w:val="PlainText"/>
    <w:rsid w:val="000807CB"/>
    <w:rPr>
      <w:rFonts w:ascii="Courier New" w:eastAsia="Times New Roman" w:hAnsi="Courier New" w:cs="Times New Roman"/>
      <w:sz w:val="20"/>
      <w:szCs w:val="20"/>
      <w:lang w:val="en-US" w:eastAsia="en-US"/>
    </w:rPr>
  </w:style>
  <w:style w:type="character" w:customStyle="1" w:styleId="MenuOption">
    <w:name w:val="Menu Option"/>
    <w:rsid w:val="000807CB"/>
    <w:rPr>
      <w:b/>
      <w:smallCaps/>
    </w:rPr>
  </w:style>
  <w:style w:type="paragraph" w:customStyle="1" w:styleId="TableListNumber">
    <w:name w:val="Table List Number"/>
    <w:basedOn w:val="ListNumber"/>
    <w:rsid w:val="000807CB"/>
    <w:pPr>
      <w:numPr>
        <w:numId w:val="0"/>
      </w:numPr>
    </w:pPr>
  </w:style>
  <w:style w:type="paragraph" w:styleId="TOC4">
    <w:name w:val="toc 4"/>
    <w:basedOn w:val="TOCBase"/>
    <w:next w:val="Normal"/>
    <w:semiHidden/>
    <w:rsid w:val="000807CB"/>
    <w:pPr>
      <w:tabs>
        <w:tab w:val="right" w:leader="dot" w:pos="9071"/>
      </w:tabs>
      <w:ind w:left="1701"/>
    </w:pPr>
  </w:style>
  <w:style w:type="paragraph" w:customStyle="1" w:styleId="ListAlpha">
    <w:name w:val="List Alpha"/>
    <w:basedOn w:val="List"/>
    <w:rsid w:val="000807CB"/>
    <w:pPr>
      <w:numPr>
        <w:numId w:val="8"/>
      </w:numPr>
    </w:pPr>
  </w:style>
  <w:style w:type="paragraph" w:customStyle="1" w:styleId="ListAlpha2">
    <w:name w:val="List Alpha 2"/>
    <w:basedOn w:val="List2"/>
    <w:rsid w:val="000807CB"/>
    <w:pPr>
      <w:numPr>
        <w:numId w:val="7"/>
      </w:numPr>
    </w:pPr>
  </w:style>
  <w:style w:type="paragraph" w:styleId="List3">
    <w:name w:val="List 3"/>
    <w:basedOn w:val="BodyText"/>
    <w:rsid w:val="000807CB"/>
    <w:pPr>
      <w:tabs>
        <w:tab w:val="left" w:pos="1021"/>
      </w:tabs>
      <w:spacing w:before="60" w:after="60"/>
      <w:ind w:left="1020" w:hanging="340"/>
    </w:pPr>
  </w:style>
  <w:style w:type="paragraph" w:styleId="List4">
    <w:name w:val="List 4"/>
    <w:basedOn w:val="BodyText"/>
    <w:rsid w:val="000807CB"/>
    <w:pPr>
      <w:tabs>
        <w:tab w:val="left" w:pos="1361"/>
      </w:tabs>
      <w:spacing w:before="60" w:after="60"/>
      <w:ind w:left="1361" w:hanging="340"/>
    </w:pPr>
  </w:style>
  <w:style w:type="paragraph" w:styleId="List5">
    <w:name w:val="List 5"/>
    <w:basedOn w:val="BodyText"/>
    <w:rsid w:val="000807CB"/>
    <w:pPr>
      <w:tabs>
        <w:tab w:val="left" w:pos="1701"/>
      </w:tabs>
      <w:spacing w:before="60" w:after="60"/>
      <w:ind w:left="1701" w:hanging="340"/>
    </w:pPr>
  </w:style>
  <w:style w:type="paragraph" w:styleId="ListBullet3">
    <w:name w:val="List Bullet 3"/>
    <w:basedOn w:val="List3"/>
    <w:rsid w:val="000807CB"/>
    <w:pPr>
      <w:numPr>
        <w:numId w:val="14"/>
      </w:numPr>
      <w:tabs>
        <w:tab w:val="clear" w:pos="1021"/>
      </w:tabs>
      <w:ind w:left="1037" w:hanging="357"/>
    </w:pPr>
  </w:style>
  <w:style w:type="paragraph" w:styleId="ListBullet4">
    <w:name w:val="List Bullet 4"/>
    <w:basedOn w:val="List4"/>
    <w:rsid w:val="000807CB"/>
    <w:pPr>
      <w:numPr>
        <w:numId w:val="2"/>
      </w:numPr>
    </w:pPr>
  </w:style>
  <w:style w:type="paragraph" w:styleId="ListBullet5">
    <w:name w:val="List Bullet 5"/>
    <w:basedOn w:val="List5"/>
    <w:rsid w:val="000807CB"/>
    <w:pPr>
      <w:numPr>
        <w:numId w:val="3"/>
      </w:numPr>
    </w:pPr>
  </w:style>
  <w:style w:type="paragraph" w:styleId="ListContinue2">
    <w:name w:val="List Continue 2"/>
    <w:basedOn w:val="List2"/>
    <w:rsid w:val="000807CB"/>
    <w:pPr>
      <w:ind w:firstLine="0"/>
    </w:pPr>
  </w:style>
  <w:style w:type="paragraph" w:styleId="ListContinue3">
    <w:name w:val="List Continue 3"/>
    <w:basedOn w:val="List3"/>
    <w:rsid w:val="000807CB"/>
    <w:pPr>
      <w:ind w:left="1021" w:firstLine="0"/>
    </w:pPr>
  </w:style>
  <w:style w:type="paragraph" w:styleId="ListContinue4">
    <w:name w:val="List Continue 4"/>
    <w:basedOn w:val="List4"/>
    <w:rsid w:val="000807CB"/>
    <w:pPr>
      <w:ind w:firstLine="0"/>
    </w:pPr>
  </w:style>
  <w:style w:type="paragraph" w:styleId="ListContinue5">
    <w:name w:val="List Continue 5"/>
    <w:basedOn w:val="List5"/>
    <w:rsid w:val="000807CB"/>
    <w:pPr>
      <w:ind w:firstLine="0"/>
    </w:pPr>
  </w:style>
  <w:style w:type="paragraph" w:styleId="ListNumber3">
    <w:name w:val="List Number 3"/>
    <w:basedOn w:val="List3"/>
    <w:rsid w:val="000807CB"/>
    <w:pPr>
      <w:numPr>
        <w:numId w:val="4"/>
      </w:numPr>
    </w:pPr>
  </w:style>
  <w:style w:type="paragraph" w:styleId="ListNumber4">
    <w:name w:val="List Number 4"/>
    <w:basedOn w:val="List4"/>
    <w:rsid w:val="000807CB"/>
    <w:pPr>
      <w:numPr>
        <w:numId w:val="5"/>
      </w:numPr>
    </w:pPr>
  </w:style>
  <w:style w:type="paragraph" w:styleId="ListNumber5">
    <w:name w:val="List Number 5"/>
    <w:basedOn w:val="List5"/>
    <w:rsid w:val="000807CB"/>
    <w:pPr>
      <w:numPr>
        <w:numId w:val="6"/>
      </w:numPr>
    </w:pPr>
  </w:style>
  <w:style w:type="paragraph" w:styleId="BlockText">
    <w:name w:val="Block Text"/>
    <w:basedOn w:val="Normal"/>
    <w:rsid w:val="000807CB"/>
    <w:pPr>
      <w:spacing w:after="120"/>
      <w:ind w:left="1440" w:right="1440"/>
    </w:pPr>
  </w:style>
  <w:style w:type="character" w:customStyle="1" w:styleId="Subscript">
    <w:name w:val="Subscript"/>
    <w:rsid w:val="000807CB"/>
    <w:rPr>
      <w:sz w:val="16"/>
      <w:vertAlign w:val="subscript"/>
    </w:rPr>
  </w:style>
  <w:style w:type="character" w:customStyle="1" w:styleId="Superscript">
    <w:name w:val="Superscript"/>
    <w:rsid w:val="000807CB"/>
    <w:rPr>
      <w:sz w:val="16"/>
      <w:vertAlign w:val="superscript"/>
    </w:rPr>
  </w:style>
  <w:style w:type="character" w:customStyle="1" w:styleId="Symbols">
    <w:name w:val="Symbols"/>
    <w:rsid w:val="000807CB"/>
    <w:rPr>
      <w:rFonts w:ascii="Symbol" w:hAnsi="Symbol"/>
    </w:rPr>
  </w:style>
  <w:style w:type="character" w:customStyle="1" w:styleId="MenuOptions">
    <w:name w:val="Menu Options"/>
    <w:rsid w:val="000807CB"/>
    <w:rPr>
      <w:rFonts w:ascii="Arial Narrow" w:hAnsi="Arial Narrow"/>
      <w:smallCaps/>
    </w:rPr>
  </w:style>
  <w:style w:type="character" w:customStyle="1" w:styleId="Buttons">
    <w:name w:val="Buttons"/>
    <w:rsid w:val="000807CB"/>
    <w:rPr>
      <w:b/>
    </w:rPr>
  </w:style>
  <w:style w:type="character" w:customStyle="1" w:styleId="Underlined">
    <w:name w:val="Underlined"/>
    <w:rsid w:val="000807CB"/>
    <w:rPr>
      <w:u w:val="single"/>
    </w:rPr>
  </w:style>
  <w:style w:type="paragraph" w:customStyle="1" w:styleId="TableBodyTextRight">
    <w:name w:val="Table Body Text Right"/>
    <w:basedOn w:val="TableBodyText"/>
    <w:rsid w:val="000807CB"/>
    <w:pPr>
      <w:widowControl w:val="0"/>
      <w:autoSpaceDE w:val="0"/>
      <w:autoSpaceDN w:val="0"/>
      <w:adjustRightInd w:val="0"/>
      <w:jc w:val="right"/>
    </w:pPr>
    <w:rPr>
      <w:rFonts w:cs="Arial"/>
      <w:szCs w:val="18"/>
    </w:rPr>
  </w:style>
  <w:style w:type="paragraph" w:customStyle="1" w:styleId="CopyrightText">
    <w:name w:val="Copyright Text"/>
    <w:basedOn w:val="BodyText"/>
    <w:rsid w:val="000807CB"/>
    <w:rPr>
      <w:sz w:val="18"/>
    </w:rPr>
  </w:style>
  <w:style w:type="paragraph" w:customStyle="1" w:styleId="BodySmallRight">
    <w:name w:val="Body Small Right"/>
    <w:basedOn w:val="BodyTextRight"/>
    <w:rsid w:val="000807CB"/>
    <w:rPr>
      <w:sz w:val="18"/>
      <w:szCs w:val="18"/>
    </w:rPr>
  </w:style>
  <w:style w:type="paragraph" w:customStyle="1" w:styleId="MarginEdition">
    <w:name w:val="Margin Edition"/>
    <w:basedOn w:val="MarginNote"/>
    <w:rsid w:val="000807CB"/>
    <w:pPr>
      <w:spacing w:before="0" w:after="0"/>
    </w:pPr>
    <w:rPr>
      <w:rFonts w:ascii="Times New Roman" w:hAnsi="Times New Roman"/>
      <w:color w:val="999999"/>
    </w:rPr>
  </w:style>
  <w:style w:type="paragraph" w:customStyle="1" w:styleId="Spacer">
    <w:name w:val="Spacer"/>
    <w:basedOn w:val="Normal"/>
    <w:rsid w:val="000807CB"/>
    <w:rPr>
      <w:sz w:val="2"/>
      <w:szCs w:val="2"/>
    </w:rPr>
  </w:style>
  <w:style w:type="character" w:customStyle="1" w:styleId="Small">
    <w:name w:val="Small"/>
    <w:rsid w:val="000807CB"/>
    <w:rPr>
      <w:sz w:val="16"/>
    </w:rPr>
  </w:style>
  <w:style w:type="paragraph" w:customStyle="1" w:styleId="WideTable">
    <w:name w:val="Wide Table"/>
    <w:basedOn w:val="Normal"/>
    <w:rsid w:val="000807CB"/>
    <w:pPr>
      <w:ind w:left="-1418"/>
    </w:pPr>
    <w:rPr>
      <w:sz w:val="2"/>
      <w:szCs w:val="2"/>
    </w:rPr>
  </w:style>
  <w:style w:type="character" w:styleId="PageNumber">
    <w:name w:val="page number"/>
    <w:rsid w:val="000807CB"/>
  </w:style>
  <w:style w:type="paragraph" w:styleId="Quote">
    <w:name w:val="Quote"/>
    <w:basedOn w:val="Heading1"/>
    <w:link w:val="QuoteChar"/>
    <w:qFormat/>
    <w:rsid w:val="000807CB"/>
    <w:rPr>
      <w:b w:val="0"/>
      <w:sz w:val="72"/>
      <w:szCs w:val="72"/>
      <w:lang w:val="en-NZ"/>
    </w:rPr>
  </w:style>
  <w:style w:type="character" w:customStyle="1" w:styleId="QuoteChar">
    <w:name w:val="Quote Char"/>
    <w:link w:val="Quote"/>
    <w:rsid w:val="000807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7CB"/>
    <w:pPr>
      <w:pageBreakBefore/>
    </w:pPr>
  </w:style>
  <w:style w:type="paragraph" w:customStyle="1" w:styleId="Border">
    <w:name w:val="Border"/>
    <w:basedOn w:val="Normal"/>
    <w:qFormat/>
    <w:rsid w:val="000807CB"/>
    <w:pPr>
      <w:pBdr>
        <w:top w:val="single" w:sz="18" w:space="1" w:color="auto"/>
      </w:pBdr>
    </w:pPr>
    <w:rPr>
      <w:rFonts w:ascii="Times New Roman" w:hAnsi="Times New Roman"/>
      <w:color w:val="FFFFFF"/>
      <w:sz w:val="2"/>
    </w:rPr>
  </w:style>
  <w:style w:type="character" w:styleId="IntenseEmphasis">
    <w:name w:val="Intense Emphasis"/>
    <w:uiPriority w:val="21"/>
    <w:qFormat/>
    <w:rsid w:val="000807CB"/>
    <w:rPr>
      <w:b/>
      <w:bCs/>
      <w:i/>
      <w:iCs/>
      <w:color w:val="auto"/>
    </w:rPr>
  </w:style>
  <w:style w:type="paragraph" w:styleId="IntenseQuote">
    <w:name w:val="Intense Quote"/>
    <w:basedOn w:val="Normal"/>
    <w:next w:val="Normal"/>
    <w:link w:val="IntenseQuoteChar"/>
    <w:uiPriority w:val="30"/>
    <w:qFormat/>
    <w:rsid w:val="000807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807CB"/>
    <w:rPr>
      <w:rFonts w:ascii="Courier New" w:eastAsia="Times New Roman" w:hAnsi="Courier New" w:cs="Times New Roman"/>
      <w:b/>
      <w:bCs/>
      <w:i/>
      <w:iCs/>
      <w:szCs w:val="20"/>
      <w:lang w:val="en-US" w:eastAsia="en-US"/>
    </w:rPr>
  </w:style>
  <w:style w:type="character" w:styleId="SubtleReference">
    <w:name w:val="Subtle Reference"/>
    <w:uiPriority w:val="31"/>
    <w:qFormat/>
    <w:rsid w:val="000807CB"/>
    <w:rPr>
      <w:smallCaps/>
      <w:color w:val="auto"/>
      <w:u w:val="single"/>
    </w:rPr>
  </w:style>
  <w:style w:type="character" w:styleId="IntenseReference">
    <w:name w:val="Intense Reference"/>
    <w:uiPriority w:val="32"/>
    <w:qFormat/>
    <w:rsid w:val="000807CB"/>
    <w:rPr>
      <w:b/>
      <w:bCs/>
      <w:smallCaps/>
      <w:color w:val="auto"/>
      <w:spacing w:val="5"/>
      <w:u w:val="single"/>
    </w:rPr>
  </w:style>
  <w:style w:type="paragraph" w:customStyle="1" w:styleId="2ColumnHeading">
    <w:name w:val="2Column Heading"/>
    <w:basedOn w:val="BodyText"/>
    <w:qFormat/>
    <w:rsid w:val="000807CB"/>
    <w:pPr>
      <w:spacing w:after="60"/>
      <w:ind w:left="-2268"/>
    </w:pPr>
    <w:rPr>
      <w:b/>
    </w:rPr>
  </w:style>
  <w:style w:type="paragraph" w:customStyle="1" w:styleId="Heading1TOC">
    <w:name w:val="Heading1 TOC"/>
    <w:basedOn w:val="Normal"/>
    <w:qFormat/>
    <w:rsid w:val="000807CB"/>
    <w:pPr>
      <w:spacing w:before="240" w:after="120"/>
    </w:pPr>
    <w:rPr>
      <w:rFonts w:ascii="Times New Roman" w:hAnsi="Times New Roman"/>
      <w:b/>
      <w:sz w:val="32"/>
    </w:rPr>
  </w:style>
  <w:style w:type="paragraph" w:customStyle="1" w:styleId="Heading2TOC">
    <w:name w:val="Heading2 TOC"/>
    <w:basedOn w:val="Normal"/>
    <w:qFormat/>
    <w:rsid w:val="000807CB"/>
    <w:pPr>
      <w:spacing w:before="240" w:after="60"/>
    </w:pPr>
    <w:rPr>
      <w:rFonts w:ascii="Times New Roman" w:hAnsi="Times New Roman"/>
      <w:b/>
      <w:sz w:val="28"/>
    </w:rPr>
  </w:style>
  <w:style w:type="character" w:customStyle="1" w:styleId="Underline">
    <w:name w:val="Underline"/>
    <w:qFormat/>
    <w:rsid w:val="000807CB"/>
    <w:rPr>
      <w:u w:val="single"/>
    </w:rPr>
  </w:style>
  <w:style w:type="character" w:customStyle="1" w:styleId="BoldandItalics">
    <w:name w:val="Bold and Italics"/>
    <w:qFormat/>
    <w:rsid w:val="000807CB"/>
    <w:rPr>
      <w:b/>
      <w:i/>
      <w:u w:val="none"/>
    </w:rPr>
  </w:style>
  <w:style w:type="paragraph" w:styleId="BalloonText">
    <w:name w:val="Balloon Text"/>
    <w:basedOn w:val="Normal"/>
    <w:link w:val="BalloonTextChar"/>
    <w:rsid w:val="000807CB"/>
    <w:rPr>
      <w:rFonts w:ascii="Tahoma" w:hAnsi="Tahoma" w:cs="Tahoma"/>
      <w:sz w:val="16"/>
      <w:szCs w:val="16"/>
    </w:rPr>
  </w:style>
  <w:style w:type="character" w:customStyle="1" w:styleId="BalloonTextChar">
    <w:name w:val="Balloon Text Char"/>
    <w:link w:val="BalloonText"/>
    <w:rsid w:val="000807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07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807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1177</Words>
  <Characters>7443</Characters>
  <Application>Microsoft Office Word</Application>
  <DocSecurity>0</DocSecurity>
  <Lines>268</Lines>
  <Paragraphs>127</Paragraphs>
  <ScaleCrop>false</ScaleCrop>
  <Company>Author-it Software Corporation Ltd.</Company>
  <LinksUpToDate>false</LinksUpToDate>
  <CharactersWithSpaces>8542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MEM12022B Program coordinate measuring machines (advanced)</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2012-05-27T01:44:00Z</dcterms:created>
  <dcterms:modified xsi:type="dcterms:W3CDTF">2012-05-27T01:44:00Z</dcterms:modified>
</cp:coreProperties>
</file>