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D49" w:rsidP="00BA5D49">
      <w:pPr>
        <w:pStyle w:val="Title"/>
      </w:pPr>
      <w:r>
        <w:fldChar w:fldCharType="begin"/>
      </w:r>
      <w:r>
        <w:instrText xml:space="preserve"> TITLE   \* MERGEFORMAT </w:instrText>
      </w:r>
      <w:r>
        <w:fldChar w:fldCharType="separate"/>
      </w:r>
      <w:r>
        <w:t>MEM12007D Mark off/out structural fabrications and shapes</w:t>
      </w:r>
      <w:r>
        <w:fldChar w:fldCharType="end"/>
      </w:r>
    </w:p>
    <w:p w:rsidR="00BA5D49" w:rsidP="00BA5D49">
      <w:pPr>
        <w:pStyle w:val="Version"/>
        <w:sectPr w:rsidSect="00BB5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8FB" w:rsidP="00BB58FB">
      <w:pPr>
        <w:pStyle w:val="SuperHeading"/>
      </w:pPr>
      <w:r w:rsidRPr="00BB58FB">
        <w:t>MEM12007D Mark off/out structural fabrications and shapes</w:t>
      </w:r>
    </w:p>
    <w:p w:rsidR="00000000" w:rsidRPr="00BB58FB" w:rsidP="00BB58FB">
      <w:pPr>
        <w:pStyle w:val="Heading1"/>
      </w:pPr>
      <w:bookmarkStart w:id="1" w:name="O_272159"/>
      <w:bookmarkEnd w:id="1"/>
      <w:r w:rsidRPr="00BB58FB">
        <w:t>Modification History</w:t>
      </w:r>
    </w:p>
    <w:p w:rsidR="00000000" w:rsidRPr="00BB58FB" w:rsidP="00BB58FB">
      <w:pPr>
        <w:pStyle w:val="BodyText"/>
      </w:pPr>
      <w:r w:rsidRPr="00BB58FB">
        <w:t>Not Applicable</w:t>
      </w:r>
    </w:p>
    <w:p w:rsidR="00000000" w:rsidRPr="00BB58FB" w:rsidP="00BB58FB">
      <w:pPr>
        <w:pStyle w:val="AllowPageBreak"/>
      </w:pPr>
    </w:p>
    <w:p w:rsidR="00000000" w:rsidRPr="00BB58FB" w:rsidP="00BB58FB">
      <w:pPr>
        <w:pStyle w:val="Heading1"/>
      </w:pPr>
      <w:bookmarkStart w:id="2" w:name="O_211551"/>
      <w:bookmarkEnd w:id="2"/>
      <w:r w:rsidRPr="00BB58FB">
        <w:t>Unit Descriptor</w:t>
      </w:r>
    </w:p>
    <w:tbl>
      <w:tblPr>
        <w:tblW w:w="0" w:type="auto"/>
        <w:tblLayout w:type="fixed"/>
        <w:tblCellMar>
          <w:left w:w="62" w:type="dxa"/>
          <w:right w:w="62" w:type="dxa"/>
        </w:tblCellMar>
        <w:tblLook w:val="0000"/>
      </w:tblPr>
      <w:tblGrid>
        <w:gridCol w:w="2665"/>
        <w:gridCol w:w="5857"/>
      </w:tblGrid>
      <w:tr w:rsidTr="00BA5D4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This unit of competency covers the skills required by an Engineering Tradesperson - Fabricati</w:t>
            </w:r>
            <w:r w:rsidRPr="00BB58FB">
              <w:t>on for transferring the dimensions from the detail drawing to work, making templates as required, developing patterns and/or transferring measurements to structures, interpreting relevant codes, standards and symbols and estimating quantities of material f</w:t>
            </w:r>
            <w:r w:rsidRPr="00BB58FB">
              <w:t>rom drawings.</w:t>
            </w:r>
          </w:p>
        </w:tc>
      </w:tr>
    </w:tbl>
    <w:p w:rsidR="00BA5D49" w:rsidP="00BB58FB">
      <w:pPr>
        <w:pStyle w:val="BodyText"/>
      </w:pPr>
    </w:p>
    <w:p w:rsidR="00BA5D49" w:rsidP="00BB58FB">
      <w:pPr>
        <w:pStyle w:val="BodyText"/>
      </w:pPr>
    </w:p>
    <w:p w:rsidR="00000000" w:rsidRPr="00BB58FB" w:rsidP="00BB58FB">
      <w:pPr>
        <w:pStyle w:val="Heading1"/>
      </w:pPr>
      <w:bookmarkStart w:id="3" w:name="O_211555"/>
      <w:bookmarkEnd w:id="3"/>
      <w:r w:rsidRPr="00BB58FB">
        <w:t>Application of the Unit</w:t>
      </w:r>
    </w:p>
    <w:tbl>
      <w:tblPr>
        <w:tblW w:w="0" w:type="auto"/>
        <w:tblLayout w:type="fixed"/>
        <w:tblCellMar>
          <w:left w:w="62" w:type="dxa"/>
          <w:right w:w="62" w:type="dxa"/>
        </w:tblCellMar>
        <w:tblLook w:val="0000"/>
      </w:tblPr>
      <w:tblGrid>
        <w:gridCol w:w="2745"/>
        <w:gridCol w:w="5777"/>
      </w:tblGrid>
      <w:tr w:rsidTr="00BA5D4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 xml:space="preserve">The unit of competency applies to the marking off/out of general fabrications and shapes using appropriate tools and equipment. The marking </w:t>
            </w:r>
            <w:r w:rsidRPr="00BB58FB">
              <w:t xml:space="preserve">out is undertaken to specified measurements, tolerances and shapes. </w:t>
            </w:r>
          </w:p>
          <w:p w:rsidR="00000000" w:rsidRPr="00BB58FB" w:rsidP="00BB58FB">
            <w:pPr>
              <w:pStyle w:val="BodyText"/>
            </w:pPr>
            <w:r w:rsidRPr="00BB58FB">
              <w:t>Skills covered by this unit are generally applied in occupational and work situations associated with steel fabrication, boilermaking or sheet metal work.</w:t>
            </w:r>
          </w:p>
          <w:p w:rsidR="00000000" w:rsidRPr="00BB58FB" w:rsidP="00BB58FB">
            <w:pPr>
              <w:pStyle w:val="BodyText"/>
            </w:pPr>
            <w:r w:rsidRPr="00BB58FB">
              <w:t>This unit has been developed for</w:t>
            </w:r>
            <w:r w:rsidRPr="00BB58FB">
              <w:t xml:space="preserve"> Engineering Tradesperson - Fabrication apprenticeship training and the recognition of trade level skills in mark off/out of structural fabrications and shapes. </w:t>
            </w:r>
          </w:p>
          <w:p w:rsidR="00000000" w:rsidRPr="00BB58FB" w:rsidP="00BB58FB">
            <w:pPr>
              <w:pStyle w:val="BodyText"/>
            </w:pPr>
            <w:r w:rsidRPr="00BB58FB">
              <w:t>All work and work practices are carried out to industry, regulatory and legislative requiremen</w:t>
            </w:r>
            <w:r w:rsidRPr="00BB58FB">
              <w:t xml:space="preserve">ts. The task may be performed in the workshop or in situ. </w:t>
            </w:r>
          </w:p>
          <w:p w:rsidR="00000000" w:rsidRPr="00BB58FB" w:rsidP="00BB58FB">
            <w:pPr>
              <w:pStyle w:val="BodyText"/>
            </w:pPr>
            <w:r w:rsidRPr="00BB58FB">
              <w:t>Templates and patterns are produced as required.</w:t>
            </w:r>
          </w:p>
          <w:p w:rsidR="00000000" w:rsidRPr="00BB58FB" w:rsidP="00BB58FB">
            <w:pPr>
              <w:pStyle w:val="BodyText"/>
            </w:pPr>
            <w:r w:rsidRPr="00BB58FB">
              <w:t>In a marine setting, it includes basic lofting/set out for construction of marine vessels and may include items such as stem and transom development</w:t>
            </w:r>
            <w:r w:rsidRPr="00BB58FB">
              <w:t xml:space="preserve"> and use of tables of offsets that reflect chine and hull configuration. This may include lofting surfaces, straight edges, string lines, French curves, templates, etc. Marking out techniques may apply to a range of materials and shapes.</w:t>
            </w:r>
          </w:p>
          <w:p w:rsidR="00000000" w:rsidRPr="00BB58FB" w:rsidP="00BB58FB">
            <w:pPr>
              <w:pStyle w:val="BodyText"/>
            </w:pPr>
            <w:r w:rsidRPr="00BB58FB">
              <w:t>Where more extensi</w:t>
            </w:r>
            <w:r w:rsidRPr="00BB58FB">
              <w:t xml:space="preserve">ve lofting practices are used, MEM09021B Interpret and produce curved 3-dimensional shapes should be considered. </w:t>
            </w:r>
          </w:p>
          <w:p w:rsidR="00000000" w:rsidRPr="00BB58FB" w:rsidP="00BB58FB">
            <w:pPr>
              <w:pStyle w:val="BodyText"/>
            </w:pPr>
            <w:r w:rsidRPr="00BB58FB">
              <w:t>For marking out general engineering components, refer to MEM12006C Mark off/out (general engineering).</w:t>
            </w:r>
          </w:p>
          <w:p w:rsidR="00000000" w:rsidRPr="00BB58FB" w:rsidP="00BB58FB">
            <w:pPr>
              <w:pStyle w:val="BodyText"/>
            </w:pPr>
          </w:p>
          <w:p w:rsidR="00000000" w:rsidRPr="00BB58FB" w:rsidP="00BB58FB">
            <w:pPr>
              <w:pStyle w:val="BodyText"/>
            </w:pPr>
            <w:r w:rsidRPr="00BB58FB">
              <w:rPr>
                <w:rStyle w:val="SpecialBold"/>
              </w:rPr>
              <w:t>Band</w:t>
            </w:r>
            <w:r w:rsidRPr="00BB58FB">
              <w:t>:</w:t>
            </w:r>
            <w:r w:rsidRPr="00BB58FB">
              <w:tab/>
            </w:r>
            <w:r w:rsidRPr="00BB58FB">
              <w:rPr>
                <w:rStyle w:val="SpecialBold"/>
              </w:rPr>
              <w:t>A</w:t>
            </w:r>
          </w:p>
          <w:p w:rsidR="00000000" w:rsidRPr="00BB58FB" w:rsidP="00BB58FB">
            <w:pPr>
              <w:pStyle w:val="BodyText"/>
            </w:pPr>
            <w:r w:rsidRPr="00BB58FB">
              <w:rPr>
                <w:rStyle w:val="SpecialBold"/>
              </w:rPr>
              <w:t>Unit Weight</w:t>
            </w:r>
            <w:r w:rsidRPr="00BB58FB">
              <w:t>:</w:t>
            </w:r>
            <w:r w:rsidRPr="00BB58FB">
              <w:tab/>
            </w:r>
            <w:r w:rsidRPr="00BB58FB">
              <w:rPr>
                <w:rStyle w:val="SpecialBold"/>
              </w:rPr>
              <w:t>4</w:t>
            </w:r>
          </w:p>
        </w:tc>
      </w:tr>
    </w:tbl>
    <w:p w:rsidR="00BA5D49" w:rsidP="00BB58FB">
      <w:pPr>
        <w:pStyle w:val="BodyText"/>
      </w:pPr>
    </w:p>
    <w:p w:rsidR="00BA5D49" w:rsidP="00BB58FB">
      <w:pPr>
        <w:pStyle w:val="BodyText"/>
      </w:pPr>
    </w:p>
    <w:p w:rsidR="00000000" w:rsidRPr="00BB58FB" w:rsidP="00BB58FB">
      <w:pPr>
        <w:pStyle w:val="Heading1"/>
      </w:pPr>
      <w:bookmarkStart w:id="4" w:name="O_280419"/>
      <w:bookmarkEnd w:id="4"/>
      <w:r w:rsidRPr="00BB58FB">
        <w:t>Licensing/Regulatory Information</w:t>
      </w:r>
    </w:p>
    <w:p w:rsidR="00000000" w:rsidRPr="00BB58FB" w:rsidP="00BB58FB">
      <w:pPr>
        <w:pStyle w:val="BodyText"/>
      </w:pPr>
      <w:r w:rsidRPr="00BB58FB">
        <w:t>Not Applicable</w:t>
      </w:r>
    </w:p>
    <w:p w:rsidR="00000000" w:rsidRPr="00BB58FB" w:rsidP="00BB58FB">
      <w:pPr>
        <w:pStyle w:val="AllowPageBreak"/>
      </w:pPr>
    </w:p>
    <w:p w:rsidR="00000000" w:rsidRPr="00BB58FB" w:rsidP="00BB58FB">
      <w:pPr>
        <w:pStyle w:val="Heading1"/>
      </w:pPr>
      <w:bookmarkStart w:id="5" w:name="O_211553"/>
      <w:bookmarkEnd w:id="5"/>
      <w:r w:rsidRPr="00BB58FB">
        <w:t>Pre-Requisites</w:t>
      </w:r>
    </w:p>
    <w:tbl>
      <w:tblPr>
        <w:tblW w:w="0" w:type="auto"/>
        <w:tblLayout w:type="fixed"/>
        <w:tblCellMar>
          <w:left w:w="62" w:type="dxa"/>
          <w:right w:w="62" w:type="dxa"/>
        </w:tblCellMar>
        <w:tblLook w:val="0000"/>
      </w:tblPr>
      <w:tblGrid>
        <w:gridCol w:w="2713"/>
        <w:gridCol w:w="2195"/>
        <w:gridCol w:w="3614"/>
      </w:tblGrid>
      <w:tr w:rsidTr="00BA5D49">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p>
        </w:tc>
      </w:tr>
      <w:tr w:rsidTr="00BA5D4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t>MEM12023A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t>Perform engineering measurements</w:t>
            </w:r>
          </w:p>
        </w:tc>
      </w:tr>
      <w:tr w:rsidTr="00BA5D49">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p>
        </w:tc>
      </w:tr>
    </w:tbl>
    <w:p w:rsidR="00BA5D49" w:rsidP="00BB58FB">
      <w:pPr>
        <w:pStyle w:val="BodyText"/>
      </w:pPr>
    </w:p>
    <w:p w:rsidR="00BA5D49" w:rsidP="00BB58FB">
      <w:pPr>
        <w:pStyle w:val="BodyText"/>
      </w:pPr>
    </w:p>
    <w:p w:rsidR="00000000" w:rsidRPr="00BB58FB" w:rsidP="00BB58FB">
      <w:pPr>
        <w:pStyle w:val="Heading1"/>
      </w:pPr>
      <w:bookmarkStart w:id="6" w:name="O_211552"/>
      <w:bookmarkEnd w:id="6"/>
      <w:r w:rsidRPr="00BB58FB">
        <w:t>Employability Skills Information</w:t>
      </w:r>
    </w:p>
    <w:tbl>
      <w:tblPr>
        <w:tblW w:w="0" w:type="auto"/>
        <w:tblLayout w:type="fixed"/>
        <w:tblCellMar>
          <w:left w:w="62" w:type="dxa"/>
          <w:right w:w="62" w:type="dxa"/>
        </w:tblCellMar>
        <w:tblLook w:val="0000"/>
      </w:tblPr>
      <w:tblGrid>
        <w:gridCol w:w="2802"/>
        <w:gridCol w:w="5720"/>
      </w:tblGrid>
      <w:tr w:rsidTr="00BA5D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This unit contains employability skills.</w:t>
            </w:r>
          </w:p>
        </w:tc>
      </w:tr>
    </w:tbl>
    <w:p w:rsidR="00BA5D49" w:rsidP="00BB58FB">
      <w:pPr>
        <w:pStyle w:val="BodyText"/>
      </w:pPr>
    </w:p>
    <w:p w:rsidR="00BA5D49" w:rsidP="00BB58FB">
      <w:pPr>
        <w:pStyle w:val="BodyText"/>
      </w:pPr>
    </w:p>
    <w:p w:rsidR="00000000" w:rsidRPr="00BB58FB" w:rsidP="00BB58FB">
      <w:pPr>
        <w:pStyle w:val="Heading1"/>
      </w:pPr>
      <w:bookmarkStart w:id="7" w:name="O_290205"/>
      <w:bookmarkEnd w:id="7"/>
      <w:r w:rsidRPr="00BB58FB">
        <w:t>Elements and Performance Criteria Pre-Content</w:t>
      </w:r>
    </w:p>
    <w:tbl>
      <w:tblPr>
        <w:tblW w:w="0" w:type="auto"/>
        <w:tblLayout w:type="fixed"/>
        <w:tblCellMar>
          <w:left w:w="62" w:type="dxa"/>
          <w:right w:w="62" w:type="dxa"/>
        </w:tblCellMar>
        <w:tblLook w:val="0000"/>
      </w:tblPr>
      <w:tblGrid>
        <w:gridCol w:w="2637"/>
        <w:gridCol w:w="5885"/>
      </w:tblGrid>
      <w:tr w:rsidTr="00BA5D49">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t>Elements describe the essential outcomes of a unit of competency.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Performance criteria describe the performance needed to demonstrate achievement of the element. Where bold italicised text is used, further information is detailed in the required skills and knowledge section and the range statement. Assessment of performa</w:t>
            </w:r>
            <w:r w:rsidRPr="00BB58FB">
              <w:t>nce is to be consistent with the evidence guide.</w:t>
            </w:r>
          </w:p>
        </w:tc>
      </w:tr>
    </w:tbl>
    <w:p w:rsidR="00000000" w:rsidRPr="00BB58FB" w:rsidP="00BB58FB">
      <w:pPr>
        <w:pStyle w:val="BodyText"/>
      </w:pPr>
    </w:p>
    <w:p w:rsidR="00000000" w:rsidRPr="00BB58FB" w:rsidP="00BB58FB">
      <w:pPr>
        <w:pStyle w:val="AllowPageBreak"/>
      </w:pPr>
    </w:p>
    <w:p w:rsidR="00000000" w:rsidRPr="00BB58FB" w:rsidP="00BB58FB">
      <w:pPr>
        <w:pStyle w:val="Heading1"/>
      </w:pPr>
      <w:bookmarkStart w:id="8" w:name="O_236872"/>
      <w:bookmarkEnd w:id="8"/>
      <w:r w:rsidRPr="00BB58FB">
        <w:t>Elements and Performance Criteria</w:t>
      </w:r>
    </w:p>
    <w:tbl>
      <w:tblPr>
        <w:tblW w:w="0" w:type="auto"/>
        <w:tblLayout w:type="fixed"/>
        <w:tblCellMar>
          <w:left w:w="62" w:type="dxa"/>
          <w:right w:w="62" w:type="dxa"/>
        </w:tblCellMar>
        <w:tblLook w:val="0000"/>
      </w:tblPr>
      <w:tblGrid>
        <w:gridCol w:w="2637"/>
        <w:gridCol w:w="5885"/>
      </w:tblGrid>
      <w:tr w:rsidTr="00BA5D49">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rPr>
                <w:rStyle w:val="SpecialBold"/>
              </w:rPr>
              <w:t>ELEMENT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PERFORMANCE CRITERIA</w:t>
            </w:r>
          </w:p>
        </w:tc>
      </w:tr>
      <w:tr w:rsidTr="00BA5D49">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List"/>
              <w:rPr>
                <w:lang w:val="en-NZ"/>
              </w:rPr>
            </w:pPr>
            <w:r w:rsidRPr="00BB58FB">
              <w:t>1.</w:t>
            </w:r>
            <w:r w:rsidRPr="00BB58FB">
              <w:tab/>
              <w:t>Transfer dimensions from a detail drawing to work or surface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List2"/>
            </w:pPr>
            <w:r w:rsidRPr="00BB58FB">
              <w:t>1.1.</w:t>
            </w:r>
            <w:r w:rsidRPr="00BB58FB">
              <w:tab/>
              <w:t>Specifications and work requirements are determined and</w:t>
            </w:r>
            <w:r w:rsidRPr="00BB58FB">
              <w:t xml:space="preserve"> understood using correct and appropriate calculations</w:t>
            </w:r>
          </w:p>
          <w:p w:rsidR="00000000" w:rsidRPr="00BB58FB" w:rsidP="00BB58FB">
            <w:pPr>
              <w:pStyle w:val="List2"/>
            </w:pPr>
            <w:r w:rsidRPr="00BB58FB">
              <w:t>1.2.</w:t>
            </w:r>
            <w:r w:rsidRPr="00BB58FB">
              <w:tab/>
              <w:t>Marking out is carried out to specifications or standard operating procedures using appropriate tools and equipment</w:t>
            </w:r>
          </w:p>
          <w:p w:rsidR="00000000" w:rsidP="00BB58FB">
            <w:pPr>
              <w:pStyle w:val="List2"/>
              <w:rPr>
                <w:lang w:val="en-NZ"/>
              </w:rPr>
            </w:pPr>
            <w:r w:rsidRPr="00BB58FB">
              <w:t>1.3.</w:t>
            </w:r>
            <w:r w:rsidRPr="00BB58FB">
              <w:tab/>
              <w:t>Datum points are established</w:t>
            </w:r>
          </w:p>
        </w:tc>
      </w:tr>
      <w:tr w:rsidTr="00BA5D49">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List"/>
              <w:rPr>
                <w:lang w:val="en-NZ"/>
              </w:rPr>
            </w:pPr>
            <w:r w:rsidRPr="00BB58FB">
              <w:t>2.</w:t>
            </w:r>
            <w:r w:rsidRPr="00BB58FB">
              <w:tab/>
              <w:t>Make templates/patterns as required</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List2"/>
            </w:pPr>
            <w:r w:rsidRPr="00BB58FB">
              <w:t>2.1.</w:t>
            </w:r>
            <w:r w:rsidRPr="00BB58FB">
              <w:tab/>
            </w:r>
            <w:r w:rsidRPr="00BB58FB">
              <w:t>Appropriate template/pattern material is chosen when required</w:t>
            </w:r>
          </w:p>
          <w:p w:rsidR="00000000" w:rsidRPr="00BB58FB" w:rsidP="00BB58FB">
            <w:pPr>
              <w:pStyle w:val="List2"/>
            </w:pPr>
            <w:r w:rsidRPr="00BB58FB">
              <w:t>2.2.</w:t>
            </w:r>
            <w:r w:rsidRPr="00BB58FB">
              <w:tab/>
              <w:t>Required templates are produced to specifications</w:t>
            </w:r>
          </w:p>
          <w:p w:rsidR="00000000" w:rsidP="00BB58FB">
            <w:pPr>
              <w:pStyle w:val="List2"/>
              <w:rPr>
                <w:lang w:val="en-NZ"/>
              </w:rPr>
            </w:pPr>
            <w:r w:rsidRPr="00BB58FB">
              <w:t>2.3.</w:t>
            </w:r>
            <w:r w:rsidRPr="00BB58FB">
              <w:tab/>
              <w:t>Correct storage procedures are followed including labelling and identification to standard operating procedures</w:t>
            </w:r>
          </w:p>
        </w:tc>
      </w:tr>
      <w:tr w:rsidTr="00BA5D49">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List"/>
              <w:rPr>
                <w:lang w:val="en-NZ"/>
              </w:rPr>
            </w:pPr>
            <w:r w:rsidRPr="00BB58FB">
              <w:t>3.</w:t>
            </w:r>
            <w:r w:rsidRPr="00BB58FB">
              <w:tab/>
              <w:t>Develop patterns a</w:t>
            </w:r>
            <w:r w:rsidRPr="00BB58FB">
              <w:t>nd/or transfer measurements to structures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List2"/>
            </w:pPr>
            <w:r w:rsidRPr="00BB58FB">
              <w:t>3.1.</w:t>
            </w:r>
            <w:r w:rsidRPr="00BB58FB">
              <w:tab/>
              <w:t>Most appropriate development and/or measurement sequence is chosen and applied</w:t>
            </w:r>
          </w:p>
          <w:p w:rsidR="00000000" w:rsidRPr="00BB58FB" w:rsidP="00BB58FB">
            <w:pPr>
              <w:pStyle w:val="List2"/>
            </w:pPr>
            <w:r w:rsidRPr="00BB58FB">
              <w:t>3.2.</w:t>
            </w:r>
            <w:r w:rsidRPr="00BB58FB">
              <w:tab/>
              <w:t>Allowances for fabrication and assembly are correctly determined and transferred</w:t>
            </w:r>
          </w:p>
          <w:p w:rsidR="00000000" w:rsidP="00BB58FB">
            <w:pPr>
              <w:pStyle w:val="List2"/>
              <w:rPr>
                <w:lang w:val="en-NZ"/>
              </w:rPr>
            </w:pPr>
            <w:r w:rsidRPr="00BB58FB">
              <w:t>3.3.</w:t>
            </w:r>
            <w:r w:rsidRPr="00BB58FB">
              <w:tab/>
              <w:t>Measurement transfer/layout of componen</w:t>
            </w:r>
            <w:r w:rsidRPr="00BB58FB">
              <w:t>ts is checked to ensure accuracy/set out</w:t>
            </w:r>
          </w:p>
        </w:tc>
      </w:tr>
      <w:tr w:rsidTr="00BA5D49">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List"/>
              <w:rPr>
                <w:lang w:val="en-NZ"/>
              </w:rPr>
            </w:pPr>
            <w:r w:rsidRPr="00BB58FB">
              <w:t>4.</w:t>
            </w:r>
            <w:r w:rsidRPr="00BB58FB">
              <w:tab/>
              <w:t>Interpret relevant codes, standards and symbols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List2"/>
            </w:pPr>
            <w:r w:rsidRPr="00BB58FB">
              <w:t>4.1.</w:t>
            </w:r>
            <w:r w:rsidRPr="00BB58FB">
              <w:tab/>
              <w:t>Relevant standards/codes and symbols are interpreted</w:t>
            </w:r>
          </w:p>
          <w:p w:rsidR="00000000" w:rsidP="00BB58FB">
            <w:pPr>
              <w:pStyle w:val="List2"/>
              <w:rPr>
                <w:lang w:val="en-NZ"/>
              </w:rPr>
            </w:pPr>
            <w:r w:rsidRPr="00BB58FB">
              <w:t>4.2.</w:t>
            </w:r>
            <w:r w:rsidRPr="00BB58FB">
              <w:tab/>
              <w:t>Requirements of standards/codes are interpreted and applied to materials and processes</w:t>
            </w:r>
          </w:p>
        </w:tc>
      </w:tr>
      <w:tr w:rsidTr="00BA5D49">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List"/>
              <w:rPr>
                <w:lang w:val="en-NZ"/>
              </w:rPr>
            </w:pPr>
            <w:r w:rsidRPr="00BB58FB">
              <w:t>5.</w:t>
            </w:r>
            <w:r w:rsidRPr="00BB58FB">
              <w:tab/>
              <w:t xml:space="preserve">Estimate </w:t>
            </w:r>
            <w:r w:rsidRPr="00BB58FB">
              <w:t>quantities of materials from detail drawings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List2"/>
            </w:pPr>
            <w:r w:rsidRPr="00BB58FB">
              <w:t>5.1.</w:t>
            </w:r>
            <w:r w:rsidRPr="00BB58FB">
              <w:tab/>
              <w:t>Materials are correctly identified</w:t>
            </w:r>
          </w:p>
          <w:p w:rsidR="00000000" w:rsidRPr="00BB58FB" w:rsidP="00BB58FB">
            <w:pPr>
              <w:pStyle w:val="List2"/>
            </w:pPr>
            <w:r w:rsidRPr="00BB58FB">
              <w:t>5.2.</w:t>
            </w:r>
            <w:r w:rsidRPr="00BB58FB">
              <w:tab/>
              <w:t>Quantities are estimated from drawing</w:t>
            </w:r>
          </w:p>
          <w:p w:rsidR="00000000" w:rsidRPr="00BB58FB" w:rsidP="00BB58FB">
            <w:pPr>
              <w:pStyle w:val="List2"/>
            </w:pPr>
            <w:r w:rsidRPr="00BB58FB">
              <w:t>5.3.</w:t>
            </w:r>
            <w:r w:rsidRPr="00BB58FB">
              <w:tab/>
              <w:t>Material wastage is minimised</w:t>
            </w:r>
          </w:p>
        </w:tc>
      </w:tr>
    </w:tbl>
    <w:p w:rsidR="00BA5D49" w:rsidP="00BB58FB">
      <w:pPr>
        <w:pStyle w:val="BodyText"/>
      </w:pPr>
    </w:p>
    <w:p w:rsidR="00BA5D49" w:rsidP="00BB58FB">
      <w:pPr>
        <w:pStyle w:val="BodyText"/>
      </w:pPr>
    </w:p>
    <w:p w:rsidR="00000000" w:rsidRPr="00BB58FB" w:rsidP="00BB58FB">
      <w:pPr>
        <w:pStyle w:val="Heading1"/>
      </w:pPr>
      <w:bookmarkStart w:id="9" w:name="O_260822"/>
      <w:bookmarkEnd w:id="9"/>
      <w:r w:rsidRPr="00BB58FB">
        <w:t>Required Skills and Knowledge</w:t>
      </w:r>
    </w:p>
    <w:tbl>
      <w:tblPr>
        <w:tblW w:w="0" w:type="auto"/>
        <w:tblLayout w:type="fixed"/>
        <w:tblCellMar>
          <w:left w:w="62" w:type="dxa"/>
          <w:right w:w="62" w:type="dxa"/>
        </w:tblCellMar>
        <w:tblLook w:val="0000"/>
      </w:tblPr>
      <w:tblGrid>
        <w:gridCol w:w="8522"/>
      </w:tblGrid>
      <w:tr w:rsidTr="00BA5D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REQUIRED SKILLS AND KNOWLEDGE</w:t>
            </w:r>
          </w:p>
        </w:tc>
      </w:tr>
      <w:tr w:rsidTr="00BA5D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t>This section describes the skills and knowledge required for this unit.</w:t>
            </w:r>
          </w:p>
        </w:tc>
      </w:tr>
      <w:tr w:rsidTr="00BA5D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Required skills</w:t>
            </w:r>
          </w:p>
        </w:tc>
      </w:tr>
      <w:tr w:rsidTr="00BA5D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Required skills include:</w:t>
            </w:r>
          </w:p>
          <w:p w:rsidR="00000000" w:rsidRPr="00BB58FB" w:rsidP="00BB58FB">
            <w:pPr>
              <w:pStyle w:val="ListBullet"/>
            </w:pPr>
            <w:r w:rsidRPr="00BB58FB">
              <w:t>reading, interpreting and following information on written job instructions, specifications, standard operati</w:t>
            </w:r>
            <w:r w:rsidRPr="00BB58FB">
              <w:t>ng procedures, charts, lists, drawings and other applicable reference documents</w:t>
            </w:r>
          </w:p>
          <w:p w:rsidR="00000000" w:rsidRPr="00BB58FB" w:rsidP="00BB58FB">
            <w:pPr>
              <w:pStyle w:val="ListBullet"/>
            </w:pPr>
            <w:r w:rsidRPr="00BB58FB">
              <w:t>undertaking numerical operations, geometry and calculations/formulae within the scope of this unit</w:t>
            </w:r>
          </w:p>
          <w:p w:rsidR="00000000" w:rsidRPr="00BB58FB" w:rsidP="00BB58FB">
            <w:pPr>
              <w:pStyle w:val="ListBullet"/>
            </w:pPr>
            <w:r w:rsidRPr="00BB58FB">
              <w:t>planning and sequencing operations</w:t>
            </w:r>
          </w:p>
          <w:p w:rsidR="00000000" w:rsidRPr="00BB58FB" w:rsidP="00BB58FB">
            <w:pPr>
              <w:pStyle w:val="ListBullet"/>
            </w:pPr>
            <w:r w:rsidRPr="00BB58FB">
              <w:t>using techniques and equ</w:t>
            </w:r>
            <w:r w:rsidRPr="00BB58FB">
              <w:t>ipment required for marking off/out and developing patterns</w:t>
            </w:r>
          </w:p>
          <w:p w:rsidR="00000000" w:rsidRPr="00BB58FB" w:rsidP="00BB58FB">
            <w:pPr>
              <w:pStyle w:val="ListBullet"/>
            </w:pPr>
            <w:r w:rsidRPr="00BB58FB">
              <w:t>checking for conformance to specifications</w:t>
            </w:r>
          </w:p>
          <w:p w:rsidR="00000000" w:rsidRPr="00BB58FB" w:rsidP="00BB58FB">
            <w:pPr>
              <w:pStyle w:val="ListBullet"/>
            </w:pPr>
            <w:r w:rsidRPr="00BB58FB">
              <w:t>establishing and marking datum points</w:t>
            </w:r>
          </w:p>
          <w:p w:rsidR="00000000" w:rsidRPr="00BB58FB" w:rsidP="00BB58FB">
            <w:pPr>
              <w:pStyle w:val="ListBullet"/>
            </w:pPr>
            <w:r w:rsidRPr="00BB58FB">
              <w:t xml:space="preserve">developing patterns according to specification </w:t>
            </w:r>
          </w:p>
          <w:p w:rsidR="00000000" w:rsidRPr="00BB58FB" w:rsidP="00BB58FB">
            <w:pPr>
              <w:pStyle w:val="ListBullet"/>
            </w:pPr>
            <w:r w:rsidRPr="00BB58FB">
              <w:t>determining fabrication and assembly allowances and transferring to</w:t>
            </w:r>
            <w:r w:rsidRPr="00BB58FB">
              <w:t xml:space="preserve"> the pattern</w:t>
            </w:r>
          </w:p>
          <w:p w:rsidR="00000000" w:rsidRPr="00BB58FB" w:rsidP="00BB58FB">
            <w:pPr>
              <w:pStyle w:val="ListBullet"/>
            </w:pPr>
            <w:r w:rsidRPr="00BB58FB">
              <w:t>where applicable, applying the requirements of the codes/standards during the geometric development/marking off/out process</w:t>
            </w:r>
          </w:p>
          <w:p w:rsidR="00000000" w:rsidRPr="00BB58FB" w:rsidP="00BB58FB">
            <w:pPr>
              <w:pStyle w:val="ListBullet"/>
            </w:pPr>
            <w:r w:rsidRPr="00BB58FB">
              <w:t>determining material and component quantities from drawings and job specifications</w:t>
            </w:r>
          </w:p>
          <w:p w:rsidR="00000000" w:rsidP="00BB58FB">
            <w:pPr>
              <w:pStyle w:val="ListBullet"/>
              <w:rPr>
                <w:lang w:val="en-NZ"/>
              </w:rPr>
            </w:pPr>
            <w:r w:rsidRPr="00BB58FB">
              <w:t xml:space="preserve">minimising material wastage </w:t>
            </w:r>
          </w:p>
        </w:tc>
      </w:tr>
      <w:tr w:rsidTr="00BA5D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Requir</w:t>
            </w:r>
            <w:r w:rsidRPr="00BB58FB">
              <w:rPr>
                <w:rStyle w:val="SpecialBold"/>
              </w:rPr>
              <w:t>ed knowledge</w:t>
            </w:r>
          </w:p>
        </w:tc>
      </w:tr>
      <w:tr w:rsidTr="00BA5D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Required knowledge includes:</w:t>
            </w:r>
          </w:p>
          <w:p w:rsidR="00000000" w:rsidRPr="00BB58FB" w:rsidP="00BB58FB">
            <w:pPr>
              <w:pStyle w:val="ListBullet"/>
            </w:pPr>
            <w:r w:rsidRPr="00BB58FB">
              <w:t>procedures for marking off/out and pattern development</w:t>
            </w:r>
          </w:p>
          <w:p w:rsidR="00000000" w:rsidRPr="00BB58FB" w:rsidP="00BB58FB">
            <w:pPr>
              <w:pStyle w:val="ListBullet"/>
            </w:pPr>
            <w:r w:rsidRPr="00BB58FB">
              <w:t xml:space="preserve">tools and equipment to be used in the preparation of the marking off/out </w:t>
            </w:r>
          </w:p>
          <w:p w:rsidR="00000000" w:rsidRPr="00BB58FB" w:rsidP="00BB58FB">
            <w:pPr>
              <w:pStyle w:val="ListBullet"/>
            </w:pPr>
            <w:r w:rsidRPr="00BB58FB">
              <w:t xml:space="preserve">datum points </w:t>
            </w:r>
          </w:p>
          <w:p w:rsidR="00000000" w:rsidRPr="00BB58FB" w:rsidP="00BB58FB">
            <w:pPr>
              <w:pStyle w:val="ListBullet"/>
            </w:pPr>
            <w:r w:rsidRPr="00BB58FB">
              <w:t>materials that can be used for the preparation of templates and their application</w:t>
            </w:r>
          </w:p>
          <w:p w:rsidR="00000000" w:rsidRPr="00BB58FB" w:rsidP="00BB58FB">
            <w:pPr>
              <w:pStyle w:val="ListBullet"/>
            </w:pPr>
            <w:r w:rsidRPr="00BB58FB">
              <w:t xml:space="preserve">manufacturing allowances that have to be considered when developing patterns </w:t>
            </w:r>
          </w:p>
          <w:p w:rsidR="00000000" w:rsidRPr="00BB58FB" w:rsidP="00BB58FB">
            <w:pPr>
              <w:pStyle w:val="ListBullet"/>
            </w:pPr>
            <w:r w:rsidRPr="00BB58FB">
              <w:t xml:space="preserve">template labelling and identification procedures </w:t>
            </w:r>
          </w:p>
          <w:p w:rsidR="00000000" w:rsidRPr="00BB58FB" w:rsidP="00BB58FB">
            <w:pPr>
              <w:pStyle w:val="ListBullet"/>
            </w:pPr>
            <w:r w:rsidRPr="00BB58FB">
              <w:t>storage requirements of templates</w:t>
            </w:r>
          </w:p>
          <w:p w:rsidR="00000000" w:rsidRPr="00BB58FB" w:rsidP="00BB58FB">
            <w:pPr>
              <w:pStyle w:val="ListBullet"/>
            </w:pPr>
            <w:r w:rsidRPr="00BB58FB">
              <w:t xml:space="preserve">appropriate </w:t>
            </w:r>
            <w:r w:rsidRPr="00BB58FB">
              <w:t>methods of development/marking off/out of a range of given objects</w:t>
            </w:r>
          </w:p>
          <w:p w:rsidR="00000000" w:rsidRPr="00BB58FB" w:rsidP="00BB58FB">
            <w:pPr>
              <w:pStyle w:val="ListBullet"/>
            </w:pPr>
            <w:r w:rsidRPr="00BB58FB">
              <w:t>appropriate fabrication and assembly allowances</w:t>
            </w:r>
          </w:p>
          <w:p w:rsidR="00000000" w:rsidRPr="00BB58FB" w:rsidP="00BB58FB">
            <w:pPr>
              <w:pStyle w:val="ListBullet"/>
            </w:pPr>
            <w:r w:rsidRPr="00BB58FB">
              <w:t>effects of material type and thickness on fabrication and assembly allowances</w:t>
            </w:r>
          </w:p>
          <w:p w:rsidR="00000000" w:rsidRPr="00BB58FB" w:rsidP="00BB58FB">
            <w:pPr>
              <w:pStyle w:val="ListBullet"/>
            </w:pPr>
            <w:r w:rsidRPr="00BB58FB">
              <w:t>sources of data on fabrication and assembly allowances</w:t>
            </w:r>
          </w:p>
          <w:p w:rsidR="00000000" w:rsidRPr="00BB58FB" w:rsidP="00BB58FB">
            <w:pPr>
              <w:pStyle w:val="ListBullet"/>
            </w:pPr>
            <w:r w:rsidRPr="00BB58FB">
              <w:t>relevant</w:t>
            </w:r>
            <w:r w:rsidRPr="00BB58FB">
              <w:t xml:space="preserve"> standards and codes and the meaning of symbols used </w:t>
            </w:r>
          </w:p>
          <w:p w:rsidR="00000000" w:rsidRPr="00BB58FB" w:rsidP="00BB58FB">
            <w:pPr>
              <w:pStyle w:val="ListBullet"/>
            </w:pPr>
            <w:r w:rsidRPr="00BB58FB">
              <w:t xml:space="preserve">requirements of the codes/standards applicable to the work to be done </w:t>
            </w:r>
          </w:p>
          <w:p w:rsidR="00000000" w:rsidRPr="00BB58FB" w:rsidP="00BB58FB">
            <w:pPr>
              <w:pStyle w:val="ListBullet"/>
            </w:pPr>
            <w:r w:rsidRPr="00BB58FB">
              <w:t xml:space="preserve">materials from which the component/assembly is to be manufactured </w:t>
            </w:r>
          </w:p>
          <w:p w:rsidR="00000000" w:rsidRPr="00BB58FB" w:rsidP="00BB58FB">
            <w:pPr>
              <w:pStyle w:val="ListBullet"/>
            </w:pPr>
            <w:r w:rsidRPr="00BB58FB">
              <w:t xml:space="preserve">benefits of minimising material wastage </w:t>
            </w:r>
          </w:p>
          <w:p w:rsidR="00000000" w:rsidRPr="00BB58FB" w:rsidP="00BB58FB">
            <w:pPr>
              <w:pStyle w:val="ListBullet"/>
            </w:pPr>
            <w:r w:rsidRPr="00BB58FB">
              <w:t>applicable industry sta</w:t>
            </w:r>
            <w:r w:rsidRPr="00BB58FB">
              <w:t>ndards, national/Australian Standards, NOHSC guides, state/territory regulatory codes of practice/standards</w:t>
            </w:r>
          </w:p>
          <w:p w:rsidR="00000000" w:rsidRPr="00BB58FB" w:rsidP="00BB58FB">
            <w:pPr>
              <w:pStyle w:val="ListBullet"/>
            </w:pPr>
            <w:r w:rsidRPr="00BB58FB">
              <w:t>safe work practices and procedures</w:t>
            </w:r>
          </w:p>
          <w:p w:rsidR="00000000" w:rsidRPr="00BB58FB" w:rsidP="00BB58FB">
            <w:pPr>
              <w:pStyle w:val="ListBullet"/>
            </w:pPr>
            <w:r w:rsidRPr="00BB58FB">
              <w:t>relevant hazards and control measures related to the competency</w:t>
            </w:r>
          </w:p>
        </w:tc>
      </w:tr>
    </w:tbl>
    <w:p w:rsidR="00BA5D49" w:rsidP="00BB58FB">
      <w:pPr>
        <w:pStyle w:val="BodyText"/>
      </w:pPr>
    </w:p>
    <w:p w:rsidR="00BA5D49" w:rsidP="00BB58FB">
      <w:pPr>
        <w:pStyle w:val="BodyText"/>
      </w:pPr>
    </w:p>
    <w:p w:rsidR="00000000" w:rsidRPr="00BB58FB" w:rsidP="00BB58FB">
      <w:pPr>
        <w:pStyle w:val="AllowPageBreak"/>
      </w:pPr>
    </w:p>
    <w:p w:rsidR="00000000" w:rsidRPr="00BB58FB" w:rsidP="00BB58FB">
      <w:pPr>
        <w:pStyle w:val="Heading1"/>
      </w:pPr>
      <w:bookmarkStart w:id="10" w:name="O_244856"/>
      <w:bookmarkEnd w:id="10"/>
      <w:r w:rsidRPr="00BB58FB">
        <w:t>Evidence Guide</w:t>
      </w:r>
    </w:p>
    <w:tbl>
      <w:tblPr>
        <w:tblW w:w="9570" w:type="dxa"/>
        <w:tblLayout w:type="fixed"/>
        <w:tblCellMar>
          <w:left w:w="62" w:type="dxa"/>
          <w:right w:w="62" w:type="dxa"/>
        </w:tblCellMar>
        <w:tblLook w:val="0000"/>
      </w:tblPr>
      <w:tblGrid>
        <w:gridCol w:w="3908"/>
        <w:gridCol w:w="5662"/>
      </w:tblGrid>
      <w:tr w:rsidTr="00BA5D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EVIDENCE GUIDE</w:t>
            </w:r>
          </w:p>
        </w:tc>
      </w:tr>
      <w:tr w:rsidTr="00BA5D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t>The evidence guide provides advice on assessment and must be read in conjunction with the performance criteria, required skills and knowledge, range statement and the Assessment Guidelines for the Training Package.</w:t>
            </w:r>
          </w:p>
        </w:tc>
      </w:tr>
      <w:tr w:rsidTr="00BA5D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t>A person who demonstrates competency in this unit must be able to mark off/out structural fabrications and shapes. Competency in this unit cannot be claimed until all prerequisites have been satisfied.</w:t>
            </w:r>
          </w:p>
        </w:tc>
      </w:tr>
      <w:tr w:rsidTr="00BA5D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Critical aspects for assessmen</w:t>
            </w:r>
            <w:r w:rsidRPr="00BB58FB">
              <w:rPr>
                <w:rStyle w:val="SpecialBold"/>
              </w:rPr>
              <w:t>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Assessors must be satisfied that the candidate can competently and consistently apply the skills covered in this unit of competency in new and different workplace situations and contexts. Criti</w:t>
            </w:r>
            <w:r w:rsidRPr="00BB58FB">
              <w:t>cal aspects of assessment and evidence include:</w:t>
            </w:r>
          </w:p>
          <w:p w:rsidR="00000000" w:rsidRPr="00BB58FB" w:rsidP="00BB58FB">
            <w:pPr>
              <w:pStyle w:val="ListBullet"/>
            </w:pPr>
            <w:r w:rsidRPr="00BB58FB">
              <w:t>examining detailed drawings for fabrication requirements and specifications including materials, measurements and tolerances, joining methods, standards and code requirements</w:t>
            </w:r>
          </w:p>
          <w:p w:rsidR="00000000" w:rsidRPr="00BB58FB" w:rsidP="00BB58FB">
            <w:pPr>
              <w:pStyle w:val="ListBullet"/>
            </w:pPr>
            <w:r w:rsidRPr="00BB58FB">
              <w:t xml:space="preserve">correctly determining sequence of measuring and/or development </w:t>
            </w:r>
          </w:p>
          <w:p w:rsidR="00000000" w:rsidRPr="00BB58FB" w:rsidP="00BB58FB">
            <w:pPr>
              <w:pStyle w:val="ListBullet"/>
            </w:pPr>
            <w:r w:rsidRPr="00BB58FB">
              <w:t xml:space="preserve">correctly establishing and marking datum points </w:t>
            </w:r>
          </w:p>
          <w:p w:rsidR="00000000" w:rsidRPr="00BB58FB" w:rsidP="00BB58FB">
            <w:pPr>
              <w:pStyle w:val="ListBullet"/>
            </w:pPr>
            <w:r w:rsidRPr="00BB58FB">
              <w:t xml:space="preserve">accurately transferring measurements to components </w:t>
            </w:r>
          </w:p>
          <w:p w:rsidR="00000000" w:rsidRPr="00BB58FB" w:rsidP="00BB58FB">
            <w:pPr>
              <w:pStyle w:val="ListBullet"/>
            </w:pPr>
            <w:r w:rsidRPr="00BB58FB">
              <w:t>correctly calculating allowances for fabrication and assembly including shrinkage, thicknes</w:t>
            </w:r>
            <w:r w:rsidRPr="00BB58FB">
              <w:t>s and inside/outside measurements</w:t>
            </w:r>
          </w:p>
          <w:p w:rsidR="00000000" w:rsidP="00BB58FB">
            <w:pPr>
              <w:pStyle w:val="ListBullet"/>
              <w:rPr>
                <w:lang w:val="en-NZ"/>
              </w:rPr>
            </w:pPr>
            <w:r w:rsidRPr="00BB58FB">
              <w:t>accurately producing templates.</w:t>
            </w:r>
          </w:p>
        </w:tc>
      </w:tr>
      <w:tr w:rsidTr="00BA5D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This unit has been developed to support training in and recognition of trade level competency in marking off/out structural fabrications and</w:t>
            </w:r>
            <w:r w:rsidRPr="00BB58FB">
              <w:t xml:space="preserve"> shapes as applied to a sheet metal or metal fabrication environment. Assessment should emphasise a workplace context and procedures found in the candidate's workplace.</w:t>
            </w:r>
          </w:p>
          <w:p w:rsidR="00000000" w:rsidP="00BB58FB">
            <w:pPr>
              <w:pStyle w:val="BodyText"/>
              <w:rPr>
                <w:lang w:val="en-NZ"/>
              </w:rPr>
            </w:pPr>
            <w:r w:rsidRPr="00BB58FB">
              <w:t>The competencies covered by this unit would be demonstrated by an individual working al</w:t>
            </w:r>
            <w:r w:rsidRPr="00BB58FB">
              <w:t>one or as part of a team. The assessment environment should not disadvantage the candidate.</w:t>
            </w:r>
          </w:p>
        </w:tc>
      </w:tr>
      <w:tr w:rsidTr="00BA5D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Typically, persons engaged in Engineering Tradesperson - Fabrication work are required to apply their geometric development skills and techniq</w:t>
            </w:r>
            <w:r w:rsidRPr="00BB58FB">
              <w:t>ues across a range of jobs and specifications.</w:t>
            </w:r>
          </w:p>
          <w:p w:rsidR="00000000" w:rsidRPr="00BB58FB" w:rsidP="00BB58FB">
            <w:pPr>
              <w:pStyle w:val="BodyText"/>
            </w:pPr>
            <w:r w:rsidRPr="00BB58FB">
              <w:t>A single assessment event is not appropriate. On the job assessment should be included as part of the assessment process wherever possible. Where assessment occurs off the job, judgement must consider evidence</w:t>
            </w:r>
            <w:r w:rsidRPr="00BB58FB">
              <w:t xml:space="preserve"> of the candidate's performance in a productive work environment that includes a sufficient range of appropriate tasks and materials to cover the scope of application for this unit. </w:t>
            </w:r>
          </w:p>
          <w:p w:rsidR="00000000" w:rsidRPr="00BB58FB" w:rsidP="00BB58FB">
            <w:pPr>
              <w:pStyle w:val="BodyText"/>
            </w:pPr>
            <w:r w:rsidRPr="00BB58FB">
              <w:t>Assessors should gather a range of evidence that is valid, sufficient, cu</w:t>
            </w:r>
            <w:r w:rsidRPr="00BB58FB">
              <w:t>rrent and authentic. Evidence can be gathered through a variety of ways including direct observation, supervisor's reports, project work, samples and questioning. Questioning techniques should not require language, literacy and numeracy skills beyond those</w:t>
            </w:r>
            <w:r w:rsidRPr="00BB58FB">
              <w:t xml:space="preserve"> required in this unit of competency. </w:t>
            </w:r>
          </w:p>
          <w:p w:rsidR="00000000" w:rsidP="00BB58FB">
            <w:pPr>
              <w:pStyle w:val="BodyText"/>
              <w:rPr>
                <w:lang w:val="en-NZ"/>
              </w:rPr>
            </w:pPr>
            <w:r w:rsidRPr="00BB58FB">
              <w:t>The candidate must have access to all tools, equipment, materials and documentation required. The candidate must be permitted to refer to any relevant workplace procedures, product and manufacturing specifications, co</w:t>
            </w:r>
            <w:r w:rsidRPr="00BB58FB">
              <w:t>des, standards, manuals and reference materials.</w:t>
            </w:r>
          </w:p>
        </w:tc>
      </w:tr>
      <w:tr w:rsidTr="00BA5D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 xml:space="preserve">This unit could be assessed in conjunction with any other units addressing the safety, quality, communication, materials handling, recording </w:t>
            </w:r>
            <w:r w:rsidRPr="00BB58FB">
              <w:t>and reporting associated with marking off/out structural fabrications and shapes or other units requiring the exercise of the skills and knowledge covered by this unit.</w:t>
            </w:r>
          </w:p>
          <w:p w:rsidR="00000000" w:rsidRPr="00BB58FB" w:rsidP="00BB58FB">
            <w:pPr>
              <w:pStyle w:val="BodyText"/>
            </w:pPr>
            <w:r w:rsidRPr="00BB58FB">
              <w:t>Assessors must be satisfied that the candidate can competently and consistently perform</w:t>
            </w:r>
            <w:r w:rsidRPr="00BB58FB">
              <w:t xml:space="preserve"> all elements of the unit as specified by the criteria, including required knowledge, and be capable of applying the competency in new and different situations and contexts.</w:t>
            </w:r>
          </w:p>
        </w:tc>
      </w:tr>
    </w:tbl>
    <w:p w:rsidR="00BA5D49" w:rsidP="00BB58FB">
      <w:pPr>
        <w:pStyle w:val="BodyText"/>
      </w:pPr>
    </w:p>
    <w:p w:rsidR="00BA5D49" w:rsidP="00BB58FB">
      <w:pPr>
        <w:pStyle w:val="BodyText"/>
      </w:pPr>
    </w:p>
    <w:p w:rsidR="00000000" w:rsidRPr="00BB58FB" w:rsidP="00BB58FB">
      <w:pPr>
        <w:pStyle w:val="Heading1"/>
      </w:pPr>
      <w:bookmarkStart w:id="11" w:name="O_252839"/>
      <w:bookmarkEnd w:id="11"/>
      <w:r w:rsidRPr="00BB58FB">
        <w:t>Range Statement</w:t>
      </w:r>
    </w:p>
    <w:tbl>
      <w:tblPr>
        <w:tblW w:w="0" w:type="auto"/>
        <w:tblLayout w:type="fixed"/>
        <w:tblCellMar>
          <w:left w:w="62" w:type="dxa"/>
          <w:right w:w="62" w:type="dxa"/>
        </w:tblCellMar>
        <w:tblLook w:val="0000"/>
      </w:tblPr>
      <w:tblGrid>
        <w:gridCol w:w="3550"/>
        <w:gridCol w:w="4972"/>
      </w:tblGrid>
      <w:tr w:rsidTr="00BA5D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RANGE STATEMENT</w:t>
            </w:r>
          </w:p>
        </w:tc>
      </w:tr>
      <w:tr w:rsidTr="00BA5D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t>The range statement relate</w:t>
            </w:r>
            <w:r w:rsidRPr="00BB58FB">
              <w:t>s to the unit of competency as a whole. It allows for different work environments and situations that may affect performance. Bold italicised wording, if used in the performance criteria, is detailed below. Essential operating conditions that may be presen</w:t>
            </w:r>
            <w:r w:rsidRPr="00BB58FB">
              <w:t>t with training and assessment (depending on the work situation, needs of the candidate, accessibility of the item, and local industry and regional contexts) may also be included.</w:t>
            </w:r>
          </w:p>
        </w:tc>
      </w:tr>
      <w:tr w:rsidTr="00BA5D49">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Equipment</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t xml:space="preserve">Equipment may include marking out tools as required </w:t>
            </w:r>
          </w:p>
        </w:tc>
      </w:tr>
      <w:tr w:rsidTr="00BA5D49">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Template material</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Template material may include:</w:t>
            </w:r>
          </w:p>
          <w:p w:rsidR="00000000" w:rsidRPr="00BB58FB" w:rsidP="00BB58FB">
            <w:pPr>
              <w:pStyle w:val="ListBullet"/>
            </w:pPr>
            <w:r w:rsidRPr="00BB58FB">
              <w:t>steel plate</w:t>
            </w:r>
          </w:p>
          <w:p w:rsidR="00000000" w:rsidRPr="00BB58FB" w:rsidP="00BB58FB">
            <w:pPr>
              <w:pStyle w:val="ListBullet"/>
            </w:pPr>
            <w:r w:rsidRPr="00BB58FB">
              <w:t>perspex</w:t>
            </w:r>
          </w:p>
          <w:p w:rsidR="00000000" w:rsidRPr="00BB58FB" w:rsidP="00BB58FB">
            <w:pPr>
              <w:pStyle w:val="ListBullet"/>
            </w:pPr>
            <w:r w:rsidRPr="00BB58FB">
              <w:t>timber</w:t>
            </w:r>
          </w:p>
          <w:p w:rsidR="00000000" w:rsidRPr="00BB58FB" w:rsidP="00BB58FB">
            <w:pPr>
              <w:pStyle w:val="ListBullet"/>
            </w:pPr>
            <w:r w:rsidRPr="00BB58FB">
              <w:t>cardboard</w:t>
            </w:r>
          </w:p>
          <w:p w:rsidR="00000000" w:rsidP="00BB58FB">
            <w:pPr>
              <w:pStyle w:val="ListBullet"/>
              <w:rPr>
                <w:lang w:val="en-NZ"/>
              </w:rPr>
            </w:pPr>
            <w:r w:rsidRPr="00BB58FB">
              <w:t>paper</w:t>
            </w:r>
          </w:p>
        </w:tc>
      </w:tr>
      <w:tr w:rsidTr="00BA5D49">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Storage procedures</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Storage procedures may include:</w:t>
            </w:r>
          </w:p>
          <w:p w:rsidR="00000000" w:rsidRPr="00BB58FB" w:rsidP="00BB58FB">
            <w:pPr>
              <w:pStyle w:val="ListBullet"/>
            </w:pPr>
            <w:r w:rsidRPr="00BB58FB">
              <w:t>labelling</w:t>
            </w:r>
          </w:p>
          <w:p w:rsidR="00000000" w:rsidP="00BB58FB">
            <w:pPr>
              <w:pStyle w:val="ListBullet"/>
              <w:rPr>
                <w:lang w:val="en-NZ"/>
              </w:rPr>
            </w:pPr>
            <w:r w:rsidRPr="00BB58FB">
              <w:t>identification (e.g. template lofts)</w:t>
            </w:r>
          </w:p>
        </w:tc>
      </w:tr>
      <w:tr w:rsidTr="00BA5D49">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Allowances</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Allowances may include:</w:t>
            </w:r>
          </w:p>
          <w:p w:rsidR="00000000" w:rsidRPr="00BB58FB" w:rsidP="00BB58FB">
            <w:pPr>
              <w:pStyle w:val="ListBullet"/>
            </w:pPr>
            <w:r w:rsidRPr="00BB58FB">
              <w:t>thickness</w:t>
            </w:r>
          </w:p>
          <w:p w:rsidR="00000000" w:rsidRPr="00BB58FB" w:rsidP="00BB58FB">
            <w:pPr>
              <w:pStyle w:val="ListBullet"/>
            </w:pPr>
            <w:r w:rsidRPr="00BB58FB">
              <w:t>bend</w:t>
            </w:r>
          </w:p>
          <w:p w:rsidR="00000000" w:rsidRPr="00BB58FB" w:rsidP="00BB58FB">
            <w:pPr>
              <w:pStyle w:val="ListBullet"/>
            </w:pPr>
            <w:r w:rsidRPr="00BB58FB">
              <w:t>pitch</w:t>
            </w:r>
          </w:p>
          <w:p w:rsidR="00000000" w:rsidRPr="00BB58FB" w:rsidP="00BB58FB">
            <w:pPr>
              <w:pStyle w:val="ListBullet"/>
            </w:pPr>
            <w:r w:rsidRPr="00BB58FB">
              <w:t>angle</w:t>
            </w:r>
          </w:p>
          <w:p w:rsidR="00000000" w:rsidRPr="00BB58FB" w:rsidP="00BB58FB">
            <w:pPr>
              <w:pStyle w:val="ListBullet"/>
            </w:pPr>
            <w:r w:rsidRPr="00BB58FB">
              <w:t>circumference</w:t>
            </w:r>
          </w:p>
          <w:p w:rsidR="00000000" w:rsidP="00BB58FB">
            <w:pPr>
              <w:pStyle w:val="ListBullet"/>
              <w:rPr>
                <w:lang w:val="en-NZ"/>
              </w:rPr>
            </w:pPr>
            <w:r w:rsidRPr="00BB58FB">
              <w:t>perimeter</w:t>
            </w:r>
          </w:p>
        </w:tc>
      </w:tr>
      <w:tr w:rsidTr="00BA5D49">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Standards</w:t>
            </w:r>
            <w:r w:rsidRPr="00BB58FB">
              <w:t>/</w:t>
            </w:r>
            <w:r w:rsidRPr="00BB58FB">
              <w:rPr>
                <w:rStyle w:val="SpecialBold"/>
              </w:rPr>
              <w:t>codes and symbols</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All work carried out in accordance with legislative and regulatory requirements</w:t>
            </w:r>
          </w:p>
        </w:tc>
      </w:tr>
    </w:tbl>
    <w:p w:rsidR="00BA5D49" w:rsidP="00BB58FB">
      <w:pPr>
        <w:pStyle w:val="BodyText"/>
      </w:pPr>
    </w:p>
    <w:p w:rsidR="00BA5D49" w:rsidP="00BB58FB">
      <w:pPr>
        <w:pStyle w:val="BodyText"/>
      </w:pPr>
    </w:p>
    <w:p w:rsidR="00000000" w:rsidRPr="00BB58FB" w:rsidP="00BB58FB">
      <w:pPr>
        <w:pStyle w:val="Heading1"/>
      </w:pPr>
      <w:bookmarkStart w:id="12" w:name="O_211557"/>
      <w:bookmarkEnd w:id="12"/>
      <w:r w:rsidRPr="00BB58FB">
        <w:t>Unit Sector(s)</w:t>
      </w:r>
    </w:p>
    <w:tbl>
      <w:tblPr>
        <w:tblW w:w="0" w:type="auto"/>
        <w:tblLayout w:type="fixed"/>
        <w:tblCellMar>
          <w:left w:w="62" w:type="dxa"/>
          <w:right w:w="62" w:type="dxa"/>
        </w:tblCellMar>
        <w:tblLook w:val="0000"/>
      </w:tblPr>
      <w:tblGrid>
        <w:gridCol w:w="2654"/>
        <w:gridCol w:w="5868"/>
      </w:tblGrid>
      <w:tr w:rsidTr="00BA5D4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p>
        </w:tc>
      </w:tr>
    </w:tbl>
    <w:p w:rsidR="00BA5D49" w:rsidP="00BB58FB">
      <w:pPr>
        <w:pStyle w:val="BodyText"/>
      </w:pPr>
    </w:p>
    <w:p w:rsidR="00BA5D49" w:rsidP="00BB58FB">
      <w:pPr>
        <w:pStyle w:val="BodyText"/>
      </w:pPr>
    </w:p>
    <w:p w:rsidR="00000000" w:rsidRPr="00BB58FB" w:rsidP="00BB58FB">
      <w:pPr>
        <w:pStyle w:val="Heading1"/>
      </w:pPr>
      <w:bookmarkStart w:id="13" w:name="O_211554"/>
      <w:bookmarkEnd w:id="13"/>
      <w:r w:rsidRPr="00BB58FB">
        <w:t>Co-requisite units</w:t>
      </w:r>
    </w:p>
    <w:tbl>
      <w:tblPr>
        <w:tblW w:w="0" w:type="auto"/>
        <w:tblLayout w:type="fixed"/>
        <w:tblCellMar>
          <w:left w:w="62" w:type="dxa"/>
          <w:right w:w="62" w:type="dxa"/>
        </w:tblCellMar>
        <w:tblLook w:val="0000"/>
      </w:tblPr>
      <w:tblGrid>
        <w:gridCol w:w="2641"/>
        <w:gridCol w:w="1322"/>
        <w:gridCol w:w="4559"/>
      </w:tblGrid>
      <w:tr w:rsidTr="00BA5D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p>
        </w:tc>
      </w:tr>
      <w:tr w:rsidTr="00BA5D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p>
        </w:tc>
      </w:tr>
      <w:tr w:rsidTr="00BA5D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p>
        </w:tc>
      </w:tr>
    </w:tbl>
    <w:p w:rsidR="00BA5D49" w:rsidP="00BB58FB">
      <w:pPr>
        <w:pStyle w:val="BodyText"/>
      </w:pPr>
    </w:p>
    <w:p w:rsidR="00BA5D49" w:rsidP="00BB58FB">
      <w:pPr>
        <w:pStyle w:val="BodyText"/>
      </w:pPr>
    </w:p>
    <w:p w:rsidR="00000000" w:rsidRPr="00BB58FB" w:rsidP="00BB58FB">
      <w:pPr>
        <w:pStyle w:val="Heading1"/>
      </w:pPr>
      <w:bookmarkStart w:id="14" w:name="O_211556"/>
      <w:bookmarkEnd w:id="14"/>
      <w:r w:rsidRPr="00BB58FB">
        <w:t>Competency field</w:t>
      </w:r>
    </w:p>
    <w:tbl>
      <w:tblPr>
        <w:tblW w:w="0" w:type="auto"/>
        <w:tblLayout w:type="fixed"/>
        <w:tblCellMar>
          <w:left w:w="62" w:type="dxa"/>
          <w:right w:w="62" w:type="dxa"/>
        </w:tblCellMar>
        <w:tblLook w:val="0000"/>
      </w:tblPr>
      <w:tblGrid>
        <w:gridCol w:w="2774"/>
        <w:gridCol w:w="5748"/>
      </w:tblGrid>
      <w:tr w:rsidTr="00BA5D4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8FB">
            <w:pPr>
              <w:pStyle w:val="BodyText"/>
              <w:rPr>
                <w:lang w:val="en-NZ"/>
              </w:rPr>
            </w:pPr>
            <w:r w:rsidRPr="00BB58F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8FB" w:rsidP="00BB58FB">
            <w:pPr>
              <w:pStyle w:val="BodyText"/>
            </w:pPr>
            <w:r w:rsidRPr="00BB58FB">
              <w:t>Measurement</w:t>
            </w:r>
          </w:p>
        </w:tc>
      </w:tr>
    </w:tbl>
    <w:p w:rsidR="00BA5D49" w:rsidP="00BB58FB">
      <w:pPr>
        <w:pStyle w:val="BodyText"/>
      </w:pPr>
    </w:p>
    <w:p w:rsidR="00BA5D49" w:rsidP="00BB58FB">
      <w:pPr>
        <w:pStyle w:val="BodyText"/>
      </w:pPr>
    </w:p>
    <w:p w:rsidR="00000000" w:rsidRPr="00BB58FB" w:rsidP="00BB58FB"/>
    <w:sectPr w:rsidSect="00BB5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D49" w:rsidP="00BA5D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49" w:rsidP="00BB5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5D49" w:rsidP="00BB5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5D49" w:rsidP="00BB58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D49" w:rsidP="00BA5D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49" w:rsidP="00BB58FB">
    <w:pPr>
      <w:pStyle w:val="Header"/>
      <w:framePr w:wrap="around"/>
    </w:pPr>
    <w:r>
      <w:fldChar w:fldCharType="begin"/>
    </w:r>
    <w:r>
      <w:instrText xml:space="preserve"> TITLE   \* MERGEFORMAT </w:instrText>
    </w:r>
    <w:r>
      <w:fldChar w:fldCharType="separate"/>
    </w:r>
    <w:r>
      <w:t>MEM12007D Mark off/out structural fabrications and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5D49" w:rsidP="00BB58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7CE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440A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8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58FB"/>
    <w:pPr>
      <w:spacing w:before="360" w:after="60"/>
      <w:outlineLvl w:val="0"/>
    </w:pPr>
    <w:rPr>
      <w:sz w:val="32"/>
    </w:rPr>
  </w:style>
  <w:style w:type="paragraph" w:styleId="Heading2">
    <w:name w:val="heading 2"/>
    <w:basedOn w:val="HeadingBase"/>
    <w:next w:val="BodyText"/>
    <w:link w:val="Heading2Char"/>
    <w:qFormat/>
    <w:rsid w:val="00BB58FB"/>
    <w:pPr>
      <w:keepLines/>
      <w:spacing w:before="240" w:after="120"/>
      <w:outlineLvl w:val="1"/>
    </w:pPr>
    <w:rPr>
      <w:sz w:val="28"/>
      <w:szCs w:val="40"/>
    </w:rPr>
  </w:style>
  <w:style w:type="paragraph" w:styleId="Heading3">
    <w:name w:val="heading 3"/>
    <w:basedOn w:val="HeadingBase"/>
    <w:next w:val="BodyText"/>
    <w:link w:val="Heading3Char"/>
    <w:qFormat/>
    <w:rsid w:val="00BB58FB"/>
    <w:pPr>
      <w:spacing w:before="180" w:after="120"/>
      <w:outlineLvl w:val="2"/>
    </w:pPr>
    <w:rPr>
      <w:spacing w:val="-10"/>
      <w:kern w:val="32"/>
    </w:rPr>
  </w:style>
  <w:style w:type="paragraph" w:styleId="Heading4">
    <w:name w:val="heading 4"/>
    <w:basedOn w:val="HeadingBase"/>
    <w:next w:val="BodyText"/>
    <w:link w:val="Heading4Char"/>
    <w:qFormat/>
    <w:rsid w:val="00BB58FB"/>
    <w:pPr>
      <w:spacing w:before="160" w:after="120"/>
      <w:outlineLvl w:val="3"/>
    </w:pPr>
    <w:rPr>
      <w:sz w:val="22"/>
    </w:rPr>
  </w:style>
  <w:style w:type="paragraph" w:styleId="Heading5">
    <w:name w:val="heading 5"/>
    <w:basedOn w:val="HeadingBase"/>
    <w:next w:val="Normal"/>
    <w:link w:val="Heading5Char"/>
    <w:qFormat/>
    <w:rsid w:val="00BB58FB"/>
    <w:pPr>
      <w:spacing w:before="80"/>
      <w:outlineLvl w:val="4"/>
    </w:pPr>
    <w:rPr>
      <w:color w:val="918585"/>
      <w:sz w:val="20"/>
    </w:rPr>
  </w:style>
  <w:style w:type="paragraph" w:styleId="Heading6">
    <w:name w:val="heading 6"/>
    <w:basedOn w:val="HeadingBase"/>
    <w:next w:val="Normal"/>
    <w:link w:val="Heading6Char"/>
    <w:qFormat/>
    <w:rsid w:val="00BB58FB"/>
    <w:pPr>
      <w:spacing w:before="60"/>
      <w:outlineLvl w:val="5"/>
    </w:pPr>
    <w:rPr>
      <w:color w:val="918585"/>
      <w:sz w:val="20"/>
    </w:rPr>
  </w:style>
  <w:style w:type="paragraph" w:styleId="Heading7">
    <w:name w:val="heading 7"/>
    <w:basedOn w:val="Normal"/>
    <w:next w:val="Normal"/>
    <w:link w:val="Heading7Char"/>
    <w:qFormat/>
    <w:rsid w:val="00BB58FB"/>
    <w:pPr>
      <w:ind w:left="720"/>
      <w:outlineLvl w:val="6"/>
    </w:pPr>
    <w:rPr>
      <w:i/>
    </w:rPr>
  </w:style>
  <w:style w:type="paragraph" w:styleId="Heading8">
    <w:name w:val="heading 8"/>
    <w:basedOn w:val="Normal"/>
    <w:next w:val="Normal"/>
    <w:link w:val="Heading8Char"/>
    <w:qFormat/>
    <w:rsid w:val="00BB58FB"/>
    <w:pPr>
      <w:ind w:left="720"/>
      <w:outlineLvl w:val="7"/>
    </w:pPr>
    <w:rPr>
      <w:i/>
    </w:rPr>
  </w:style>
  <w:style w:type="paragraph" w:styleId="Heading9">
    <w:name w:val="heading 9"/>
    <w:basedOn w:val="Normal"/>
    <w:next w:val="Normal"/>
    <w:link w:val="Heading9Char"/>
    <w:qFormat/>
    <w:rsid w:val="00BB58FB"/>
    <w:pPr>
      <w:ind w:left="720"/>
      <w:outlineLvl w:val="8"/>
    </w:pPr>
    <w:rPr>
      <w:i/>
    </w:rPr>
  </w:style>
  <w:style w:type="character" w:default="1" w:styleId="DefaultParagraphFont">
    <w:name w:val="Default Paragraph Font"/>
    <w:uiPriority w:val="1"/>
    <w:unhideWhenUsed/>
    <w:rsid w:val="00BB5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8FB"/>
  </w:style>
  <w:style w:type="character" w:customStyle="1" w:styleId="Heading1Char">
    <w:name w:val="Heading 1 Char"/>
    <w:basedOn w:val="DefaultParagraphFont"/>
    <w:link w:val="Heading1"/>
    <w:rsid w:val="00BB58FB"/>
    <w:rPr>
      <w:rFonts w:ascii="Times New Roman" w:eastAsia="Times New Roman" w:hAnsi="Times New Roman" w:cs="Times New Roman"/>
      <w:b/>
      <w:sz w:val="32"/>
      <w:szCs w:val="20"/>
      <w:lang w:eastAsia="en-US"/>
    </w:rPr>
  </w:style>
  <w:style w:type="paragraph" w:styleId="BodyText">
    <w:name w:val="Body Text"/>
    <w:basedOn w:val="Normal"/>
    <w:link w:val="BodyTextChar"/>
    <w:rsid w:val="00BB58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8FB"/>
    <w:rPr>
      <w:rFonts w:ascii="Times New Roman" w:eastAsia="Times New Roman" w:hAnsi="Times New Roman" w:cs="Times New Roman"/>
      <w:sz w:val="24"/>
      <w:lang w:val="en-US" w:eastAsia="en-US"/>
    </w:rPr>
  </w:style>
  <w:style w:type="paragraph" w:styleId="Footer">
    <w:name w:val="footer"/>
    <w:basedOn w:val="Normal"/>
    <w:link w:val="FooterChar"/>
    <w:rsid w:val="00BB5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8FB"/>
    <w:rPr>
      <w:rFonts w:ascii="Times New Roman" w:eastAsia="Times New Roman" w:hAnsi="Times New Roman" w:cs="Times New Roman"/>
      <w:sz w:val="16"/>
      <w:lang w:val="en-US" w:eastAsia="en-US"/>
    </w:rPr>
  </w:style>
  <w:style w:type="paragraph" w:styleId="List">
    <w:name w:val="List"/>
    <w:basedOn w:val="BodyText"/>
    <w:next w:val="BodyText"/>
    <w:rsid w:val="00BB58FB"/>
    <w:pPr>
      <w:tabs>
        <w:tab w:val="left" w:pos="340"/>
      </w:tabs>
      <w:spacing w:before="60" w:after="60"/>
      <w:ind w:left="340" w:hanging="340"/>
    </w:pPr>
  </w:style>
  <w:style w:type="paragraph" w:styleId="ListBullet">
    <w:name w:val="List Bullet"/>
    <w:basedOn w:val="List"/>
    <w:rsid w:val="00BB58FB"/>
    <w:pPr>
      <w:numPr>
        <w:numId w:val="12"/>
      </w:numPr>
      <w:tabs>
        <w:tab w:val="clear" w:pos="340"/>
      </w:tabs>
      <w:spacing w:before="40" w:after="40"/>
    </w:pPr>
  </w:style>
  <w:style w:type="character" w:customStyle="1" w:styleId="SpecialBold">
    <w:name w:val="Special Bold"/>
    <w:basedOn w:val="DefaultParagraphFont"/>
    <w:rsid w:val="00BB58FB"/>
    <w:rPr>
      <w:b/>
      <w:spacing w:val="0"/>
    </w:rPr>
  </w:style>
  <w:style w:type="paragraph" w:styleId="Header">
    <w:name w:val="header"/>
    <w:basedOn w:val="Normal"/>
    <w:link w:val="HeaderChar"/>
    <w:rsid w:val="00BB5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8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58FB"/>
    <w:pPr>
      <w:spacing w:before="240" w:after="120"/>
      <w:outlineLvl w:val="0"/>
    </w:pPr>
    <w:rPr>
      <w:rFonts w:ascii="Times New Roman" w:hAnsi="Times New Roman"/>
      <w:b/>
      <w:sz w:val="28"/>
    </w:rPr>
  </w:style>
  <w:style w:type="paragraph" w:customStyle="1" w:styleId="AllowPageBreak">
    <w:name w:val="AllowPageBreak"/>
    <w:rsid w:val="00BB58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58FB"/>
    <w:pPr>
      <w:tabs>
        <w:tab w:val="left" w:pos="680"/>
      </w:tabs>
      <w:spacing w:before="60" w:after="60"/>
      <w:ind w:left="680" w:hanging="340"/>
    </w:pPr>
  </w:style>
  <w:style w:type="character" w:customStyle="1" w:styleId="Heading2Char">
    <w:name w:val="Heading 2 Char"/>
    <w:basedOn w:val="DefaultParagraphFont"/>
    <w:link w:val="Heading2"/>
    <w:rsid w:val="00BB5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8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58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58FB"/>
    <w:rPr>
      <w:rFonts w:ascii="Courier New" w:eastAsia="Times New Roman" w:hAnsi="Courier New" w:cs="Times New Roman"/>
      <w:i/>
      <w:szCs w:val="20"/>
      <w:lang w:val="en-US" w:eastAsia="en-US"/>
    </w:rPr>
  </w:style>
  <w:style w:type="paragraph" w:customStyle="1" w:styleId="HeadingBase">
    <w:name w:val="Heading Base"/>
    <w:rsid w:val="00BB5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8FB"/>
    <w:pPr>
      <w:tabs>
        <w:tab w:val="right" w:leader="dot" w:pos="9072"/>
      </w:tabs>
      <w:ind w:left="567"/>
    </w:pPr>
    <w:rPr>
      <w:szCs w:val="22"/>
    </w:rPr>
  </w:style>
  <w:style w:type="paragraph" w:customStyle="1" w:styleId="TOCBase">
    <w:name w:val="TOC Base"/>
    <w:rsid w:val="00BB5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8FB"/>
    <w:pPr>
      <w:tabs>
        <w:tab w:val="right" w:leader="dot" w:pos="9072"/>
      </w:tabs>
      <w:spacing w:before="40" w:after="40"/>
      <w:ind w:left="284"/>
    </w:pPr>
    <w:rPr>
      <w:rFonts w:ascii="Times New Roman" w:hAnsi="Times New Roman"/>
    </w:rPr>
  </w:style>
  <w:style w:type="paragraph" w:styleId="TOC1">
    <w:name w:val="toc 1"/>
    <w:basedOn w:val="TOCBase"/>
    <w:next w:val="Normal"/>
    <w:rsid w:val="00BB58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58FB"/>
    <w:pPr>
      <w:spacing w:before="5040"/>
      <w:jc w:val="center"/>
    </w:pPr>
    <w:rPr>
      <w:sz w:val="48"/>
      <w:szCs w:val="72"/>
      <w:lang w:val="en-US"/>
    </w:rPr>
  </w:style>
  <w:style w:type="character" w:customStyle="1" w:styleId="TitleChar">
    <w:name w:val="Title Char"/>
    <w:basedOn w:val="DefaultParagraphFont"/>
    <w:link w:val="Title"/>
    <w:rsid w:val="00BB5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8FB"/>
    <w:pPr>
      <w:tabs>
        <w:tab w:val="left" w:pos="3600"/>
        <w:tab w:val="left" w:pos="3958"/>
      </w:tabs>
    </w:pPr>
  </w:style>
  <w:style w:type="paragraph" w:customStyle="1" w:styleId="Note">
    <w:name w:val="Note"/>
    <w:basedOn w:val="BodyText"/>
    <w:rsid w:val="00BB5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8FB"/>
    <w:pPr>
      <w:framePr w:wrap="auto" w:hAnchor="text" w:y="6049"/>
    </w:pPr>
    <w:rPr>
      <w:color w:val="000000"/>
      <w:sz w:val="40"/>
    </w:rPr>
  </w:style>
  <w:style w:type="paragraph" w:customStyle="1" w:styleId="TOCTitle">
    <w:name w:val="TOCTitle"/>
    <w:basedOn w:val="Heading1"/>
    <w:rsid w:val="00BB58FB"/>
    <w:pPr>
      <w:spacing w:after="240"/>
      <w:jc w:val="center"/>
      <w:outlineLvl w:val="9"/>
    </w:pPr>
    <w:rPr>
      <w:caps/>
    </w:rPr>
  </w:style>
  <w:style w:type="paragraph" w:customStyle="1" w:styleId="Version">
    <w:name w:val="Version"/>
    <w:rsid w:val="00BB58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58FB"/>
    <w:pPr>
      <w:numPr>
        <w:numId w:val="13"/>
      </w:numPr>
      <w:tabs>
        <w:tab w:val="clear" w:pos="680"/>
      </w:tabs>
    </w:pPr>
  </w:style>
  <w:style w:type="paragraph" w:styleId="Index1">
    <w:name w:val="index 1"/>
    <w:basedOn w:val="Normal"/>
    <w:next w:val="Normal"/>
    <w:semiHidden/>
    <w:rsid w:val="00BB58FB"/>
    <w:pPr>
      <w:keepNext w:val="0"/>
      <w:tabs>
        <w:tab w:val="right" w:pos="4176"/>
      </w:tabs>
      <w:ind w:left="198" w:hanging="198"/>
    </w:pPr>
    <w:rPr>
      <w:rFonts w:ascii="Garamond" w:hAnsi="Garamond"/>
    </w:rPr>
  </w:style>
  <w:style w:type="paragraph" w:styleId="IndexHeading">
    <w:name w:val="index heading"/>
    <w:basedOn w:val="Normal"/>
    <w:next w:val="Index1"/>
    <w:semiHidden/>
    <w:rsid w:val="00BB58FB"/>
    <w:pPr>
      <w:spacing w:before="120" w:after="120"/>
    </w:pPr>
    <w:rPr>
      <w:rFonts w:ascii="Arial" w:hAnsi="Arial"/>
      <w:b/>
      <w:color w:val="918585"/>
      <w:sz w:val="24"/>
    </w:rPr>
  </w:style>
  <w:style w:type="paragraph" w:customStyle="1" w:styleId="Chapter">
    <w:name w:val="Chapter"/>
    <w:basedOn w:val="Normal"/>
    <w:rsid w:val="00BB58FB"/>
    <w:pPr>
      <w:spacing w:before="240"/>
    </w:pPr>
    <w:rPr>
      <w:rFonts w:ascii="Times New Roman" w:hAnsi="Times New Roman"/>
      <w:smallCaps/>
      <w:spacing w:val="80"/>
      <w:sz w:val="28"/>
    </w:rPr>
  </w:style>
  <w:style w:type="paragraph" w:customStyle="1" w:styleId="InChapter">
    <w:name w:val="InChapter"/>
    <w:basedOn w:val="Heading3"/>
    <w:rsid w:val="00BB58FB"/>
    <w:pPr>
      <w:spacing w:after="240"/>
      <w:outlineLvl w:val="9"/>
    </w:pPr>
    <w:rPr>
      <w:noProof/>
    </w:rPr>
  </w:style>
  <w:style w:type="paragraph" w:styleId="Index2">
    <w:name w:val="index 2"/>
    <w:basedOn w:val="Normal"/>
    <w:next w:val="Normal"/>
    <w:semiHidden/>
    <w:rsid w:val="00BB58FB"/>
    <w:pPr>
      <w:tabs>
        <w:tab w:val="right" w:pos="4176"/>
      </w:tabs>
      <w:ind w:left="568" w:hanging="284"/>
    </w:pPr>
    <w:rPr>
      <w:rFonts w:ascii="Garamond" w:hAnsi="Garamond"/>
    </w:rPr>
  </w:style>
  <w:style w:type="paragraph" w:customStyle="1" w:styleId="Byline">
    <w:name w:val="Byline"/>
    <w:rsid w:val="00BB5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8FB"/>
    <w:pPr>
      <w:tabs>
        <w:tab w:val="clear" w:pos="3600"/>
        <w:tab w:val="clear" w:pos="3958"/>
      </w:tabs>
      <w:jc w:val="right"/>
    </w:pPr>
  </w:style>
  <w:style w:type="character" w:styleId="Emphasis">
    <w:name w:val="Emphasis"/>
    <w:basedOn w:val="DefaultParagraphFont"/>
    <w:qFormat/>
    <w:rsid w:val="00BB58FB"/>
    <w:rPr>
      <w:i/>
    </w:rPr>
  </w:style>
  <w:style w:type="paragraph" w:styleId="Caption">
    <w:name w:val="caption"/>
    <w:basedOn w:val="BodyText"/>
    <w:next w:val="Normal"/>
    <w:qFormat/>
    <w:rsid w:val="00BB58FB"/>
    <w:pPr>
      <w:framePr w:w="2268" w:hSpace="181" w:vSpace="181" w:wrap="around" w:vAnchor="text" w:hAnchor="page" w:x="1135" w:y="285" w:anchorLock="1"/>
    </w:pPr>
    <w:rPr>
      <w:i/>
    </w:rPr>
  </w:style>
  <w:style w:type="paragraph" w:customStyle="1" w:styleId="MiniTOCTitle">
    <w:name w:val="MiniTOCTitle"/>
    <w:basedOn w:val="Heading4"/>
    <w:rsid w:val="00BB58FB"/>
    <w:pPr>
      <w:spacing w:before="240"/>
      <w:outlineLvl w:val="9"/>
    </w:pPr>
    <w:rPr>
      <w:noProof/>
      <w:sz w:val="24"/>
    </w:rPr>
  </w:style>
  <w:style w:type="paragraph" w:customStyle="1" w:styleId="MiniTOCItem">
    <w:name w:val="MiniTOCItem"/>
    <w:basedOn w:val="ListBullet"/>
    <w:rsid w:val="00BB58FB"/>
    <w:pPr>
      <w:numPr>
        <w:numId w:val="0"/>
      </w:numPr>
      <w:tabs>
        <w:tab w:val="right" w:leader="dot" w:pos="6521"/>
      </w:tabs>
      <w:spacing w:before="0" w:after="0"/>
    </w:pPr>
  </w:style>
  <w:style w:type="paragraph" w:customStyle="1" w:styleId="TOFTitle">
    <w:name w:val="TOFTitle"/>
    <w:basedOn w:val="TOCTitle"/>
    <w:rsid w:val="00BB58FB"/>
  </w:style>
  <w:style w:type="paragraph" w:styleId="TableofFigures">
    <w:name w:val="table of figures"/>
    <w:basedOn w:val="Normal"/>
    <w:next w:val="Normal"/>
    <w:semiHidden/>
    <w:rsid w:val="00BB58FB"/>
    <w:pPr>
      <w:tabs>
        <w:tab w:val="right" w:leader="dot" w:pos="9072"/>
      </w:tabs>
      <w:ind w:left="970" w:hanging="403"/>
    </w:pPr>
    <w:rPr>
      <w:rFonts w:ascii="Times New Roman" w:hAnsi="Times New Roman"/>
      <w:b/>
    </w:rPr>
  </w:style>
  <w:style w:type="paragraph" w:styleId="ListNumber">
    <w:name w:val="List Number"/>
    <w:basedOn w:val="List"/>
    <w:rsid w:val="00BB58FB"/>
    <w:pPr>
      <w:numPr>
        <w:numId w:val="10"/>
      </w:numPr>
    </w:pPr>
  </w:style>
  <w:style w:type="character" w:customStyle="1" w:styleId="WingdingSymbols">
    <w:name w:val="Wingding Symbols"/>
    <w:rsid w:val="00BB58FB"/>
    <w:rPr>
      <w:rFonts w:ascii="Wingdings" w:hAnsi="Wingdings"/>
    </w:rPr>
  </w:style>
  <w:style w:type="paragraph" w:customStyle="1" w:styleId="TableHeading">
    <w:name w:val="Table Heading"/>
    <w:basedOn w:val="HeadingBase"/>
    <w:rsid w:val="00BB58FB"/>
    <w:pPr>
      <w:keepLines/>
      <w:pBdr>
        <w:bottom w:val="single" w:sz="6" w:space="1" w:color="918585"/>
      </w:pBdr>
      <w:spacing w:before="240"/>
    </w:pPr>
  </w:style>
  <w:style w:type="character" w:customStyle="1" w:styleId="HotSpot">
    <w:name w:val="HotSpot"/>
    <w:rsid w:val="00BB58FB"/>
    <w:rPr>
      <w:color w:val="0033CC"/>
      <w:u w:val="none"/>
    </w:rPr>
  </w:style>
  <w:style w:type="paragraph" w:customStyle="1" w:styleId="BodyTextRight">
    <w:name w:val="Body Text Right"/>
    <w:basedOn w:val="BodyText"/>
    <w:rsid w:val="00BB58FB"/>
    <w:pPr>
      <w:spacing w:before="0" w:after="0"/>
      <w:jc w:val="right"/>
    </w:pPr>
  </w:style>
  <w:style w:type="paragraph" w:styleId="Index3">
    <w:name w:val="index 3"/>
    <w:basedOn w:val="ListNumber2"/>
    <w:next w:val="Normal"/>
    <w:semiHidden/>
    <w:rsid w:val="00BB58FB"/>
    <w:pPr>
      <w:numPr>
        <w:numId w:val="0"/>
      </w:numPr>
      <w:tabs>
        <w:tab w:val="right" w:leader="dot" w:pos="4176"/>
      </w:tabs>
    </w:pPr>
  </w:style>
  <w:style w:type="paragraph" w:styleId="ListNumber2">
    <w:name w:val="List Number 2"/>
    <w:basedOn w:val="List2"/>
    <w:rsid w:val="00BB58FB"/>
    <w:pPr>
      <w:numPr>
        <w:numId w:val="9"/>
      </w:numPr>
      <w:tabs>
        <w:tab w:val="clear" w:pos="1060"/>
      </w:tabs>
    </w:pPr>
  </w:style>
  <w:style w:type="paragraph" w:customStyle="1" w:styleId="MarginNote">
    <w:name w:val="Margin Note"/>
    <w:basedOn w:val="BodyText"/>
    <w:rsid w:val="00BB5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8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58FB"/>
    <w:rPr>
      <w:sz w:val="32"/>
    </w:rPr>
  </w:style>
  <w:style w:type="paragraph" w:customStyle="1" w:styleId="HeadingProcedure">
    <w:name w:val="Heading Procedure"/>
    <w:basedOn w:val="HeadingBase"/>
    <w:next w:val="Normal"/>
    <w:rsid w:val="00BB58FB"/>
    <w:pPr>
      <w:tabs>
        <w:tab w:val="left" w:pos="0"/>
      </w:tabs>
      <w:spacing w:before="120" w:after="60"/>
    </w:pPr>
    <w:rPr>
      <w:i/>
      <w:color w:val="918585"/>
      <w:sz w:val="22"/>
    </w:rPr>
  </w:style>
  <w:style w:type="paragraph" w:customStyle="1" w:styleId="TableBodyText">
    <w:name w:val="Table Body Text"/>
    <w:basedOn w:val="BodyText"/>
    <w:rsid w:val="00BB58FB"/>
    <w:pPr>
      <w:spacing w:before="60" w:after="60"/>
    </w:pPr>
  </w:style>
  <w:style w:type="paragraph" w:styleId="ListContinue">
    <w:name w:val="List Continue"/>
    <w:basedOn w:val="List"/>
    <w:rsid w:val="00BB58FB"/>
    <w:pPr>
      <w:ind w:firstLine="0"/>
    </w:pPr>
  </w:style>
  <w:style w:type="paragraph" w:customStyle="1" w:styleId="ListNote">
    <w:name w:val="List Note"/>
    <w:basedOn w:val="List"/>
    <w:rsid w:val="00BB58FB"/>
    <w:pPr>
      <w:pBdr>
        <w:top w:val="single" w:sz="6" w:space="2" w:color="918585"/>
        <w:bottom w:val="single" w:sz="6" w:space="2" w:color="918585"/>
      </w:pBdr>
      <w:tabs>
        <w:tab w:val="left" w:pos="1021"/>
      </w:tabs>
      <w:ind w:firstLine="0"/>
    </w:pPr>
  </w:style>
  <w:style w:type="paragraph" w:customStyle="1" w:styleId="Warning">
    <w:name w:val="Warning"/>
    <w:basedOn w:val="BodyText"/>
    <w:rsid w:val="00BB58FB"/>
    <w:pPr>
      <w:shd w:val="clear" w:color="auto" w:fill="D9D9D9"/>
      <w:tabs>
        <w:tab w:val="left" w:pos="992"/>
      </w:tabs>
      <w:ind w:left="119" w:right="119"/>
    </w:pPr>
    <w:rPr>
      <w:sz w:val="20"/>
    </w:rPr>
  </w:style>
  <w:style w:type="paragraph" w:customStyle="1" w:styleId="MarginIcons">
    <w:name w:val="Margin Icons"/>
    <w:basedOn w:val="BodyText"/>
    <w:rsid w:val="00BB5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8FB"/>
    <w:rPr>
      <w:rFonts w:ascii="Courier New" w:hAnsi="Courier New"/>
    </w:rPr>
  </w:style>
  <w:style w:type="paragraph" w:customStyle="1" w:styleId="NoteBullet">
    <w:name w:val="Note Bullet"/>
    <w:basedOn w:val="Note"/>
    <w:rsid w:val="00BB58FB"/>
    <w:pPr>
      <w:tabs>
        <w:tab w:val="clear" w:pos="680"/>
      </w:tabs>
      <w:spacing w:before="60" w:after="60"/>
    </w:pPr>
  </w:style>
  <w:style w:type="paragraph" w:customStyle="1" w:styleId="SubHeading2">
    <w:name w:val="SubHeading2"/>
    <w:basedOn w:val="HeadingBase"/>
    <w:rsid w:val="00BB58FB"/>
    <w:pPr>
      <w:spacing w:before="240" w:after="60"/>
    </w:pPr>
    <w:rPr>
      <w:sz w:val="20"/>
    </w:rPr>
  </w:style>
  <w:style w:type="paragraph" w:customStyle="1" w:styleId="SubHeading1">
    <w:name w:val="SubHeading1"/>
    <w:basedOn w:val="HeadingBase"/>
    <w:rsid w:val="00BB58FB"/>
    <w:pPr>
      <w:spacing w:before="240" w:after="60"/>
    </w:pPr>
    <w:rPr>
      <w:color w:val="918585"/>
      <w:sz w:val="22"/>
    </w:rPr>
  </w:style>
  <w:style w:type="paragraph" w:customStyle="1" w:styleId="SideHeading">
    <w:name w:val="Side Heading"/>
    <w:basedOn w:val="HeadingBase"/>
    <w:rsid w:val="00BB5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8FB"/>
    <w:pPr>
      <w:tabs>
        <w:tab w:val="num" w:pos="360"/>
      </w:tabs>
    </w:pPr>
  </w:style>
  <w:style w:type="paragraph" w:styleId="PlainText">
    <w:name w:val="Plain Text"/>
    <w:basedOn w:val="Normal"/>
    <w:link w:val="PlainTextChar"/>
    <w:rsid w:val="00BB58FB"/>
    <w:rPr>
      <w:sz w:val="20"/>
    </w:rPr>
  </w:style>
  <w:style w:type="character" w:customStyle="1" w:styleId="PlainTextChar">
    <w:name w:val="Plain Text Char"/>
    <w:basedOn w:val="DefaultParagraphFont"/>
    <w:link w:val="PlainText"/>
    <w:rsid w:val="00BB58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58FB"/>
    <w:rPr>
      <w:b/>
      <w:smallCaps/>
    </w:rPr>
  </w:style>
  <w:style w:type="paragraph" w:customStyle="1" w:styleId="TableListNumber">
    <w:name w:val="Table List Number"/>
    <w:basedOn w:val="ListNumber"/>
    <w:rsid w:val="00BB58FB"/>
    <w:pPr>
      <w:numPr>
        <w:numId w:val="0"/>
      </w:numPr>
    </w:pPr>
  </w:style>
  <w:style w:type="paragraph" w:styleId="TOC4">
    <w:name w:val="toc 4"/>
    <w:basedOn w:val="TOCBase"/>
    <w:next w:val="Normal"/>
    <w:semiHidden/>
    <w:rsid w:val="00BB58FB"/>
    <w:pPr>
      <w:tabs>
        <w:tab w:val="right" w:leader="dot" w:pos="9071"/>
      </w:tabs>
      <w:ind w:left="1701"/>
    </w:pPr>
  </w:style>
  <w:style w:type="paragraph" w:customStyle="1" w:styleId="ListAlpha">
    <w:name w:val="List Alpha"/>
    <w:basedOn w:val="List"/>
    <w:rsid w:val="00BB58FB"/>
    <w:pPr>
      <w:numPr>
        <w:numId w:val="8"/>
      </w:numPr>
    </w:pPr>
  </w:style>
  <w:style w:type="paragraph" w:customStyle="1" w:styleId="ListAlpha2">
    <w:name w:val="List Alpha 2"/>
    <w:basedOn w:val="List2"/>
    <w:rsid w:val="00BB58FB"/>
    <w:pPr>
      <w:numPr>
        <w:numId w:val="7"/>
      </w:numPr>
    </w:pPr>
  </w:style>
  <w:style w:type="paragraph" w:styleId="List3">
    <w:name w:val="List 3"/>
    <w:basedOn w:val="BodyText"/>
    <w:rsid w:val="00BB58FB"/>
    <w:pPr>
      <w:tabs>
        <w:tab w:val="left" w:pos="1021"/>
      </w:tabs>
      <w:spacing w:before="60" w:after="60"/>
      <w:ind w:left="1020" w:hanging="340"/>
    </w:pPr>
  </w:style>
  <w:style w:type="paragraph" w:styleId="List4">
    <w:name w:val="List 4"/>
    <w:basedOn w:val="BodyText"/>
    <w:rsid w:val="00BB58FB"/>
    <w:pPr>
      <w:tabs>
        <w:tab w:val="left" w:pos="1361"/>
      </w:tabs>
      <w:spacing w:before="60" w:after="60"/>
      <w:ind w:left="1361" w:hanging="340"/>
    </w:pPr>
  </w:style>
  <w:style w:type="paragraph" w:styleId="List5">
    <w:name w:val="List 5"/>
    <w:basedOn w:val="BodyText"/>
    <w:rsid w:val="00BB58FB"/>
    <w:pPr>
      <w:tabs>
        <w:tab w:val="left" w:pos="1701"/>
      </w:tabs>
      <w:spacing w:before="60" w:after="60"/>
      <w:ind w:left="1701" w:hanging="340"/>
    </w:pPr>
  </w:style>
  <w:style w:type="paragraph" w:styleId="ListBullet3">
    <w:name w:val="List Bullet 3"/>
    <w:basedOn w:val="List3"/>
    <w:rsid w:val="00BB58FB"/>
    <w:pPr>
      <w:numPr>
        <w:numId w:val="14"/>
      </w:numPr>
      <w:tabs>
        <w:tab w:val="clear" w:pos="1021"/>
      </w:tabs>
      <w:ind w:left="1037" w:hanging="357"/>
    </w:pPr>
  </w:style>
  <w:style w:type="paragraph" w:styleId="ListBullet4">
    <w:name w:val="List Bullet 4"/>
    <w:basedOn w:val="List4"/>
    <w:rsid w:val="00BB58FB"/>
    <w:pPr>
      <w:numPr>
        <w:numId w:val="2"/>
      </w:numPr>
    </w:pPr>
  </w:style>
  <w:style w:type="paragraph" w:styleId="ListBullet5">
    <w:name w:val="List Bullet 5"/>
    <w:basedOn w:val="List5"/>
    <w:rsid w:val="00BB58FB"/>
    <w:pPr>
      <w:numPr>
        <w:numId w:val="3"/>
      </w:numPr>
    </w:pPr>
  </w:style>
  <w:style w:type="paragraph" w:styleId="ListContinue2">
    <w:name w:val="List Continue 2"/>
    <w:basedOn w:val="List2"/>
    <w:rsid w:val="00BB58FB"/>
    <w:pPr>
      <w:ind w:firstLine="0"/>
    </w:pPr>
  </w:style>
  <w:style w:type="paragraph" w:styleId="ListContinue3">
    <w:name w:val="List Continue 3"/>
    <w:basedOn w:val="List3"/>
    <w:rsid w:val="00BB58FB"/>
    <w:pPr>
      <w:ind w:left="1021" w:firstLine="0"/>
    </w:pPr>
  </w:style>
  <w:style w:type="paragraph" w:styleId="ListContinue4">
    <w:name w:val="List Continue 4"/>
    <w:basedOn w:val="List4"/>
    <w:rsid w:val="00BB58FB"/>
    <w:pPr>
      <w:ind w:firstLine="0"/>
    </w:pPr>
  </w:style>
  <w:style w:type="paragraph" w:styleId="ListContinue5">
    <w:name w:val="List Continue 5"/>
    <w:basedOn w:val="List5"/>
    <w:rsid w:val="00BB58FB"/>
    <w:pPr>
      <w:ind w:firstLine="0"/>
    </w:pPr>
  </w:style>
  <w:style w:type="paragraph" w:styleId="ListNumber3">
    <w:name w:val="List Number 3"/>
    <w:basedOn w:val="List3"/>
    <w:rsid w:val="00BB58FB"/>
    <w:pPr>
      <w:numPr>
        <w:numId w:val="4"/>
      </w:numPr>
    </w:pPr>
  </w:style>
  <w:style w:type="paragraph" w:styleId="ListNumber4">
    <w:name w:val="List Number 4"/>
    <w:basedOn w:val="List4"/>
    <w:rsid w:val="00BB58FB"/>
    <w:pPr>
      <w:numPr>
        <w:numId w:val="5"/>
      </w:numPr>
    </w:pPr>
  </w:style>
  <w:style w:type="paragraph" w:styleId="ListNumber5">
    <w:name w:val="List Number 5"/>
    <w:basedOn w:val="List5"/>
    <w:rsid w:val="00BB58FB"/>
    <w:pPr>
      <w:numPr>
        <w:numId w:val="6"/>
      </w:numPr>
    </w:pPr>
  </w:style>
  <w:style w:type="paragraph" w:styleId="BlockText">
    <w:name w:val="Block Text"/>
    <w:basedOn w:val="Normal"/>
    <w:rsid w:val="00BB58FB"/>
    <w:pPr>
      <w:spacing w:after="120"/>
      <w:ind w:left="1440" w:right="1440"/>
    </w:pPr>
  </w:style>
  <w:style w:type="character" w:customStyle="1" w:styleId="Subscript">
    <w:name w:val="Subscript"/>
    <w:basedOn w:val="DefaultParagraphFont"/>
    <w:rsid w:val="00BB58FB"/>
    <w:rPr>
      <w:sz w:val="16"/>
      <w:vertAlign w:val="subscript"/>
    </w:rPr>
  </w:style>
  <w:style w:type="character" w:customStyle="1" w:styleId="Superscript">
    <w:name w:val="Superscript"/>
    <w:basedOn w:val="DefaultParagraphFont"/>
    <w:rsid w:val="00BB58FB"/>
    <w:rPr>
      <w:sz w:val="16"/>
      <w:vertAlign w:val="superscript"/>
    </w:rPr>
  </w:style>
  <w:style w:type="character" w:customStyle="1" w:styleId="Symbols">
    <w:name w:val="Symbols"/>
    <w:basedOn w:val="DefaultParagraphFont"/>
    <w:rsid w:val="00BB58FB"/>
    <w:rPr>
      <w:rFonts w:ascii="Symbol" w:hAnsi="Symbol"/>
    </w:rPr>
  </w:style>
  <w:style w:type="character" w:customStyle="1" w:styleId="MenuOptions">
    <w:name w:val="Menu Options"/>
    <w:basedOn w:val="DefaultParagraphFont"/>
    <w:rsid w:val="00BB58FB"/>
    <w:rPr>
      <w:rFonts w:ascii="Arial Narrow" w:hAnsi="Arial Narrow"/>
      <w:smallCaps/>
    </w:rPr>
  </w:style>
  <w:style w:type="character" w:customStyle="1" w:styleId="Buttons">
    <w:name w:val="Buttons"/>
    <w:basedOn w:val="DefaultParagraphFont"/>
    <w:rsid w:val="00BB58FB"/>
    <w:rPr>
      <w:b/>
    </w:rPr>
  </w:style>
  <w:style w:type="character" w:customStyle="1" w:styleId="Underlined">
    <w:name w:val="Underlined"/>
    <w:basedOn w:val="DefaultParagraphFont"/>
    <w:rsid w:val="00BB58FB"/>
    <w:rPr>
      <w:u w:val="single"/>
    </w:rPr>
  </w:style>
  <w:style w:type="paragraph" w:customStyle="1" w:styleId="TableBodyTextRight">
    <w:name w:val="Table Body Text Right"/>
    <w:basedOn w:val="TableBodyText"/>
    <w:rsid w:val="00BB58FB"/>
    <w:pPr>
      <w:widowControl w:val="0"/>
      <w:autoSpaceDE w:val="0"/>
      <w:autoSpaceDN w:val="0"/>
      <w:adjustRightInd w:val="0"/>
      <w:jc w:val="right"/>
    </w:pPr>
    <w:rPr>
      <w:rFonts w:cs="Arial"/>
      <w:szCs w:val="18"/>
    </w:rPr>
  </w:style>
  <w:style w:type="paragraph" w:customStyle="1" w:styleId="CopyrightText">
    <w:name w:val="Copyright Text"/>
    <w:basedOn w:val="BodyText"/>
    <w:rsid w:val="00BB58FB"/>
    <w:rPr>
      <w:sz w:val="18"/>
    </w:rPr>
  </w:style>
  <w:style w:type="paragraph" w:customStyle="1" w:styleId="BodySmallRight">
    <w:name w:val="Body Small Right"/>
    <w:basedOn w:val="BodyTextRight"/>
    <w:rsid w:val="00BB58FB"/>
    <w:rPr>
      <w:sz w:val="18"/>
      <w:szCs w:val="18"/>
    </w:rPr>
  </w:style>
  <w:style w:type="paragraph" w:customStyle="1" w:styleId="MarginEdition">
    <w:name w:val="Margin Edition"/>
    <w:basedOn w:val="MarginNote"/>
    <w:rsid w:val="00BB58FB"/>
    <w:pPr>
      <w:spacing w:before="0" w:after="0"/>
    </w:pPr>
    <w:rPr>
      <w:rFonts w:ascii="Times New Roman" w:hAnsi="Times New Roman"/>
      <w:color w:val="999999"/>
    </w:rPr>
  </w:style>
  <w:style w:type="paragraph" w:customStyle="1" w:styleId="Spacer">
    <w:name w:val="Spacer"/>
    <w:basedOn w:val="Normal"/>
    <w:rsid w:val="00BB58FB"/>
    <w:rPr>
      <w:sz w:val="2"/>
      <w:szCs w:val="2"/>
    </w:rPr>
  </w:style>
  <w:style w:type="character" w:customStyle="1" w:styleId="Small">
    <w:name w:val="Small"/>
    <w:basedOn w:val="DefaultParagraphFont"/>
    <w:rsid w:val="00BB58FB"/>
    <w:rPr>
      <w:sz w:val="16"/>
    </w:rPr>
  </w:style>
  <w:style w:type="paragraph" w:customStyle="1" w:styleId="WideTable">
    <w:name w:val="Wide Table"/>
    <w:basedOn w:val="Normal"/>
    <w:rsid w:val="00BB58FB"/>
    <w:pPr>
      <w:ind w:left="-1418"/>
    </w:pPr>
    <w:rPr>
      <w:sz w:val="2"/>
      <w:szCs w:val="2"/>
    </w:rPr>
  </w:style>
  <w:style w:type="character" w:styleId="PageNumber">
    <w:name w:val="page number"/>
    <w:basedOn w:val="DefaultParagraphFont"/>
    <w:rsid w:val="00BB58FB"/>
  </w:style>
  <w:style w:type="paragraph" w:styleId="Quote">
    <w:name w:val="Quote"/>
    <w:basedOn w:val="Heading1"/>
    <w:link w:val="QuoteChar"/>
    <w:qFormat/>
    <w:rsid w:val="00BB58FB"/>
    <w:rPr>
      <w:b w:val="0"/>
      <w:sz w:val="72"/>
      <w:szCs w:val="72"/>
      <w:lang w:val="en-NZ"/>
    </w:rPr>
  </w:style>
  <w:style w:type="character" w:customStyle="1" w:styleId="QuoteChar">
    <w:name w:val="Quote Char"/>
    <w:basedOn w:val="DefaultParagraphFont"/>
    <w:link w:val="Quote"/>
    <w:rsid w:val="00BB5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8FB"/>
    <w:pPr>
      <w:pageBreakBefore/>
    </w:pPr>
  </w:style>
  <w:style w:type="paragraph" w:customStyle="1" w:styleId="Border">
    <w:name w:val="Border"/>
    <w:basedOn w:val="Normal"/>
    <w:qFormat/>
    <w:rsid w:val="00BB5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8FB"/>
    <w:rPr>
      <w:b/>
      <w:bCs/>
      <w:i/>
      <w:iCs/>
      <w:color w:val="auto"/>
    </w:rPr>
  </w:style>
  <w:style w:type="paragraph" w:styleId="IntenseQuote">
    <w:name w:val="Intense Quote"/>
    <w:basedOn w:val="Normal"/>
    <w:next w:val="Normal"/>
    <w:link w:val="IntenseQuoteChar"/>
    <w:uiPriority w:val="30"/>
    <w:qFormat/>
    <w:rsid w:val="00BB5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8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58FB"/>
    <w:rPr>
      <w:smallCaps/>
      <w:color w:val="auto"/>
      <w:u w:val="single"/>
    </w:rPr>
  </w:style>
  <w:style w:type="character" w:styleId="IntenseReference">
    <w:name w:val="Intense Reference"/>
    <w:basedOn w:val="DefaultParagraphFont"/>
    <w:uiPriority w:val="32"/>
    <w:qFormat/>
    <w:rsid w:val="00BB58FB"/>
    <w:rPr>
      <w:b/>
      <w:bCs/>
      <w:smallCaps/>
      <w:color w:val="auto"/>
      <w:spacing w:val="5"/>
      <w:u w:val="single"/>
    </w:rPr>
  </w:style>
  <w:style w:type="paragraph" w:customStyle="1" w:styleId="2ColumnHeading">
    <w:name w:val="2Column Heading"/>
    <w:basedOn w:val="BodyText"/>
    <w:qFormat/>
    <w:rsid w:val="00BB58FB"/>
    <w:pPr>
      <w:spacing w:after="60"/>
      <w:ind w:left="-2268"/>
    </w:pPr>
    <w:rPr>
      <w:b/>
    </w:rPr>
  </w:style>
  <w:style w:type="paragraph" w:customStyle="1" w:styleId="Heading1TOC">
    <w:name w:val="Heading1 TOC"/>
    <w:basedOn w:val="Normal"/>
    <w:qFormat/>
    <w:rsid w:val="00BB58FB"/>
    <w:pPr>
      <w:spacing w:before="240" w:after="120"/>
    </w:pPr>
    <w:rPr>
      <w:rFonts w:ascii="Times New Roman" w:hAnsi="Times New Roman"/>
      <w:b/>
      <w:sz w:val="32"/>
    </w:rPr>
  </w:style>
  <w:style w:type="paragraph" w:customStyle="1" w:styleId="Heading2TOC">
    <w:name w:val="Heading2 TOC"/>
    <w:basedOn w:val="Normal"/>
    <w:qFormat/>
    <w:rsid w:val="00BB58FB"/>
    <w:pPr>
      <w:spacing w:before="240" w:after="60"/>
    </w:pPr>
    <w:rPr>
      <w:rFonts w:ascii="Times New Roman" w:hAnsi="Times New Roman"/>
      <w:b/>
      <w:sz w:val="28"/>
    </w:rPr>
  </w:style>
  <w:style w:type="character" w:customStyle="1" w:styleId="Underline">
    <w:name w:val="Underline"/>
    <w:basedOn w:val="DefaultParagraphFont"/>
    <w:qFormat/>
    <w:rsid w:val="00BB58FB"/>
    <w:rPr>
      <w:u w:val="single"/>
    </w:rPr>
  </w:style>
  <w:style w:type="character" w:customStyle="1" w:styleId="BoldandItalics">
    <w:name w:val="Bold and Italics"/>
    <w:qFormat/>
    <w:rsid w:val="00BB58FB"/>
    <w:rPr>
      <w:b/>
      <w:i/>
      <w:u w:val="none"/>
    </w:rPr>
  </w:style>
  <w:style w:type="paragraph" w:styleId="BalloonText">
    <w:name w:val="Balloon Text"/>
    <w:basedOn w:val="Normal"/>
    <w:link w:val="BalloonTextChar"/>
    <w:rsid w:val="00BB58FB"/>
    <w:rPr>
      <w:rFonts w:ascii="Tahoma" w:hAnsi="Tahoma" w:cs="Tahoma"/>
      <w:sz w:val="16"/>
      <w:szCs w:val="16"/>
    </w:rPr>
  </w:style>
  <w:style w:type="character" w:customStyle="1" w:styleId="BalloonTextChar">
    <w:name w:val="Balloon Text Char"/>
    <w:basedOn w:val="DefaultParagraphFont"/>
    <w:link w:val="BalloonText"/>
    <w:rsid w:val="00BB58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58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8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1482</Words>
  <Characters>9493</Characters>
  <Application>Microsoft Office Word</Application>
  <DocSecurity>0</DocSecurity>
  <Lines>315</Lines>
  <Paragraphs>148</Paragraphs>
  <ScaleCrop>false</ScaleCrop>
  <Company>Author-it Software Corporation Ltd.</Company>
  <LinksUpToDate>false</LinksUpToDate>
  <CharactersWithSpaces>10894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MEM12007D Mark off/out structural fabrications and shapes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2012-05-27T01:44:00Z</dcterms:created>
  <dcterms:modified xsi:type="dcterms:W3CDTF">2012-05-27T01:44:00Z</dcterms:modified>
</cp:coreProperties>
</file>