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422" w:rsidP="001E3422">
      <w:pPr>
        <w:pStyle w:val="Title"/>
      </w:pPr>
      <w:r>
        <w:fldChar w:fldCharType="begin"/>
      </w:r>
      <w:r>
        <w:instrText xml:space="preserve"> TITLE   \* MERGEFORMAT </w:instrText>
      </w:r>
      <w:r>
        <w:fldChar w:fldCharType="separate"/>
      </w:r>
      <w:r>
        <w:t>MEM11020B Perform advanced warehouse computer operations</w:t>
      </w:r>
      <w:r>
        <w:fldChar w:fldCharType="end"/>
      </w:r>
    </w:p>
    <w:p w:rsidR="001E3422" w:rsidP="001E3422">
      <w:pPr>
        <w:pStyle w:val="Version"/>
        <w:sectPr w:rsidSect="00780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705" w:rsidP="00780705">
      <w:pPr>
        <w:pStyle w:val="SuperHeading"/>
      </w:pPr>
      <w:r w:rsidRPr="00780705">
        <w:t>MEM11020B Perform advanced warehouse computer operations</w:t>
      </w:r>
    </w:p>
    <w:p w:rsidR="00000000" w:rsidRPr="00780705" w:rsidP="00780705">
      <w:pPr>
        <w:pStyle w:val="Heading1"/>
      </w:pPr>
      <w:bookmarkStart w:id="1" w:name="O_272150"/>
      <w:bookmarkEnd w:id="1"/>
      <w:r w:rsidRPr="00780705">
        <w:t>Modification History</w:t>
      </w:r>
    </w:p>
    <w:p w:rsidR="00000000" w:rsidRPr="00780705" w:rsidP="00780705">
      <w:pPr>
        <w:pStyle w:val="BodyText"/>
      </w:pPr>
      <w:r w:rsidRPr="00780705">
        <w:t>Not Applicable</w:t>
      </w:r>
    </w:p>
    <w:p w:rsidR="00000000" w:rsidRPr="00780705" w:rsidP="00780705">
      <w:pPr>
        <w:pStyle w:val="AllowPageBreak"/>
      </w:pPr>
    </w:p>
    <w:p w:rsidR="00000000" w:rsidRPr="00780705" w:rsidP="00780705">
      <w:pPr>
        <w:pStyle w:val="Heading1"/>
      </w:pPr>
      <w:bookmarkStart w:id="2" w:name="O_211488"/>
      <w:bookmarkEnd w:id="2"/>
      <w:r w:rsidRPr="00780705">
        <w:t>Unit Descriptor</w:t>
      </w:r>
    </w:p>
    <w:tbl>
      <w:tblPr>
        <w:tblW w:w="0" w:type="auto"/>
        <w:tblLayout w:type="fixed"/>
        <w:tblCellMar>
          <w:left w:w="62" w:type="dxa"/>
          <w:right w:w="62" w:type="dxa"/>
        </w:tblCellMar>
        <w:tblLook w:val="0000"/>
      </w:tblPr>
      <w:tblGrid>
        <w:gridCol w:w="2670"/>
        <w:gridCol w:w="5852"/>
      </w:tblGrid>
      <w:tr w:rsidTr="001E342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This unit covers identifying programs appropriate to the purpose, manipulating da</w:t>
            </w:r>
            <w:r w:rsidRPr="00780705">
              <w:t>ta for analysis and/or report generation and editing the program where required.</w:t>
            </w:r>
          </w:p>
        </w:tc>
      </w:tr>
    </w:tbl>
    <w:p w:rsidR="001E3422" w:rsidP="00780705">
      <w:pPr>
        <w:pStyle w:val="BodyText"/>
      </w:pPr>
    </w:p>
    <w:p w:rsidR="001E3422" w:rsidP="00780705">
      <w:pPr>
        <w:pStyle w:val="BodyText"/>
      </w:pPr>
    </w:p>
    <w:p w:rsidR="00000000" w:rsidRPr="00780705" w:rsidP="00780705">
      <w:pPr>
        <w:pStyle w:val="Heading1"/>
      </w:pPr>
      <w:bookmarkStart w:id="3" w:name="O_211492"/>
      <w:bookmarkEnd w:id="3"/>
      <w:r w:rsidRPr="00780705">
        <w:t>Application of the Unit</w:t>
      </w:r>
    </w:p>
    <w:tbl>
      <w:tblPr>
        <w:tblW w:w="0" w:type="auto"/>
        <w:tblLayout w:type="fixed"/>
        <w:tblCellMar>
          <w:left w:w="62" w:type="dxa"/>
          <w:right w:w="62" w:type="dxa"/>
        </w:tblCellMar>
        <w:tblLook w:val="0000"/>
      </w:tblPr>
      <w:tblGrid>
        <w:gridCol w:w="2745"/>
        <w:gridCol w:w="5777"/>
      </w:tblGrid>
      <w:tr w:rsidTr="001E342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This unit applies to advanced operations on warehouse computer information systems. It identifies the level of computer skills needed rather than the inventory system or product knowledge required.</w:t>
            </w:r>
          </w:p>
          <w:p w:rsidR="00000000" w:rsidRPr="00780705" w:rsidP="00780705">
            <w:pPr>
              <w:pStyle w:val="BodyText"/>
            </w:pPr>
          </w:p>
          <w:p w:rsidR="00000000" w:rsidRPr="00780705" w:rsidP="00780705">
            <w:pPr>
              <w:pStyle w:val="BodyText"/>
            </w:pPr>
            <w:r w:rsidRPr="00780705">
              <w:rPr>
                <w:rStyle w:val="SpecialBold"/>
              </w:rPr>
              <w:t>Band</w:t>
            </w:r>
            <w:r w:rsidRPr="00780705">
              <w:t>:</w:t>
            </w:r>
            <w:r w:rsidRPr="00780705">
              <w:tab/>
            </w:r>
            <w:r w:rsidRPr="00780705">
              <w:rPr>
                <w:rStyle w:val="SpecialBold"/>
              </w:rPr>
              <w:t>A</w:t>
            </w:r>
          </w:p>
          <w:p w:rsidR="00000000" w:rsidRPr="00780705" w:rsidP="00780705">
            <w:pPr>
              <w:pStyle w:val="BodyText"/>
            </w:pPr>
            <w:r w:rsidRPr="00780705">
              <w:rPr>
                <w:rStyle w:val="SpecialBold"/>
              </w:rPr>
              <w:t>Unit Weight</w:t>
            </w:r>
            <w:r w:rsidRPr="00780705">
              <w:t>:</w:t>
            </w:r>
            <w:r w:rsidRPr="00780705">
              <w:tab/>
            </w:r>
            <w:r w:rsidRPr="00780705">
              <w:rPr>
                <w:rStyle w:val="SpecialBold"/>
              </w:rPr>
              <w:t>4</w:t>
            </w:r>
          </w:p>
        </w:tc>
      </w:tr>
    </w:tbl>
    <w:p w:rsidR="001E3422" w:rsidP="00780705">
      <w:pPr>
        <w:pStyle w:val="BodyText"/>
      </w:pPr>
    </w:p>
    <w:p w:rsidR="001E3422" w:rsidP="00780705">
      <w:pPr>
        <w:pStyle w:val="BodyText"/>
      </w:pPr>
    </w:p>
    <w:p w:rsidR="00000000" w:rsidRPr="00780705" w:rsidP="00780705">
      <w:pPr>
        <w:pStyle w:val="Heading1"/>
      </w:pPr>
      <w:bookmarkStart w:id="4" w:name="O_280410"/>
      <w:bookmarkEnd w:id="4"/>
      <w:r w:rsidRPr="00780705">
        <w:t>Licensing/Regulatory Information</w:t>
      </w:r>
    </w:p>
    <w:p w:rsidR="00000000" w:rsidRPr="00780705" w:rsidP="00780705">
      <w:pPr>
        <w:pStyle w:val="BodyText"/>
      </w:pPr>
      <w:r w:rsidRPr="00780705">
        <w:t>Not Applicable</w:t>
      </w:r>
    </w:p>
    <w:p w:rsidR="00000000" w:rsidRPr="00780705" w:rsidP="00780705">
      <w:pPr>
        <w:pStyle w:val="AllowPageBreak"/>
      </w:pPr>
    </w:p>
    <w:p w:rsidR="00000000" w:rsidRPr="00780705" w:rsidP="00780705">
      <w:pPr>
        <w:pStyle w:val="Heading1"/>
      </w:pPr>
      <w:bookmarkStart w:id="5" w:name="O_211490"/>
      <w:bookmarkEnd w:id="5"/>
      <w:r w:rsidRPr="00780705">
        <w:t>Pre-Requisites</w:t>
      </w:r>
    </w:p>
    <w:tbl>
      <w:tblPr>
        <w:tblW w:w="0" w:type="auto"/>
        <w:tblLayout w:type="fixed"/>
        <w:tblCellMar>
          <w:left w:w="62" w:type="dxa"/>
          <w:right w:w="62" w:type="dxa"/>
        </w:tblCellMar>
        <w:tblLook w:val="0000"/>
      </w:tblPr>
      <w:tblGrid>
        <w:gridCol w:w="2715"/>
        <w:gridCol w:w="2195"/>
        <w:gridCol w:w="3612"/>
      </w:tblGrid>
      <w:tr w:rsidTr="001E3422">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p>
        </w:tc>
      </w:tr>
      <w:tr w:rsidTr="001E3422">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MEM16008A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Interact with computing technology</w:t>
            </w:r>
          </w:p>
        </w:tc>
      </w:tr>
      <w:tr w:rsidTr="001E3422">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p>
        </w:tc>
      </w:tr>
    </w:tbl>
    <w:p w:rsidR="001E3422" w:rsidP="00780705">
      <w:pPr>
        <w:pStyle w:val="BodyText"/>
      </w:pPr>
    </w:p>
    <w:p w:rsidR="001E3422" w:rsidP="00780705">
      <w:pPr>
        <w:pStyle w:val="BodyText"/>
      </w:pPr>
    </w:p>
    <w:p w:rsidR="00000000" w:rsidRPr="00780705" w:rsidP="00780705">
      <w:pPr>
        <w:pStyle w:val="Heading1"/>
      </w:pPr>
      <w:bookmarkStart w:id="6" w:name="O_211489"/>
      <w:bookmarkEnd w:id="6"/>
      <w:r w:rsidRPr="00780705">
        <w:t>Employability Skills Information</w:t>
      </w:r>
    </w:p>
    <w:tbl>
      <w:tblPr>
        <w:tblW w:w="0" w:type="auto"/>
        <w:tblLayout w:type="fixed"/>
        <w:tblCellMar>
          <w:left w:w="62" w:type="dxa"/>
          <w:right w:w="62" w:type="dxa"/>
        </w:tblCellMar>
        <w:tblLook w:val="0000"/>
      </w:tblPr>
      <w:tblGrid>
        <w:gridCol w:w="2802"/>
        <w:gridCol w:w="5720"/>
      </w:tblGrid>
      <w:tr w:rsidTr="001E342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This unit contains employability skills.</w:t>
            </w:r>
          </w:p>
        </w:tc>
      </w:tr>
    </w:tbl>
    <w:p w:rsidR="001E3422" w:rsidP="00780705">
      <w:pPr>
        <w:pStyle w:val="BodyText"/>
      </w:pPr>
    </w:p>
    <w:p w:rsidR="001E3422" w:rsidP="00780705">
      <w:pPr>
        <w:pStyle w:val="BodyText"/>
      </w:pPr>
    </w:p>
    <w:p w:rsidR="00000000" w:rsidRPr="00780705" w:rsidP="00780705">
      <w:pPr>
        <w:pStyle w:val="Heading1"/>
      </w:pPr>
      <w:bookmarkStart w:id="7" w:name="O_290196"/>
      <w:bookmarkEnd w:id="7"/>
      <w:r w:rsidRPr="00780705">
        <w:t>Elements and Performance Criteria Pre-Content</w:t>
      </w:r>
    </w:p>
    <w:tbl>
      <w:tblPr>
        <w:tblW w:w="0" w:type="auto"/>
        <w:tblLayout w:type="fixed"/>
        <w:tblCellMar>
          <w:left w:w="62" w:type="dxa"/>
          <w:right w:w="62" w:type="dxa"/>
        </w:tblCellMar>
        <w:tblLook w:val="0000"/>
      </w:tblPr>
      <w:tblGrid>
        <w:gridCol w:w="2587"/>
        <w:gridCol w:w="5935"/>
      </w:tblGrid>
      <w:tr w:rsidTr="001E342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 xml:space="preserve">Performance criteria describe the performance needed to demonstrate achievement of </w:t>
            </w:r>
            <w:r w:rsidRPr="00780705">
              <w:t>the element. Where bold italicised text is used, further information is detailed in the required skills and knowledge section and the range statement. Assessment of performance is to be consistent with the evidence guide.</w:t>
            </w:r>
          </w:p>
        </w:tc>
      </w:tr>
    </w:tbl>
    <w:p w:rsidR="00000000" w:rsidRPr="00780705" w:rsidP="00780705">
      <w:pPr>
        <w:pStyle w:val="BodyText"/>
      </w:pPr>
    </w:p>
    <w:p w:rsidR="00000000" w:rsidRPr="00780705" w:rsidP="00780705">
      <w:pPr>
        <w:pStyle w:val="AllowPageBreak"/>
      </w:pPr>
    </w:p>
    <w:p w:rsidR="00000000" w:rsidRPr="00780705" w:rsidP="00780705">
      <w:pPr>
        <w:pStyle w:val="Heading1"/>
      </w:pPr>
      <w:bookmarkStart w:id="8" w:name="O_236863"/>
      <w:bookmarkEnd w:id="8"/>
      <w:r w:rsidRPr="00780705">
        <w:t>Elements and Performance Criteria</w:t>
      </w:r>
    </w:p>
    <w:tbl>
      <w:tblPr>
        <w:tblW w:w="0" w:type="auto"/>
        <w:tblLayout w:type="fixed"/>
        <w:tblCellMar>
          <w:left w:w="62" w:type="dxa"/>
          <w:right w:w="62" w:type="dxa"/>
        </w:tblCellMar>
        <w:tblLook w:val="0000"/>
      </w:tblPr>
      <w:tblGrid>
        <w:gridCol w:w="2587"/>
        <w:gridCol w:w="5935"/>
      </w:tblGrid>
      <w:tr w:rsidTr="001E3422">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PERFORMANCE CRITERIA</w:t>
            </w:r>
          </w:p>
        </w:tc>
      </w:tr>
      <w:tr w:rsidTr="001E342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List"/>
              <w:rPr>
                <w:lang w:val="en-NZ"/>
              </w:rPr>
            </w:pPr>
            <w:r w:rsidRPr="00780705">
              <w:t>1.</w:t>
            </w:r>
            <w:r w:rsidRPr="00780705">
              <w:tab/>
              <w:t>Identify programs appropriate to purpose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List2"/>
            </w:pPr>
            <w:r w:rsidRPr="00780705">
              <w:t>1.1.</w:t>
            </w:r>
            <w:r w:rsidRPr="00780705">
              <w:tab/>
              <w:t>The range of programs available on the system is identified.</w:t>
            </w:r>
          </w:p>
          <w:p w:rsidR="00000000" w:rsidP="00780705">
            <w:pPr>
              <w:pStyle w:val="List2"/>
              <w:rPr>
                <w:lang w:val="en-NZ"/>
              </w:rPr>
            </w:pPr>
            <w:r w:rsidRPr="00780705">
              <w:t>1.2.</w:t>
            </w:r>
            <w:r w:rsidRPr="00780705">
              <w:tab/>
              <w:t>Correct selection of word processing, spreadsheet, database or special purpos</w:t>
            </w:r>
            <w:r w:rsidRPr="00780705">
              <w:t>e program is made.</w:t>
            </w:r>
          </w:p>
        </w:tc>
      </w:tr>
      <w:tr w:rsidTr="001E342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List"/>
              <w:rPr>
                <w:lang w:val="en-NZ"/>
              </w:rPr>
            </w:pPr>
            <w:r w:rsidRPr="00780705">
              <w:t>2.</w:t>
            </w:r>
            <w:r w:rsidRPr="00780705">
              <w:tab/>
              <w:t>Manipulate data for analysis and/or report generation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List2"/>
              <w:rPr>
                <w:lang w:val="en-NZ"/>
              </w:rPr>
            </w:pPr>
            <w:r w:rsidRPr="00780705">
              <w:t>2.1.</w:t>
            </w:r>
            <w:r w:rsidRPr="00780705">
              <w:tab/>
              <w:t>Data is manipulated through merging of files, transfer of information between programs or other strategies to generate desired outcome.</w:t>
            </w:r>
          </w:p>
        </w:tc>
      </w:tr>
      <w:tr w:rsidTr="001E342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List"/>
              <w:rPr>
                <w:lang w:val="en-NZ"/>
              </w:rPr>
            </w:pPr>
            <w:r w:rsidRPr="00780705">
              <w:t>3.</w:t>
            </w:r>
            <w:r w:rsidRPr="00780705">
              <w:tab/>
              <w:t>Edit program</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List2"/>
            </w:pPr>
            <w:r w:rsidRPr="00780705">
              <w:t>3.1.</w:t>
            </w:r>
            <w:r w:rsidRPr="00780705">
              <w:tab/>
            </w:r>
            <w:r w:rsidRPr="00780705">
              <w:t>Categories in warehouse information system are created/deleted to cater for changes in stock lines.</w:t>
            </w:r>
          </w:p>
          <w:p w:rsidR="00000000" w:rsidRPr="00780705" w:rsidP="00780705">
            <w:pPr>
              <w:pStyle w:val="List2"/>
            </w:pPr>
            <w:r w:rsidRPr="00780705">
              <w:t>3.2.</w:t>
            </w:r>
            <w:r w:rsidRPr="00780705">
              <w:tab/>
              <w:t>Report formats are generated and/or modified.</w:t>
            </w:r>
          </w:p>
          <w:p w:rsidR="00000000" w:rsidRPr="00780705" w:rsidP="00780705">
            <w:pPr>
              <w:pStyle w:val="List2"/>
            </w:pPr>
            <w:r w:rsidRPr="00780705">
              <w:t>3.3.</w:t>
            </w:r>
            <w:r w:rsidRPr="00780705">
              <w:tab/>
              <w:t>Access control requirements are identified.</w:t>
            </w:r>
          </w:p>
        </w:tc>
      </w:tr>
    </w:tbl>
    <w:p w:rsidR="001E3422" w:rsidP="00780705">
      <w:pPr>
        <w:pStyle w:val="BodyText"/>
      </w:pPr>
    </w:p>
    <w:p w:rsidR="001E3422" w:rsidP="00780705">
      <w:pPr>
        <w:pStyle w:val="BodyText"/>
      </w:pPr>
    </w:p>
    <w:p w:rsidR="00000000" w:rsidRPr="00780705" w:rsidP="00780705">
      <w:pPr>
        <w:pStyle w:val="Heading1"/>
      </w:pPr>
      <w:bookmarkStart w:id="9" w:name="O_260813"/>
      <w:bookmarkEnd w:id="9"/>
      <w:r w:rsidRPr="00780705">
        <w:t>Required Skills and Knowledge</w:t>
      </w:r>
    </w:p>
    <w:tbl>
      <w:tblPr>
        <w:tblW w:w="0" w:type="auto"/>
        <w:tblLayout w:type="fixed"/>
        <w:tblCellMar>
          <w:left w:w="62" w:type="dxa"/>
          <w:right w:w="62" w:type="dxa"/>
        </w:tblCellMar>
        <w:tblLook w:val="0000"/>
      </w:tblPr>
      <w:tblGrid>
        <w:gridCol w:w="8522"/>
      </w:tblGrid>
      <w:tr w:rsidTr="001E342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REQUIRED SKILLS AND KNOWLEDGE</w:t>
            </w:r>
          </w:p>
        </w:tc>
      </w:tr>
      <w:tr w:rsidTr="001E342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This section describes the skills and knowledge required for this unit.</w:t>
            </w:r>
          </w:p>
        </w:tc>
      </w:tr>
      <w:tr w:rsidTr="001E3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Required skills</w:t>
            </w:r>
          </w:p>
        </w:tc>
      </w:tr>
      <w:tr w:rsidTr="001E3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Look for evidence that confirms skills in:</w:t>
            </w:r>
          </w:p>
          <w:p w:rsidR="00000000" w:rsidRPr="00780705" w:rsidP="00780705">
            <w:pPr>
              <w:pStyle w:val="ListBullet"/>
            </w:pPr>
            <w:r w:rsidRPr="00780705">
              <w:t>selecting and accessing program appropriate to task</w:t>
            </w:r>
          </w:p>
          <w:p w:rsidR="00000000" w:rsidRPr="00780705" w:rsidP="00780705">
            <w:pPr>
              <w:pStyle w:val="ListBullet"/>
            </w:pPr>
            <w:r w:rsidRPr="00780705">
              <w:t xml:space="preserve">performing data input and manipulation, editing programs, and formatting reports and production </w:t>
            </w:r>
          </w:p>
          <w:p w:rsidR="00000000" w:rsidRPr="00780705" w:rsidP="00780705">
            <w:pPr>
              <w:pStyle w:val="ListBullet"/>
            </w:pPr>
            <w:r w:rsidRPr="00780705">
              <w:t>identifying required program outputs</w:t>
            </w:r>
          </w:p>
          <w:p w:rsidR="00000000" w:rsidRPr="00780705" w:rsidP="00780705">
            <w:pPr>
              <w:pStyle w:val="ListBullet"/>
            </w:pPr>
            <w:r w:rsidRPr="00780705">
              <w:t>checking and clarifying task-related information</w:t>
            </w:r>
          </w:p>
          <w:p w:rsidR="00000000" w:rsidRPr="00780705" w:rsidP="00780705">
            <w:pPr>
              <w:pStyle w:val="ListBullet"/>
            </w:pPr>
            <w:r w:rsidRPr="00780705">
              <w:t>generating and modifying reports</w:t>
            </w:r>
          </w:p>
          <w:p w:rsidR="00000000" w:rsidP="00780705">
            <w:pPr>
              <w:pStyle w:val="ListBullet"/>
              <w:rPr>
                <w:lang w:val="en-NZ"/>
              </w:rPr>
            </w:pPr>
            <w:r w:rsidRPr="00780705">
              <w:t>producing accurate records related to th</w:t>
            </w:r>
            <w:r w:rsidRPr="00780705">
              <w:t>e warehouse operations</w:t>
            </w:r>
          </w:p>
        </w:tc>
      </w:tr>
      <w:tr w:rsidTr="001E3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Required knowledge</w:t>
            </w:r>
          </w:p>
        </w:tc>
      </w:tr>
      <w:tr w:rsidTr="001E342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Look for evidence that confirms knowledge of:</w:t>
            </w:r>
          </w:p>
          <w:p w:rsidR="00000000" w:rsidRPr="00780705" w:rsidP="00780705">
            <w:pPr>
              <w:pStyle w:val="ListBullet"/>
            </w:pPr>
            <w:r w:rsidRPr="00780705">
              <w:t>application, features/functions and operation of relevant computer programs</w:t>
            </w:r>
          </w:p>
          <w:p w:rsidR="00000000" w:rsidRPr="00780705" w:rsidP="00780705">
            <w:pPr>
              <w:pStyle w:val="ListBullet"/>
            </w:pPr>
            <w:r w:rsidRPr="00780705">
              <w:t>stock control systems</w:t>
            </w:r>
          </w:p>
          <w:p w:rsidR="00000000" w:rsidRPr="00780705" w:rsidP="00780705">
            <w:pPr>
              <w:pStyle w:val="ListBullet"/>
            </w:pPr>
            <w:r w:rsidRPr="00780705">
              <w:t>recording requirements of enterprise</w:t>
            </w:r>
          </w:p>
          <w:p w:rsidR="00000000" w:rsidRPr="00780705" w:rsidP="00780705">
            <w:pPr>
              <w:pStyle w:val="ListBullet"/>
            </w:pPr>
            <w:r w:rsidRPr="00780705">
              <w:t>access control requirements</w:t>
            </w:r>
          </w:p>
          <w:p w:rsidR="00000000" w:rsidRPr="00780705" w:rsidP="00780705">
            <w:pPr>
              <w:pStyle w:val="ListBullet"/>
            </w:pPr>
            <w:r w:rsidRPr="00780705">
              <w:t>safe work practices and procedures</w:t>
            </w:r>
          </w:p>
        </w:tc>
      </w:tr>
    </w:tbl>
    <w:p w:rsidR="001E3422" w:rsidP="00780705">
      <w:pPr>
        <w:pStyle w:val="BodyText"/>
      </w:pPr>
    </w:p>
    <w:p w:rsidR="001E3422" w:rsidP="00780705">
      <w:pPr>
        <w:pStyle w:val="BodyText"/>
      </w:pPr>
    </w:p>
    <w:p w:rsidR="00000000" w:rsidRPr="00780705" w:rsidP="00780705">
      <w:pPr>
        <w:pStyle w:val="AllowPageBreak"/>
      </w:pPr>
    </w:p>
    <w:p w:rsidR="00000000" w:rsidRPr="00780705" w:rsidP="00780705">
      <w:pPr>
        <w:pStyle w:val="Heading1"/>
      </w:pPr>
      <w:bookmarkStart w:id="10" w:name="O_244847"/>
      <w:bookmarkEnd w:id="10"/>
      <w:r w:rsidRPr="00780705">
        <w:t>Evidence Guide</w:t>
      </w:r>
    </w:p>
    <w:tbl>
      <w:tblPr>
        <w:tblW w:w="9570" w:type="dxa"/>
        <w:tblLayout w:type="fixed"/>
        <w:tblCellMar>
          <w:left w:w="62" w:type="dxa"/>
          <w:right w:w="62" w:type="dxa"/>
        </w:tblCellMar>
        <w:tblLook w:val="0000"/>
      </w:tblPr>
      <w:tblGrid>
        <w:gridCol w:w="3908"/>
        <w:gridCol w:w="5662"/>
      </w:tblGrid>
      <w:tr w:rsidTr="001E342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EVIDENCE GUIDE</w:t>
            </w:r>
          </w:p>
        </w:tc>
      </w:tr>
      <w:tr w:rsidTr="001E342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 xml:space="preserve">The evidence guide provides advice on assessment and must be read in conjunction with the performance criteria, required skills and knowledge, </w:t>
            </w:r>
            <w:r w:rsidRPr="00780705">
              <w:t>range statement and the Assessment Guidelines for the Training Package.</w:t>
            </w:r>
          </w:p>
        </w:tc>
      </w:tr>
      <w:tr w:rsidTr="001E3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A person who demonstrates competency in this unit must be able to identify programs appropriate to purpose, manipulate data for analysis and/or report generati</w:t>
            </w:r>
            <w:r w:rsidRPr="00780705">
              <w:t>on and edit the program. Competency in this unit cannot be claimed until all prerequisites have been satisfied.</w:t>
            </w:r>
          </w:p>
        </w:tc>
      </w:tr>
      <w:tr w:rsidTr="001E3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Assessors must be satisfied that the candidate can competently and consistently perform all elements of the unit as specified by the criteria, including required knowledge, and be capable of applying the competency in new and different situations and conte</w:t>
            </w:r>
            <w:r w:rsidRPr="00780705">
              <w:t>xts.</w:t>
            </w:r>
          </w:p>
        </w:tc>
      </w:tr>
      <w:tr w:rsidTr="001E3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 xml:space="preserve">This unit may be assessed on the job, off the job or a combination of both on and off the job. Where assessment occurs off the job, that is the candidate is not in productive work, then an appropriate </w:t>
            </w:r>
            <w:r w:rsidRPr="00780705">
              <w:t>simulation must be used where the range of conditions reflects realistic workplace situations. The competencies covered by this unit would be demonstrated by an individual working alone or as part of a team. The assessment environment should not disadvanta</w:t>
            </w:r>
            <w:r w:rsidRPr="00780705">
              <w:t xml:space="preserve">ge the candidate. </w:t>
            </w:r>
          </w:p>
          <w:p w:rsidR="00000000" w:rsidP="00780705">
            <w:pPr>
              <w:pStyle w:val="BodyText"/>
              <w:rPr>
                <w:lang w:val="en-NZ"/>
              </w:rPr>
            </w:pPr>
            <w:r w:rsidRPr="00780705">
              <w:t>This unit could be assessed in conjunction with any other units addressing the safety, quality, communication, materials handling, recording and reporting associated with identifying programs appropriate to purpose, manipulating data for</w:t>
            </w:r>
            <w:r w:rsidRPr="00780705">
              <w:t xml:space="preserve"> analysis and/or report generation and editing the program or other units requiring the exercise of the skills and knowledge covered by this unit.</w:t>
            </w:r>
          </w:p>
        </w:tc>
      </w:tr>
      <w:tr w:rsidTr="001E3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Assessors should gather a range of evidence that is valid, sufficient, current and auth</w:t>
            </w:r>
            <w:r w:rsidRPr="00780705">
              <w:t>entic. Evidence can be gathered through a variety of ways including direct observation, supervisor's reports, project work, samples and questioning. Questioning techniques should not require language, literacy and numeracy skills beyond those required in t</w:t>
            </w:r>
            <w:r w:rsidRPr="00780705">
              <w:t>his unit of competency. The candidate must have access to all tools, equipment, materials and documentation required. The candidate must be permitted to refer to any relevant workplace procedures, product and manufacturing specifications, codes, standards,</w:t>
            </w:r>
            <w:r w:rsidRPr="00780705">
              <w:t xml:space="preserve"> manuals and reference materials.</w:t>
            </w:r>
          </w:p>
        </w:tc>
      </w:tr>
      <w:tr w:rsidTr="001E342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p>
        </w:tc>
      </w:tr>
    </w:tbl>
    <w:p w:rsidR="001E3422" w:rsidP="00780705">
      <w:pPr>
        <w:pStyle w:val="BodyText"/>
      </w:pPr>
    </w:p>
    <w:p w:rsidR="001E3422" w:rsidP="00780705">
      <w:pPr>
        <w:pStyle w:val="BodyText"/>
      </w:pPr>
    </w:p>
    <w:p w:rsidR="00000000" w:rsidRPr="00780705" w:rsidP="00780705">
      <w:pPr>
        <w:pStyle w:val="Heading1"/>
      </w:pPr>
      <w:bookmarkStart w:id="11" w:name="O_252830"/>
      <w:bookmarkEnd w:id="11"/>
      <w:r w:rsidRPr="00780705">
        <w:t>Range Statement</w:t>
      </w:r>
    </w:p>
    <w:tbl>
      <w:tblPr>
        <w:tblW w:w="0" w:type="auto"/>
        <w:tblLayout w:type="fixed"/>
        <w:tblCellMar>
          <w:left w:w="62" w:type="dxa"/>
          <w:right w:w="62" w:type="dxa"/>
        </w:tblCellMar>
        <w:tblLook w:val="0000"/>
      </w:tblPr>
      <w:tblGrid>
        <w:gridCol w:w="3488"/>
        <w:gridCol w:w="5034"/>
      </w:tblGrid>
      <w:tr w:rsidTr="001E342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RANGE STATEMENT</w:t>
            </w:r>
          </w:p>
        </w:tc>
      </w:tr>
      <w:tr w:rsidTr="001E342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The range statement relates to the unit of competency as a whole. It allows for different work environments and situations that may affect performance. Bold italicised wording, if used in the performance criteria, is detailed below. Essential operating con</w:t>
            </w:r>
            <w:r w:rsidRPr="00780705">
              <w:t>ditions that may be present with training and assessment (depending on the work situation, needs of the candidate, accessibility of the item, and local industry and regional contexts) may also be included.</w:t>
            </w:r>
          </w:p>
        </w:tc>
      </w:tr>
      <w:tr w:rsidTr="001E342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Programs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 xml:space="preserve">Word processing, spreadsheet, database </w:t>
            </w:r>
            <w:r w:rsidRPr="00780705">
              <w:t>or special purpose programs</w:t>
            </w:r>
          </w:p>
        </w:tc>
      </w:tr>
      <w:tr w:rsidTr="001E342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Data</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t>Suppliers, pricing, stock in hand, shortages, invoicing, ordering, budget, reporting</w:t>
            </w:r>
          </w:p>
        </w:tc>
      </w:tr>
      <w:tr w:rsidTr="001E3422">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Categories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Stock control, customers, suppliers, address/contact details, billing, debtor information</w:t>
            </w:r>
          </w:p>
        </w:tc>
      </w:tr>
    </w:tbl>
    <w:p w:rsidR="001E3422" w:rsidP="00780705">
      <w:pPr>
        <w:pStyle w:val="BodyText"/>
      </w:pPr>
    </w:p>
    <w:p w:rsidR="001E3422" w:rsidP="00780705">
      <w:pPr>
        <w:pStyle w:val="BodyText"/>
      </w:pPr>
    </w:p>
    <w:p w:rsidR="00000000" w:rsidRPr="00780705" w:rsidP="00780705">
      <w:pPr>
        <w:pStyle w:val="Heading1"/>
      </w:pPr>
      <w:bookmarkStart w:id="12" w:name="O_211494"/>
      <w:bookmarkEnd w:id="12"/>
      <w:r w:rsidRPr="00780705">
        <w:t>Unit Sector(s)</w:t>
      </w:r>
    </w:p>
    <w:tbl>
      <w:tblPr>
        <w:tblW w:w="0" w:type="auto"/>
        <w:tblLayout w:type="fixed"/>
        <w:tblCellMar>
          <w:left w:w="62" w:type="dxa"/>
          <w:right w:w="62" w:type="dxa"/>
        </w:tblCellMar>
        <w:tblLook w:val="0000"/>
      </w:tblPr>
      <w:tblGrid>
        <w:gridCol w:w="2654"/>
        <w:gridCol w:w="5868"/>
      </w:tblGrid>
      <w:tr w:rsidTr="001E342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p>
        </w:tc>
      </w:tr>
    </w:tbl>
    <w:p w:rsidR="001E3422" w:rsidP="00780705">
      <w:pPr>
        <w:pStyle w:val="BodyText"/>
      </w:pPr>
    </w:p>
    <w:p w:rsidR="001E3422" w:rsidP="00780705">
      <w:pPr>
        <w:pStyle w:val="BodyText"/>
      </w:pPr>
    </w:p>
    <w:p w:rsidR="00000000" w:rsidRPr="00780705" w:rsidP="00780705">
      <w:pPr>
        <w:pStyle w:val="Heading1"/>
      </w:pPr>
      <w:bookmarkStart w:id="13" w:name="O_211491"/>
      <w:bookmarkEnd w:id="13"/>
      <w:r w:rsidRPr="00780705">
        <w:t>Co-requisite units</w:t>
      </w:r>
    </w:p>
    <w:tbl>
      <w:tblPr>
        <w:tblW w:w="0" w:type="auto"/>
        <w:tblLayout w:type="fixed"/>
        <w:tblCellMar>
          <w:left w:w="62" w:type="dxa"/>
          <w:right w:w="62" w:type="dxa"/>
        </w:tblCellMar>
        <w:tblLook w:val="0000"/>
      </w:tblPr>
      <w:tblGrid>
        <w:gridCol w:w="2641"/>
        <w:gridCol w:w="1322"/>
        <w:gridCol w:w="4559"/>
      </w:tblGrid>
      <w:tr w:rsidTr="001E342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p>
        </w:tc>
      </w:tr>
      <w:tr w:rsidTr="001E34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p>
        </w:tc>
      </w:tr>
      <w:tr w:rsidTr="001E342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p>
        </w:tc>
      </w:tr>
    </w:tbl>
    <w:p w:rsidR="001E3422" w:rsidP="00780705">
      <w:pPr>
        <w:pStyle w:val="BodyText"/>
      </w:pPr>
    </w:p>
    <w:p w:rsidR="001E3422" w:rsidP="00780705">
      <w:pPr>
        <w:pStyle w:val="BodyText"/>
      </w:pPr>
    </w:p>
    <w:p w:rsidR="00000000" w:rsidRPr="00780705" w:rsidP="00780705">
      <w:pPr>
        <w:pStyle w:val="Heading1"/>
      </w:pPr>
      <w:bookmarkStart w:id="14" w:name="O_211493"/>
      <w:bookmarkEnd w:id="14"/>
      <w:r w:rsidRPr="00780705">
        <w:t>Competency field</w:t>
      </w:r>
    </w:p>
    <w:tbl>
      <w:tblPr>
        <w:tblW w:w="0" w:type="auto"/>
        <w:tblLayout w:type="fixed"/>
        <w:tblCellMar>
          <w:left w:w="62" w:type="dxa"/>
          <w:right w:w="62" w:type="dxa"/>
        </w:tblCellMar>
        <w:tblLook w:val="0000"/>
      </w:tblPr>
      <w:tblGrid>
        <w:gridCol w:w="2777"/>
        <w:gridCol w:w="5745"/>
      </w:tblGrid>
      <w:tr w:rsidTr="001E342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705">
            <w:pPr>
              <w:pStyle w:val="BodyText"/>
              <w:rPr>
                <w:lang w:val="en-NZ"/>
              </w:rPr>
            </w:pPr>
            <w:r w:rsidRPr="0078070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705" w:rsidP="00780705">
            <w:pPr>
              <w:pStyle w:val="BodyText"/>
            </w:pPr>
            <w:r w:rsidRPr="00780705">
              <w:t>Materials handling</w:t>
            </w:r>
          </w:p>
        </w:tc>
      </w:tr>
    </w:tbl>
    <w:p w:rsidR="001E3422" w:rsidP="00780705">
      <w:pPr>
        <w:pStyle w:val="BodyText"/>
      </w:pPr>
    </w:p>
    <w:p w:rsidR="001E3422" w:rsidP="00780705">
      <w:pPr>
        <w:pStyle w:val="BodyText"/>
      </w:pPr>
    </w:p>
    <w:p w:rsidR="00000000" w:rsidRPr="00780705" w:rsidP="00780705"/>
    <w:sectPr w:rsidSect="00780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422" w:rsidP="001E3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2" w:rsidP="00780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3422" w:rsidP="007807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3422" w:rsidP="007807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422" w:rsidP="001E34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422" w:rsidP="00780705">
    <w:pPr>
      <w:pStyle w:val="Header"/>
      <w:framePr w:wrap="around"/>
    </w:pPr>
    <w:r>
      <w:fldChar w:fldCharType="begin"/>
    </w:r>
    <w:r>
      <w:instrText xml:space="preserve"> TITLE   \* MERGEFORMAT </w:instrText>
    </w:r>
    <w:r>
      <w:fldChar w:fldCharType="separate"/>
    </w:r>
    <w:r>
      <w:t>MEM11020B Perform advanced warehouse computer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3422" w:rsidP="007807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06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EA9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705"/>
    <w:pPr>
      <w:spacing w:before="360" w:after="60"/>
      <w:outlineLvl w:val="0"/>
    </w:pPr>
    <w:rPr>
      <w:sz w:val="32"/>
    </w:rPr>
  </w:style>
  <w:style w:type="paragraph" w:styleId="Heading2">
    <w:name w:val="heading 2"/>
    <w:basedOn w:val="HeadingBase"/>
    <w:next w:val="BodyText"/>
    <w:link w:val="Heading2Char"/>
    <w:qFormat/>
    <w:rsid w:val="00780705"/>
    <w:pPr>
      <w:keepLines/>
      <w:spacing w:before="240" w:after="120"/>
      <w:outlineLvl w:val="1"/>
    </w:pPr>
    <w:rPr>
      <w:sz w:val="28"/>
      <w:szCs w:val="40"/>
    </w:rPr>
  </w:style>
  <w:style w:type="paragraph" w:styleId="Heading3">
    <w:name w:val="heading 3"/>
    <w:basedOn w:val="HeadingBase"/>
    <w:next w:val="BodyText"/>
    <w:link w:val="Heading3Char"/>
    <w:qFormat/>
    <w:rsid w:val="00780705"/>
    <w:pPr>
      <w:spacing w:before="180" w:after="120"/>
      <w:outlineLvl w:val="2"/>
    </w:pPr>
    <w:rPr>
      <w:spacing w:val="-10"/>
      <w:kern w:val="32"/>
    </w:rPr>
  </w:style>
  <w:style w:type="paragraph" w:styleId="Heading4">
    <w:name w:val="heading 4"/>
    <w:basedOn w:val="HeadingBase"/>
    <w:next w:val="BodyText"/>
    <w:link w:val="Heading4Char"/>
    <w:qFormat/>
    <w:rsid w:val="00780705"/>
    <w:pPr>
      <w:spacing w:before="160" w:after="120"/>
      <w:outlineLvl w:val="3"/>
    </w:pPr>
    <w:rPr>
      <w:sz w:val="22"/>
    </w:rPr>
  </w:style>
  <w:style w:type="paragraph" w:styleId="Heading5">
    <w:name w:val="heading 5"/>
    <w:basedOn w:val="HeadingBase"/>
    <w:next w:val="Normal"/>
    <w:link w:val="Heading5Char"/>
    <w:qFormat/>
    <w:rsid w:val="00780705"/>
    <w:pPr>
      <w:spacing w:before="80"/>
      <w:outlineLvl w:val="4"/>
    </w:pPr>
    <w:rPr>
      <w:color w:val="918585"/>
      <w:sz w:val="20"/>
    </w:rPr>
  </w:style>
  <w:style w:type="paragraph" w:styleId="Heading6">
    <w:name w:val="heading 6"/>
    <w:basedOn w:val="HeadingBase"/>
    <w:next w:val="Normal"/>
    <w:link w:val="Heading6Char"/>
    <w:qFormat/>
    <w:rsid w:val="00780705"/>
    <w:pPr>
      <w:spacing w:before="60"/>
      <w:outlineLvl w:val="5"/>
    </w:pPr>
    <w:rPr>
      <w:color w:val="918585"/>
      <w:sz w:val="20"/>
    </w:rPr>
  </w:style>
  <w:style w:type="paragraph" w:styleId="Heading7">
    <w:name w:val="heading 7"/>
    <w:basedOn w:val="Normal"/>
    <w:next w:val="Normal"/>
    <w:link w:val="Heading7Char"/>
    <w:qFormat/>
    <w:rsid w:val="00780705"/>
    <w:pPr>
      <w:ind w:left="720"/>
      <w:outlineLvl w:val="6"/>
    </w:pPr>
    <w:rPr>
      <w:i/>
    </w:rPr>
  </w:style>
  <w:style w:type="paragraph" w:styleId="Heading8">
    <w:name w:val="heading 8"/>
    <w:basedOn w:val="Normal"/>
    <w:next w:val="Normal"/>
    <w:link w:val="Heading8Char"/>
    <w:qFormat/>
    <w:rsid w:val="00780705"/>
    <w:pPr>
      <w:ind w:left="720"/>
      <w:outlineLvl w:val="7"/>
    </w:pPr>
    <w:rPr>
      <w:i/>
    </w:rPr>
  </w:style>
  <w:style w:type="paragraph" w:styleId="Heading9">
    <w:name w:val="heading 9"/>
    <w:basedOn w:val="Normal"/>
    <w:next w:val="Normal"/>
    <w:link w:val="Heading9Char"/>
    <w:qFormat/>
    <w:rsid w:val="00780705"/>
    <w:pPr>
      <w:ind w:left="720"/>
      <w:outlineLvl w:val="8"/>
    </w:pPr>
    <w:rPr>
      <w:i/>
    </w:rPr>
  </w:style>
  <w:style w:type="character" w:default="1" w:styleId="DefaultParagraphFont">
    <w:name w:val="Default Paragraph Font"/>
    <w:uiPriority w:val="1"/>
    <w:unhideWhenUsed/>
    <w:rsid w:val="00780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705"/>
  </w:style>
  <w:style w:type="character" w:customStyle="1" w:styleId="Heading1Char">
    <w:name w:val="Heading 1 Char"/>
    <w:link w:val="Heading1"/>
    <w:rsid w:val="00780705"/>
    <w:rPr>
      <w:rFonts w:ascii="Times New Roman" w:eastAsia="Times New Roman" w:hAnsi="Times New Roman" w:cs="Times New Roman"/>
      <w:b/>
      <w:sz w:val="32"/>
      <w:szCs w:val="20"/>
      <w:lang w:eastAsia="en-US"/>
    </w:rPr>
  </w:style>
  <w:style w:type="paragraph" w:styleId="BodyText">
    <w:name w:val="Body Text"/>
    <w:basedOn w:val="Normal"/>
    <w:link w:val="BodyTextChar"/>
    <w:rsid w:val="00780705"/>
    <w:pPr>
      <w:spacing w:before="120" w:after="120"/>
      <w:contextualSpacing/>
    </w:pPr>
    <w:rPr>
      <w:rFonts w:ascii="Times New Roman" w:hAnsi="Times New Roman"/>
      <w:sz w:val="24"/>
      <w:szCs w:val="22"/>
    </w:rPr>
  </w:style>
  <w:style w:type="character" w:customStyle="1" w:styleId="BodyTextChar">
    <w:name w:val="Body Text Char"/>
    <w:link w:val="BodyText"/>
    <w:rsid w:val="00780705"/>
    <w:rPr>
      <w:rFonts w:ascii="Times New Roman" w:eastAsia="Times New Roman" w:hAnsi="Times New Roman" w:cs="Times New Roman"/>
      <w:sz w:val="24"/>
      <w:lang w:val="en-US" w:eastAsia="en-US"/>
    </w:rPr>
  </w:style>
  <w:style w:type="paragraph" w:styleId="Footer">
    <w:name w:val="footer"/>
    <w:basedOn w:val="Normal"/>
    <w:link w:val="FooterChar"/>
    <w:rsid w:val="00780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0705"/>
    <w:rPr>
      <w:rFonts w:ascii="Times New Roman" w:eastAsia="Times New Roman" w:hAnsi="Times New Roman" w:cs="Times New Roman"/>
      <w:sz w:val="16"/>
      <w:lang w:val="en-US" w:eastAsia="en-US"/>
    </w:rPr>
  </w:style>
  <w:style w:type="paragraph" w:styleId="List">
    <w:name w:val="List"/>
    <w:basedOn w:val="BodyText"/>
    <w:next w:val="BodyText"/>
    <w:rsid w:val="00780705"/>
    <w:pPr>
      <w:tabs>
        <w:tab w:val="left" w:pos="340"/>
      </w:tabs>
      <w:spacing w:before="60" w:after="60"/>
      <w:ind w:left="340" w:hanging="340"/>
    </w:pPr>
  </w:style>
  <w:style w:type="paragraph" w:styleId="ListBullet">
    <w:name w:val="List Bullet"/>
    <w:basedOn w:val="List"/>
    <w:rsid w:val="00780705"/>
    <w:pPr>
      <w:numPr>
        <w:numId w:val="12"/>
      </w:numPr>
      <w:tabs>
        <w:tab w:val="clear" w:pos="340"/>
      </w:tabs>
      <w:spacing w:before="40" w:after="40"/>
    </w:pPr>
  </w:style>
  <w:style w:type="character" w:customStyle="1" w:styleId="SpecialBold">
    <w:name w:val="Special Bold"/>
    <w:rsid w:val="00780705"/>
    <w:rPr>
      <w:b/>
      <w:spacing w:val="0"/>
    </w:rPr>
  </w:style>
  <w:style w:type="paragraph" w:styleId="Header">
    <w:name w:val="header"/>
    <w:basedOn w:val="Normal"/>
    <w:link w:val="HeaderChar"/>
    <w:rsid w:val="00780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07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705"/>
    <w:pPr>
      <w:spacing w:before="240" w:after="120"/>
      <w:outlineLvl w:val="0"/>
    </w:pPr>
    <w:rPr>
      <w:rFonts w:ascii="Times New Roman" w:hAnsi="Times New Roman"/>
      <w:b/>
      <w:sz w:val="28"/>
    </w:rPr>
  </w:style>
  <w:style w:type="paragraph" w:customStyle="1" w:styleId="AllowPageBreak">
    <w:name w:val="AllowPageBreak"/>
    <w:rsid w:val="007807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0705"/>
    <w:pPr>
      <w:tabs>
        <w:tab w:val="left" w:pos="680"/>
      </w:tabs>
      <w:spacing w:before="60" w:after="60"/>
      <w:ind w:left="680" w:hanging="340"/>
    </w:pPr>
  </w:style>
  <w:style w:type="character" w:customStyle="1" w:styleId="Heading2Char">
    <w:name w:val="Heading 2 Char"/>
    <w:link w:val="Heading2"/>
    <w:rsid w:val="00780705"/>
    <w:rPr>
      <w:rFonts w:ascii="Times New Roman" w:eastAsia="Times New Roman" w:hAnsi="Times New Roman" w:cs="Times New Roman"/>
      <w:b/>
      <w:sz w:val="28"/>
      <w:szCs w:val="40"/>
      <w:lang w:eastAsia="en-US"/>
    </w:rPr>
  </w:style>
  <w:style w:type="character" w:customStyle="1" w:styleId="Heading3Char">
    <w:name w:val="Heading 3 Char"/>
    <w:link w:val="Heading3"/>
    <w:rsid w:val="0078070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0705"/>
    <w:rPr>
      <w:rFonts w:ascii="Times New Roman" w:eastAsia="Times New Roman" w:hAnsi="Times New Roman" w:cs="Times New Roman"/>
      <w:b/>
      <w:szCs w:val="20"/>
      <w:lang w:eastAsia="en-US"/>
    </w:rPr>
  </w:style>
  <w:style w:type="character" w:customStyle="1" w:styleId="Heading5Char">
    <w:name w:val="Heading 5 Char"/>
    <w:link w:val="Heading5"/>
    <w:rsid w:val="0078070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0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7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7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705"/>
    <w:rPr>
      <w:rFonts w:ascii="Courier New" w:eastAsia="Times New Roman" w:hAnsi="Courier New" w:cs="Times New Roman"/>
      <w:i/>
      <w:szCs w:val="20"/>
      <w:lang w:val="en-US" w:eastAsia="en-US"/>
    </w:rPr>
  </w:style>
  <w:style w:type="paragraph" w:customStyle="1" w:styleId="HeadingBase">
    <w:name w:val="Heading Base"/>
    <w:rsid w:val="00780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705"/>
    <w:pPr>
      <w:tabs>
        <w:tab w:val="right" w:leader="dot" w:pos="9072"/>
      </w:tabs>
      <w:ind w:left="567"/>
    </w:pPr>
    <w:rPr>
      <w:szCs w:val="22"/>
    </w:rPr>
  </w:style>
  <w:style w:type="paragraph" w:customStyle="1" w:styleId="TOCBase">
    <w:name w:val="TOC Base"/>
    <w:rsid w:val="00780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705"/>
    <w:pPr>
      <w:tabs>
        <w:tab w:val="right" w:leader="dot" w:pos="9072"/>
      </w:tabs>
      <w:spacing w:before="40" w:after="40"/>
      <w:ind w:left="284"/>
    </w:pPr>
    <w:rPr>
      <w:rFonts w:ascii="Times New Roman" w:hAnsi="Times New Roman"/>
    </w:rPr>
  </w:style>
  <w:style w:type="paragraph" w:styleId="TOC1">
    <w:name w:val="toc 1"/>
    <w:basedOn w:val="TOCBase"/>
    <w:next w:val="Normal"/>
    <w:rsid w:val="007807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705"/>
    <w:pPr>
      <w:spacing w:before="5040"/>
      <w:jc w:val="center"/>
    </w:pPr>
    <w:rPr>
      <w:sz w:val="48"/>
      <w:szCs w:val="72"/>
      <w:lang w:val="en-US"/>
    </w:rPr>
  </w:style>
  <w:style w:type="character" w:customStyle="1" w:styleId="TitleChar">
    <w:name w:val="Title Char"/>
    <w:link w:val="Title"/>
    <w:rsid w:val="00780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705"/>
    <w:pPr>
      <w:tabs>
        <w:tab w:val="left" w:pos="3600"/>
        <w:tab w:val="left" w:pos="3958"/>
      </w:tabs>
    </w:pPr>
  </w:style>
  <w:style w:type="paragraph" w:customStyle="1" w:styleId="Note">
    <w:name w:val="Note"/>
    <w:basedOn w:val="BodyText"/>
    <w:rsid w:val="00780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705"/>
    <w:pPr>
      <w:framePr w:wrap="auto" w:hAnchor="text" w:y="6049"/>
    </w:pPr>
    <w:rPr>
      <w:color w:val="000000"/>
      <w:sz w:val="40"/>
    </w:rPr>
  </w:style>
  <w:style w:type="paragraph" w:customStyle="1" w:styleId="TOCTitle">
    <w:name w:val="TOCTitle"/>
    <w:basedOn w:val="Heading1"/>
    <w:rsid w:val="00780705"/>
    <w:pPr>
      <w:spacing w:after="240"/>
      <w:jc w:val="center"/>
      <w:outlineLvl w:val="9"/>
    </w:pPr>
    <w:rPr>
      <w:caps/>
    </w:rPr>
  </w:style>
  <w:style w:type="paragraph" w:customStyle="1" w:styleId="Version">
    <w:name w:val="Version"/>
    <w:rsid w:val="00780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0705"/>
    <w:pPr>
      <w:numPr>
        <w:numId w:val="13"/>
      </w:numPr>
      <w:tabs>
        <w:tab w:val="clear" w:pos="680"/>
      </w:tabs>
    </w:pPr>
  </w:style>
  <w:style w:type="paragraph" w:styleId="Index1">
    <w:name w:val="index 1"/>
    <w:basedOn w:val="Normal"/>
    <w:next w:val="Normal"/>
    <w:semiHidden/>
    <w:rsid w:val="00780705"/>
    <w:pPr>
      <w:keepNext w:val="0"/>
      <w:tabs>
        <w:tab w:val="right" w:pos="4176"/>
      </w:tabs>
      <w:ind w:left="198" w:hanging="198"/>
    </w:pPr>
    <w:rPr>
      <w:rFonts w:ascii="Garamond" w:hAnsi="Garamond"/>
    </w:rPr>
  </w:style>
  <w:style w:type="paragraph" w:styleId="IndexHeading">
    <w:name w:val="index heading"/>
    <w:basedOn w:val="Normal"/>
    <w:next w:val="Index1"/>
    <w:semiHidden/>
    <w:rsid w:val="00780705"/>
    <w:pPr>
      <w:spacing w:before="120" w:after="120"/>
    </w:pPr>
    <w:rPr>
      <w:rFonts w:ascii="Arial" w:hAnsi="Arial"/>
      <w:b/>
      <w:color w:val="918585"/>
      <w:sz w:val="24"/>
    </w:rPr>
  </w:style>
  <w:style w:type="paragraph" w:customStyle="1" w:styleId="Chapter">
    <w:name w:val="Chapter"/>
    <w:basedOn w:val="Normal"/>
    <w:rsid w:val="00780705"/>
    <w:pPr>
      <w:spacing w:before="240"/>
    </w:pPr>
    <w:rPr>
      <w:rFonts w:ascii="Times New Roman" w:hAnsi="Times New Roman"/>
      <w:smallCaps/>
      <w:spacing w:val="80"/>
      <w:sz w:val="28"/>
    </w:rPr>
  </w:style>
  <w:style w:type="paragraph" w:customStyle="1" w:styleId="InChapter">
    <w:name w:val="InChapter"/>
    <w:basedOn w:val="Heading3"/>
    <w:rsid w:val="00780705"/>
    <w:pPr>
      <w:spacing w:after="240"/>
      <w:outlineLvl w:val="9"/>
    </w:pPr>
    <w:rPr>
      <w:noProof/>
    </w:rPr>
  </w:style>
  <w:style w:type="paragraph" w:styleId="Index2">
    <w:name w:val="index 2"/>
    <w:basedOn w:val="Normal"/>
    <w:next w:val="Normal"/>
    <w:semiHidden/>
    <w:rsid w:val="00780705"/>
    <w:pPr>
      <w:tabs>
        <w:tab w:val="right" w:pos="4176"/>
      </w:tabs>
      <w:ind w:left="568" w:hanging="284"/>
    </w:pPr>
    <w:rPr>
      <w:rFonts w:ascii="Garamond" w:hAnsi="Garamond"/>
    </w:rPr>
  </w:style>
  <w:style w:type="paragraph" w:customStyle="1" w:styleId="Byline">
    <w:name w:val="Byline"/>
    <w:rsid w:val="00780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705"/>
    <w:pPr>
      <w:tabs>
        <w:tab w:val="clear" w:pos="3600"/>
        <w:tab w:val="clear" w:pos="3958"/>
      </w:tabs>
      <w:jc w:val="right"/>
    </w:pPr>
  </w:style>
  <w:style w:type="character" w:styleId="Emphasis">
    <w:name w:val="Emphasis"/>
    <w:qFormat/>
    <w:rsid w:val="00780705"/>
    <w:rPr>
      <w:i/>
    </w:rPr>
  </w:style>
  <w:style w:type="paragraph" w:styleId="Caption">
    <w:name w:val="caption"/>
    <w:basedOn w:val="BodyText"/>
    <w:next w:val="Normal"/>
    <w:qFormat/>
    <w:rsid w:val="00780705"/>
    <w:pPr>
      <w:framePr w:w="2268" w:hSpace="181" w:vSpace="181" w:wrap="around" w:vAnchor="text" w:hAnchor="page" w:x="1135" w:y="285" w:anchorLock="1"/>
    </w:pPr>
    <w:rPr>
      <w:i/>
    </w:rPr>
  </w:style>
  <w:style w:type="paragraph" w:customStyle="1" w:styleId="MiniTOCTitle">
    <w:name w:val="MiniTOCTitle"/>
    <w:basedOn w:val="Heading4"/>
    <w:rsid w:val="00780705"/>
    <w:pPr>
      <w:spacing w:before="240"/>
      <w:outlineLvl w:val="9"/>
    </w:pPr>
    <w:rPr>
      <w:noProof/>
      <w:sz w:val="24"/>
    </w:rPr>
  </w:style>
  <w:style w:type="paragraph" w:customStyle="1" w:styleId="MiniTOCItem">
    <w:name w:val="MiniTOCItem"/>
    <w:basedOn w:val="ListBullet"/>
    <w:rsid w:val="00780705"/>
    <w:pPr>
      <w:numPr>
        <w:numId w:val="0"/>
      </w:numPr>
      <w:tabs>
        <w:tab w:val="right" w:leader="dot" w:pos="6521"/>
      </w:tabs>
      <w:spacing w:before="0" w:after="0"/>
    </w:pPr>
  </w:style>
  <w:style w:type="paragraph" w:customStyle="1" w:styleId="TOFTitle">
    <w:name w:val="TOFTitle"/>
    <w:basedOn w:val="TOCTitle"/>
    <w:rsid w:val="00780705"/>
  </w:style>
  <w:style w:type="paragraph" w:styleId="TableofFigures">
    <w:name w:val="table of figures"/>
    <w:basedOn w:val="Normal"/>
    <w:next w:val="Normal"/>
    <w:semiHidden/>
    <w:rsid w:val="00780705"/>
    <w:pPr>
      <w:tabs>
        <w:tab w:val="right" w:leader="dot" w:pos="9072"/>
      </w:tabs>
      <w:ind w:left="970" w:hanging="403"/>
    </w:pPr>
    <w:rPr>
      <w:rFonts w:ascii="Times New Roman" w:hAnsi="Times New Roman"/>
      <w:b/>
    </w:rPr>
  </w:style>
  <w:style w:type="paragraph" w:styleId="ListNumber">
    <w:name w:val="List Number"/>
    <w:basedOn w:val="List"/>
    <w:rsid w:val="00780705"/>
    <w:pPr>
      <w:numPr>
        <w:numId w:val="10"/>
      </w:numPr>
    </w:pPr>
  </w:style>
  <w:style w:type="character" w:customStyle="1" w:styleId="WingdingSymbols">
    <w:name w:val="Wingding Symbols"/>
    <w:rsid w:val="00780705"/>
    <w:rPr>
      <w:rFonts w:ascii="Wingdings" w:hAnsi="Wingdings"/>
    </w:rPr>
  </w:style>
  <w:style w:type="paragraph" w:customStyle="1" w:styleId="TableHeading">
    <w:name w:val="Table Heading"/>
    <w:basedOn w:val="HeadingBase"/>
    <w:rsid w:val="00780705"/>
    <w:pPr>
      <w:keepLines/>
      <w:pBdr>
        <w:bottom w:val="single" w:sz="6" w:space="1" w:color="918585"/>
      </w:pBdr>
      <w:spacing w:before="240"/>
    </w:pPr>
  </w:style>
  <w:style w:type="character" w:customStyle="1" w:styleId="HotSpot">
    <w:name w:val="HotSpot"/>
    <w:rsid w:val="00780705"/>
    <w:rPr>
      <w:color w:val="0033CC"/>
      <w:u w:val="none"/>
    </w:rPr>
  </w:style>
  <w:style w:type="paragraph" w:customStyle="1" w:styleId="BodyTextRight">
    <w:name w:val="Body Text Right"/>
    <w:basedOn w:val="BodyText"/>
    <w:rsid w:val="00780705"/>
    <w:pPr>
      <w:spacing w:before="0" w:after="0"/>
      <w:jc w:val="right"/>
    </w:pPr>
  </w:style>
  <w:style w:type="paragraph" w:styleId="Index3">
    <w:name w:val="index 3"/>
    <w:basedOn w:val="ListNumber2"/>
    <w:next w:val="Normal"/>
    <w:semiHidden/>
    <w:rsid w:val="00780705"/>
    <w:pPr>
      <w:numPr>
        <w:numId w:val="0"/>
      </w:numPr>
      <w:tabs>
        <w:tab w:val="right" w:leader="dot" w:pos="4176"/>
      </w:tabs>
    </w:pPr>
  </w:style>
  <w:style w:type="paragraph" w:styleId="ListNumber2">
    <w:name w:val="List Number 2"/>
    <w:basedOn w:val="List2"/>
    <w:rsid w:val="00780705"/>
    <w:pPr>
      <w:numPr>
        <w:numId w:val="9"/>
      </w:numPr>
      <w:tabs>
        <w:tab w:val="clear" w:pos="1060"/>
      </w:tabs>
    </w:pPr>
  </w:style>
  <w:style w:type="paragraph" w:customStyle="1" w:styleId="MarginNote">
    <w:name w:val="Margin Note"/>
    <w:basedOn w:val="BodyText"/>
    <w:rsid w:val="00780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07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705"/>
    <w:rPr>
      <w:sz w:val="32"/>
    </w:rPr>
  </w:style>
  <w:style w:type="paragraph" w:customStyle="1" w:styleId="HeadingProcedure">
    <w:name w:val="Heading Procedure"/>
    <w:basedOn w:val="HeadingBase"/>
    <w:next w:val="Normal"/>
    <w:rsid w:val="00780705"/>
    <w:pPr>
      <w:tabs>
        <w:tab w:val="left" w:pos="0"/>
      </w:tabs>
      <w:spacing w:before="120" w:after="60"/>
    </w:pPr>
    <w:rPr>
      <w:i/>
      <w:color w:val="918585"/>
      <w:sz w:val="22"/>
    </w:rPr>
  </w:style>
  <w:style w:type="paragraph" w:customStyle="1" w:styleId="TableBodyText">
    <w:name w:val="Table Body Text"/>
    <w:basedOn w:val="BodyText"/>
    <w:rsid w:val="00780705"/>
    <w:pPr>
      <w:spacing w:before="60" w:after="60"/>
    </w:pPr>
  </w:style>
  <w:style w:type="paragraph" w:styleId="ListContinue">
    <w:name w:val="List Continue"/>
    <w:basedOn w:val="List"/>
    <w:rsid w:val="00780705"/>
    <w:pPr>
      <w:ind w:firstLine="0"/>
    </w:pPr>
  </w:style>
  <w:style w:type="paragraph" w:customStyle="1" w:styleId="ListNote">
    <w:name w:val="List Note"/>
    <w:basedOn w:val="List"/>
    <w:rsid w:val="00780705"/>
    <w:pPr>
      <w:pBdr>
        <w:top w:val="single" w:sz="6" w:space="2" w:color="918585"/>
        <w:bottom w:val="single" w:sz="6" w:space="2" w:color="918585"/>
      </w:pBdr>
      <w:tabs>
        <w:tab w:val="left" w:pos="1021"/>
      </w:tabs>
      <w:ind w:firstLine="0"/>
    </w:pPr>
  </w:style>
  <w:style w:type="paragraph" w:customStyle="1" w:styleId="Warning">
    <w:name w:val="Warning"/>
    <w:basedOn w:val="BodyText"/>
    <w:rsid w:val="00780705"/>
    <w:pPr>
      <w:shd w:val="clear" w:color="auto" w:fill="D9D9D9"/>
      <w:tabs>
        <w:tab w:val="left" w:pos="992"/>
      </w:tabs>
      <w:ind w:left="119" w:right="119"/>
    </w:pPr>
    <w:rPr>
      <w:sz w:val="20"/>
    </w:rPr>
  </w:style>
  <w:style w:type="paragraph" w:customStyle="1" w:styleId="MarginIcons">
    <w:name w:val="Margin Icons"/>
    <w:basedOn w:val="BodyText"/>
    <w:rsid w:val="0078070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0705"/>
    <w:rPr>
      <w:rFonts w:ascii="Courier New" w:hAnsi="Courier New"/>
    </w:rPr>
  </w:style>
  <w:style w:type="paragraph" w:customStyle="1" w:styleId="NoteBullet">
    <w:name w:val="Note Bullet"/>
    <w:basedOn w:val="Note"/>
    <w:rsid w:val="00780705"/>
    <w:pPr>
      <w:tabs>
        <w:tab w:val="clear" w:pos="680"/>
      </w:tabs>
      <w:spacing w:before="60" w:after="60"/>
    </w:pPr>
  </w:style>
  <w:style w:type="paragraph" w:customStyle="1" w:styleId="SubHeading2">
    <w:name w:val="SubHeading2"/>
    <w:basedOn w:val="HeadingBase"/>
    <w:rsid w:val="00780705"/>
    <w:pPr>
      <w:spacing w:before="240" w:after="60"/>
    </w:pPr>
    <w:rPr>
      <w:sz w:val="20"/>
    </w:rPr>
  </w:style>
  <w:style w:type="paragraph" w:customStyle="1" w:styleId="SubHeading1">
    <w:name w:val="SubHeading1"/>
    <w:basedOn w:val="HeadingBase"/>
    <w:rsid w:val="00780705"/>
    <w:pPr>
      <w:spacing w:before="240" w:after="60"/>
    </w:pPr>
    <w:rPr>
      <w:color w:val="918585"/>
      <w:sz w:val="22"/>
    </w:rPr>
  </w:style>
  <w:style w:type="paragraph" w:customStyle="1" w:styleId="SideHeading">
    <w:name w:val="Side Heading"/>
    <w:basedOn w:val="HeadingBase"/>
    <w:rsid w:val="00780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705"/>
    <w:pPr>
      <w:tabs>
        <w:tab w:val="num" w:pos="360"/>
      </w:tabs>
    </w:pPr>
  </w:style>
  <w:style w:type="paragraph" w:styleId="PlainText">
    <w:name w:val="Plain Text"/>
    <w:basedOn w:val="Normal"/>
    <w:link w:val="PlainTextChar"/>
    <w:rsid w:val="00780705"/>
    <w:rPr>
      <w:sz w:val="20"/>
    </w:rPr>
  </w:style>
  <w:style w:type="character" w:customStyle="1" w:styleId="PlainTextChar">
    <w:name w:val="Plain Text Char"/>
    <w:basedOn w:val="DefaultParagraphFont"/>
    <w:link w:val="PlainText"/>
    <w:rsid w:val="00780705"/>
    <w:rPr>
      <w:rFonts w:ascii="Courier New" w:eastAsia="Times New Roman" w:hAnsi="Courier New" w:cs="Times New Roman"/>
      <w:sz w:val="20"/>
      <w:szCs w:val="20"/>
      <w:lang w:val="en-US" w:eastAsia="en-US"/>
    </w:rPr>
  </w:style>
  <w:style w:type="character" w:customStyle="1" w:styleId="MenuOption">
    <w:name w:val="Menu Option"/>
    <w:rsid w:val="00780705"/>
    <w:rPr>
      <w:b/>
      <w:smallCaps/>
    </w:rPr>
  </w:style>
  <w:style w:type="paragraph" w:customStyle="1" w:styleId="TableListNumber">
    <w:name w:val="Table List Number"/>
    <w:basedOn w:val="ListNumber"/>
    <w:rsid w:val="00780705"/>
    <w:pPr>
      <w:numPr>
        <w:numId w:val="0"/>
      </w:numPr>
    </w:pPr>
  </w:style>
  <w:style w:type="paragraph" w:styleId="TOC4">
    <w:name w:val="toc 4"/>
    <w:basedOn w:val="TOCBase"/>
    <w:next w:val="Normal"/>
    <w:semiHidden/>
    <w:rsid w:val="00780705"/>
    <w:pPr>
      <w:tabs>
        <w:tab w:val="right" w:leader="dot" w:pos="9071"/>
      </w:tabs>
      <w:ind w:left="1701"/>
    </w:pPr>
  </w:style>
  <w:style w:type="paragraph" w:customStyle="1" w:styleId="ListAlpha">
    <w:name w:val="List Alpha"/>
    <w:basedOn w:val="List"/>
    <w:rsid w:val="00780705"/>
    <w:pPr>
      <w:numPr>
        <w:numId w:val="8"/>
      </w:numPr>
    </w:pPr>
  </w:style>
  <w:style w:type="paragraph" w:customStyle="1" w:styleId="ListAlpha2">
    <w:name w:val="List Alpha 2"/>
    <w:basedOn w:val="List2"/>
    <w:rsid w:val="00780705"/>
    <w:pPr>
      <w:numPr>
        <w:numId w:val="7"/>
      </w:numPr>
    </w:pPr>
  </w:style>
  <w:style w:type="paragraph" w:styleId="List3">
    <w:name w:val="List 3"/>
    <w:basedOn w:val="BodyText"/>
    <w:rsid w:val="00780705"/>
    <w:pPr>
      <w:tabs>
        <w:tab w:val="left" w:pos="1021"/>
      </w:tabs>
      <w:spacing w:before="60" w:after="60"/>
      <w:ind w:left="1020" w:hanging="340"/>
    </w:pPr>
  </w:style>
  <w:style w:type="paragraph" w:styleId="List4">
    <w:name w:val="List 4"/>
    <w:basedOn w:val="BodyText"/>
    <w:rsid w:val="00780705"/>
    <w:pPr>
      <w:tabs>
        <w:tab w:val="left" w:pos="1361"/>
      </w:tabs>
      <w:spacing w:before="60" w:after="60"/>
      <w:ind w:left="1361" w:hanging="340"/>
    </w:pPr>
  </w:style>
  <w:style w:type="paragraph" w:styleId="List5">
    <w:name w:val="List 5"/>
    <w:basedOn w:val="BodyText"/>
    <w:rsid w:val="00780705"/>
    <w:pPr>
      <w:tabs>
        <w:tab w:val="left" w:pos="1701"/>
      </w:tabs>
      <w:spacing w:before="60" w:after="60"/>
      <w:ind w:left="1701" w:hanging="340"/>
    </w:pPr>
  </w:style>
  <w:style w:type="paragraph" w:styleId="ListBullet3">
    <w:name w:val="List Bullet 3"/>
    <w:basedOn w:val="List3"/>
    <w:rsid w:val="00780705"/>
    <w:pPr>
      <w:numPr>
        <w:numId w:val="14"/>
      </w:numPr>
      <w:tabs>
        <w:tab w:val="clear" w:pos="1021"/>
      </w:tabs>
      <w:ind w:left="1037" w:hanging="357"/>
    </w:pPr>
  </w:style>
  <w:style w:type="paragraph" w:styleId="ListBullet4">
    <w:name w:val="List Bullet 4"/>
    <w:basedOn w:val="List4"/>
    <w:rsid w:val="00780705"/>
    <w:pPr>
      <w:numPr>
        <w:numId w:val="2"/>
      </w:numPr>
    </w:pPr>
  </w:style>
  <w:style w:type="paragraph" w:styleId="ListBullet5">
    <w:name w:val="List Bullet 5"/>
    <w:basedOn w:val="List5"/>
    <w:rsid w:val="00780705"/>
    <w:pPr>
      <w:numPr>
        <w:numId w:val="3"/>
      </w:numPr>
    </w:pPr>
  </w:style>
  <w:style w:type="paragraph" w:styleId="ListContinue2">
    <w:name w:val="List Continue 2"/>
    <w:basedOn w:val="List2"/>
    <w:rsid w:val="00780705"/>
    <w:pPr>
      <w:ind w:firstLine="0"/>
    </w:pPr>
  </w:style>
  <w:style w:type="paragraph" w:styleId="ListContinue3">
    <w:name w:val="List Continue 3"/>
    <w:basedOn w:val="List3"/>
    <w:rsid w:val="00780705"/>
    <w:pPr>
      <w:ind w:left="1021" w:firstLine="0"/>
    </w:pPr>
  </w:style>
  <w:style w:type="paragraph" w:styleId="ListContinue4">
    <w:name w:val="List Continue 4"/>
    <w:basedOn w:val="List4"/>
    <w:rsid w:val="00780705"/>
    <w:pPr>
      <w:ind w:firstLine="0"/>
    </w:pPr>
  </w:style>
  <w:style w:type="paragraph" w:styleId="ListContinue5">
    <w:name w:val="List Continue 5"/>
    <w:basedOn w:val="List5"/>
    <w:rsid w:val="00780705"/>
    <w:pPr>
      <w:ind w:firstLine="0"/>
    </w:pPr>
  </w:style>
  <w:style w:type="paragraph" w:styleId="ListNumber3">
    <w:name w:val="List Number 3"/>
    <w:basedOn w:val="List3"/>
    <w:rsid w:val="00780705"/>
    <w:pPr>
      <w:numPr>
        <w:numId w:val="4"/>
      </w:numPr>
    </w:pPr>
  </w:style>
  <w:style w:type="paragraph" w:styleId="ListNumber4">
    <w:name w:val="List Number 4"/>
    <w:basedOn w:val="List4"/>
    <w:rsid w:val="00780705"/>
    <w:pPr>
      <w:numPr>
        <w:numId w:val="5"/>
      </w:numPr>
    </w:pPr>
  </w:style>
  <w:style w:type="paragraph" w:styleId="ListNumber5">
    <w:name w:val="List Number 5"/>
    <w:basedOn w:val="List5"/>
    <w:rsid w:val="00780705"/>
    <w:pPr>
      <w:numPr>
        <w:numId w:val="6"/>
      </w:numPr>
    </w:pPr>
  </w:style>
  <w:style w:type="paragraph" w:styleId="BlockText">
    <w:name w:val="Block Text"/>
    <w:basedOn w:val="Normal"/>
    <w:rsid w:val="00780705"/>
    <w:pPr>
      <w:spacing w:after="120"/>
      <w:ind w:left="1440" w:right="1440"/>
    </w:pPr>
  </w:style>
  <w:style w:type="character" w:customStyle="1" w:styleId="Subscript">
    <w:name w:val="Subscript"/>
    <w:rsid w:val="00780705"/>
    <w:rPr>
      <w:sz w:val="16"/>
      <w:vertAlign w:val="subscript"/>
    </w:rPr>
  </w:style>
  <w:style w:type="character" w:customStyle="1" w:styleId="Superscript">
    <w:name w:val="Superscript"/>
    <w:rsid w:val="00780705"/>
    <w:rPr>
      <w:sz w:val="16"/>
      <w:vertAlign w:val="superscript"/>
    </w:rPr>
  </w:style>
  <w:style w:type="character" w:customStyle="1" w:styleId="Symbols">
    <w:name w:val="Symbols"/>
    <w:rsid w:val="00780705"/>
    <w:rPr>
      <w:rFonts w:ascii="Symbol" w:hAnsi="Symbol"/>
    </w:rPr>
  </w:style>
  <w:style w:type="character" w:customStyle="1" w:styleId="MenuOptions">
    <w:name w:val="Menu Options"/>
    <w:rsid w:val="00780705"/>
    <w:rPr>
      <w:rFonts w:ascii="Arial Narrow" w:hAnsi="Arial Narrow"/>
      <w:smallCaps/>
    </w:rPr>
  </w:style>
  <w:style w:type="character" w:customStyle="1" w:styleId="Buttons">
    <w:name w:val="Buttons"/>
    <w:rsid w:val="00780705"/>
    <w:rPr>
      <w:b/>
    </w:rPr>
  </w:style>
  <w:style w:type="character" w:customStyle="1" w:styleId="Underlined">
    <w:name w:val="Underlined"/>
    <w:rsid w:val="00780705"/>
    <w:rPr>
      <w:u w:val="single"/>
    </w:rPr>
  </w:style>
  <w:style w:type="paragraph" w:customStyle="1" w:styleId="TableBodyTextRight">
    <w:name w:val="Table Body Text Right"/>
    <w:basedOn w:val="TableBodyText"/>
    <w:rsid w:val="00780705"/>
    <w:pPr>
      <w:widowControl w:val="0"/>
      <w:autoSpaceDE w:val="0"/>
      <w:autoSpaceDN w:val="0"/>
      <w:adjustRightInd w:val="0"/>
      <w:jc w:val="right"/>
    </w:pPr>
    <w:rPr>
      <w:rFonts w:cs="Arial"/>
      <w:szCs w:val="18"/>
    </w:rPr>
  </w:style>
  <w:style w:type="paragraph" w:customStyle="1" w:styleId="CopyrightText">
    <w:name w:val="Copyright Text"/>
    <w:basedOn w:val="BodyText"/>
    <w:rsid w:val="00780705"/>
    <w:rPr>
      <w:sz w:val="18"/>
    </w:rPr>
  </w:style>
  <w:style w:type="paragraph" w:customStyle="1" w:styleId="BodySmallRight">
    <w:name w:val="Body Small Right"/>
    <w:basedOn w:val="BodyTextRight"/>
    <w:rsid w:val="00780705"/>
    <w:rPr>
      <w:sz w:val="18"/>
      <w:szCs w:val="18"/>
    </w:rPr>
  </w:style>
  <w:style w:type="paragraph" w:customStyle="1" w:styleId="MarginEdition">
    <w:name w:val="Margin Edition"/>
    <w:basedOn w:val="MarginNote"/>
    <w:rsid w:val="00780705"/>
    <w:pPr>
      <w:spacing w:before="0" w:after="0"/>
    </w:pPr>
    <w:rPr>
      <w:rFonts w:ascii="Times New Roman" w:hAnsi="Times New Roman"/>
      <w:color w:val="999999"/>
    </w:rPr>
  </w:style>
  <w:style w:type="paragraph" w:customStyle="1" w:styleId="Spacer">
    <w:name w:val="Spacer"/>
    <w:basedOn w:val="Normal"/>
    <w:rsid w:val="00780705"/>
    <w:rPr>
      <w:sz w:val="2"/>
      <w:szCs w:val="2"/>
    </w:rPr>
  </w:style>
  <w:style w:type="character" w:customStyle="1" w:styleId="Small">
    <w:name w:val="Small"/>
    <w:rsid w:val="00780705"/>
    <w:rPr>
      <w:sz w:val="16"/>
    </w:rPr>
  </w:style>
  <w:style w:type="paragraph" w:customStyle="1" w:styleId="WideTable">
    <w:name w:val="Wide Table"/>
    <w:basedOn w:val="Normal"/>
    <w:rsid w:val="00780705"/>
    <w:pPr>
      <w:ind w:left="-1418"/>
    </w:pPr>
    <w:rPr>
      <w:sz w:val="2"/>
      <w:szCs w:val="2"/>
    </w:rPr>
  </w:style>
  <w:style w:type="character" w:styleId="PageNumber">
    <w:name w:val="page number"/>
    <w:rsid w:val="00780705"/>
  </w:style>
  <w:style w:type="paragraph" w:styleId="Quote">
    <w:name w:val="Quote"/>
    <w:basedOn w:val="Heading1"/>
    <w:link w:val="QuoteChar"/>
    <w:qFormat/>
    <w:rsid w:val="00780705"/>
    <w:rPr>
      <w:b w:val="0"/>
      <w:sz w:val="72"/>
      <w:szCs w:val="72"/>
      <w:lang w:val="en-NZ"/>
    </w:rPr>
  </w:style>
  <w:style w:type="character" w:customStyle="1" w:styleId="QuoteChar">
    <w:name w:val="Quote Char"/>
    <w:link w:val="Quote"/>
    <w:rsid w:val="00780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705"/>
    <w:pPr>
      <w:pageBreakBefore/>
    </w:pPr>
  </w:style>
  <w:style w:type="paragraph" w:customStyle="1" w:styleId="Border">
    <w:name w:val="Border"/>
    <w:basedOn w:val="Normal"/>
    <w:qFormat/>
    <w:rsid w:val="00780705"/>
    <w:pPr>
      <w:pBdr>
        <w:top w:val="single" w:sz="18" w:space="1" w:color="auto"/>
      </w:pBdr>
    </w:pPr>
    <w:rPr>
      <w:rFonts w:ascii="Times New Roman" w:hAnsi="Times New Roman"/>
      <w:color w:val="FFFFFF"/>
      <w:sz w:val="2"/>
    </w:rPr>
  </w:style>
  <w:style w:type="character" w:styleId="IntenseEmphasis">
    <w:name w:val="Intense Emphasis"/>
    <w:uiPriority w:val="21"/>
    <w:qFormat/>
    <w:rsid w:val="00780705"/>
    <w:rPr>
      <w:b/>
      <w:bCs/>
      <w:i/>
      <w:iCs/>
      <w:color w:val="auto"/>
    </w:rPr>
  </w:style>
  <w:style w:type="paragraph" w:styleId="IntenseQuote">
    <w:name w:val="Intense Quote"/>
    <w:basedOn w:val="Normal"/>
    <w:next w:val="Normal"/>
    <w:link w:val="IntenseQuoteChar"/>
    <w:uiPriority w:val="30"/>
    <w:qFormat/>
    <w:rsid w:val="0078070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0705"/>
    <w:rPr>
      <w:rFonts w:ascii="Courier New" w:eastAsia="Times New Roman" w:hAnsi="Courier New" w:cs="Times New Roman"/>
      <w:b/>
      <w:bCs/>
      <w:i/>
      <w:iCs/>
      <w:szCs w:val="20"/>
      <w:lang w:val="en-US" w:eastAsia="en-US"/>
    </w:rPr>
  </w:style>
  <w:style w:type="character" w:styleId="SubtleReference">
    <w:name w:val="Subtle Reference"/>
    <w:uiPriority w:val="31"/>
    <w:qFormat/>
    <w:rsid w:val="00780705"/>
    <w:rPr>
      <w:smallCaps/>
      <w:color w:val="auto"/>
      <w:u w:val="single"/>
    </w:rPr>
  </w:style>
  <w:style w:type="character" w:styleId="IntenseReference">
    <w:name w:val="Intense Reference"/>
    <w:uiPriority w:val="32"/>
    <w:qFormat/>
    <w:rsid w:val="00780705"/>
    <w:rPr>
      <w:b/>
      <w:bCs/>
      <w:smallCaps/>
      <w:color w:val="auto"/>
      <w:spacing w:val="5"/>
      <w:u w:val="single"/>
    </w:rPr>
  </w:style>
  <w:style w:type="paragraph" w:customStyle="1" w:styleId="2ColumnHeading">
    <w:name w:val="2Column Heading"/>
    <w:basedOn w:val="BodyText"/>
    <w:qFormat/>
    <w:rsid w:val="00780705"/>
    <w:pPr>
      <w:spacing w:after="60"/>
      <w:ind w:left="-2268"/>
    </w:pPr>
    <w:rPr>
      <w:b/>
    </w:rPr>
  </w:style>
  <w:style w:type="paragraph" w:customStyle="1" w:styleId="Heading1TOC">
    <w:name w:val="Heading1 TOC"/>
    <w:basedOn w:val="Normal"/>
    <w:qFormat/>
    <w:rsid w:val="00780705"/>
    <w:pPr>
      <w:spacing w:before="240" w:after="120"/>
    </w:pPr>
    <w:rPr>
      <w:rFonts w:ascii="Times New Roman" w:hAnsi="Times New Roman"/>
      <w:b/>
      <w:sz w:val="32"/>
    </w:rPr>
  </w:style>
  <w:style w:type="paragraph" w:customStyle="1" w:styleId="Heading2TOC">
    <w:name w:val="Heading2 TOC"/>
    <w:basedOn w:val="Normal"/>
    <w:qFormat/>
    <w:rsid w:val="00780705"/>
    <w:pPr>
      <w:spacing w:before="240" w:after="60"/>
    </w:pPr>
    <w:rPr>
      <w:rFonts w:ascii="Times New Roman" w:hAnsi="Times New Roman"/>
      <w:b/>
      <w:sz w:val="28"/>
    </w:rPr>
  </w:style>
  <w:style w:type="character" w:customStyle="1" w:styleId="Underline">
    <w:name w:val="Underline"/>
    <w:qFormat/>
    <w:rsid w:val="00780705"/>
    <w:rPr>
      <w:u w:val="single"/>
    </w:rPr>
  </w:style>
  <w:style w:type="character" w:customStyle="1" w:styleId="BoldandItalics">
    <w:name w:val="Bold and Italics"/>
    <w:qFormat/>
    <w:rsid w:val="00780705"/>
    <w:rPr>
      <w:b/>
      <w:i/>
      <w:u w:val="none"/>
    </w:rPr>
  </w:style>
  <w:style w:type="paragraph" w:styleId="BalloonText">
    <w:name w:val="Balloon Text"/>
    <w:basedOn w:val="Normal"/>
    <w:link w:val="BalloonTextChar"/>
    <w:rsid w:val="00780705"/>
    <w:rPr>
      <w:rFonts w:ascii="Tahoma" w:hAnsi="Tahoma" w:cs="Tahoma"/>
      <w:sz w:val="16"/>
      <w:szCs w:val="16"/>
    </w:rPr>
  </w:style>
  <w:style w:type="character" w:customStyle="1" w:styleId="BalloonTextChar">
    <w:name w:val="Balloon Text Char"/>
    <w:link w:val="BalloonText"/>
    <w:rsid w:val="007807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70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070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77C8C6DD.dotm</Template>
  <TotalTime>1</TotalTime>
  <Pages>6</Pages>
  <Words>848</Words>
  <Characters>5280</Characters>
  <Application>Microsoft Office Word</Application>
  <DocSecurity>0</DocSecurity>
  <Lines>197</Lines>
  <Paragraphs>85</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MEM11020B Perform advanced warehouse computer operations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2012-05-27T01:42:00Z</dcterms:created>
  <dcterms:modified xsi:type="dcterms:W3CDTF">2012-05-27T01:43:00Z</dcterms:modified>
</cp:coreProperties>
</file>