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72591" w:rsidP="00A72591">
      <w:pPr>
        <w:pStyle w:val="Title"/>
      </w:pPr>
      <w:r>
        <w:fldChar w:fldCharType="begin"/>
      </w:r>
      <w:r>
        <w:instrText xml:space="preserve"> TITLE   \* MERGEFORMAT </w:instrText>
      </w:r>
      <w:r>
        <w:fldChar w:fldCharType="separate"/>
      </w:r>
      <w:r>
        <w:t>MEM11006B Perform production packaging</w:t>
      </w:r>
      <w:r>
        <w:fldChar w:fldCharType="end"/>
      </w:r>
    </w:p>
    <w:p w:rsidR="00A72591" w:rsidP="00A72591">
      <w:pPr>
        <w:pStyle w:val="Version"/>
        <w:sectPr w:rsidSect="00693E5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93E53" w:rsidP="00693E53">
      <w:pPr>
        <w:pStyle w:val="SuperHeading"/>
      </w:pPr>
      <w:r w:rsidRPr="00693E53">
        <w:t>MEM11006B Perform production packaging</w:t>
      </w:r>
    </w:p>
    <w:p w:rsidR="00000000" w:rsidRPr="00693E53" w:rsidP="00693E53">
      <w:pPr>
        <w:pStyle w:val="Heading1"/>
      </w:pPr>
      <w:bookmarkStart w:id="1" w:name="O_272136"/>
      <w:bookmarkEnd w:id="1"/>
      <w:r w:rsidRPr="00693E53">
        <w:t>Modification History</w:t>
      </w:r>
    </w:p>
    <w:p w:rsidR="00000000" w:rsidRPr="00693E53" w:rsidP="00693E53">
      <w:pPr>
        <w:pStyle w:val="BodyText"/>
      </w:pPr>
      <w:r w:rsidRPr="00693E53">
        <w:t>Not Applicable</w:t>
      </w:r>
    </w:p>
    <w:p w:rsidR="00000000" w:rsidRPr="00693E53" w:rsidP="00693E53">
      <w:pPr>
        <w:pStyle w:val="AllowPageBreak"/>
      </w:pPr>
    </w:p>
    <w:p w:rsidR="00000000" w:rsidRPr="00693E53" w:rsidP="00693E53">
      <w:pPr>
        <w:pStyle w:val="Heading1"/>
      </w:pPr>
      <w:bookmarkStart w:id="2" w:name="O_211390"/>
      <w:bookmarkEnd w:id="2"/>
      <w:r w:rsidRPr="00693E53">
        <w:t>Unit Descriptor</w:t>
      </w:r>
    </w:p>
    <w:tbl>
      <w:tblPr>
        <w:tblW w:w="0" w:type="auto"/>
        <w:tblLayout w:type="fixed"/>
        <w:tblCellMar>
          <w:left w:w="62" w:type="dxa"/>
          <w:right w:w="62" w:type="dxa"/>
        </w:tblCellMar>
        <w:tblLook w:val="0000"/>
      </w:tblPr>
      <w:tblGrid>
        <w:gridCol w:w="2673"/>
        <w:gridCol w:w="5849"/>
      </w:tblGrid>
      <w:tr w:rsidTr="00A72591">
        <w:tblPrEx>
          <w:tblW w:w="0" w:type="auto"/>
          <w:tblLayout w:type="fixed"/>
          <w:tblCellMar>
            <w:left w:w="62" w:type="dxa"/>
            <w:right w:w="62" w:type="dxa"/>
          </w:tblCellMar>
          <w:tblLook w:val="0000"/>
        </w:tblPrEx>
        <w:trPr>
          <w:tblHeader/>
        </w:trPr>
        <w:tc>
          <w:tcPr>
            <w:tcW w:w="26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3E53">
            <w:pPr>
              <w:pStyle w:val="BodyText"/>
              <w:rPr>
                <w:lang w:val="en-NZ"/>
              </w:rPr>
            </w:pPr>
            <w:r w:rsidRPr="00693E53">
              <w:rPr>
                <w:rStyle w:val="SpecialBold"/>
              </w:rPr>
              <w:t>Unit descriptor</w:t>
            </w:r>
          </w:p>
        </w:tc>
        <w:tc>
          <w:tcPr>
            <w:tcW w:w="58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3E53" w:rsidP="00693E53">
            <w:pPr>
              <w:pStyle w:val="BodyText"/>
            </w:pPr>
            <w:r w:rsidRPr="00693E53">
              <w:t>This unit covers packaging and labelling of finished goods for storage or transport.</w:t>
            </w:r>
          </w:p>
        </w:tc>
      </w:tr>
    </w:tbl>
    <w:p w:rsidR="00A72591" w:rsidP="00693E53">
      <w:pPr>
        <w:pStyle w:val="BodyText"/>
      </w:pPr>
    </w:p>
    <w:p w:rsidR="00A72591" w:rsidP="00693E53">
      <w:pPr>
        <w:pStyle w:val="BodyText"/>
      </w:pPr>
    </w:p>
    <w:p w:rsidR="00000000" w:rsidRPr="00693E53" w:rsidP="00693E53">
      <w:pPr>
        <w:pStyle w:val="Heading1"/>
      </w:pPr>
      <w:bookmarkStart w:id="3" w:name="O_211394"/>
      <w:bookmarkEnd w:id="3"/>
      <w:r w:rsidRPr="00693E53">
        <w:t>Application of the Unit</w:t>
      </w:r>
    </w:p>
    <w:tbl>
      <w:tblPr>
        <w:tblW w:w="0" w:type="auto"/>
        <w:tblLayout w:type="fixed"/>
        <w:tblCellMar>
          <w:left w:w="62" w:type="dxa"/>
          <w:right w:w="62" w:type="dxa"/>
        </w:tblCellMar>
        <w:tblLook w:val="0000"/>
      </w:tblPr>
      <w:tblGrid>
        <w:gridCol w:w="2745"/>
        <w:gridCol w:w="5777"/>
      </w:tblGrid>
      <w:tr w:rsidTr="00A72591">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3E53">
            <w:pPr>
              <w:pStyle w:val="BodyText"/>
              <w:rPr>
                <w:lang w:val="en-NZ"/>
              </w:rPr>
            </w:pPr>
            <w:r w:rsidRPr="00693E53">
              <w:rPr>
                <w:rStyle w:val="SpecialBold"/>
              </w:rPr>
              <w:t>Application of the unit</w:t>
            </w:r>
          </w:p>
        </w:tc>
        <w:tc>
          <w:tcPr>
            <w:tcW w:w="5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3E53" w:rsidP="00693E53">
            <w:pPr>
              <w:pStyle w:val="BodyText"/>
            </w:pPr>
            <w:r w:rsidRPr="00693E53">
              <w:t>This unit typically applies in a production/process environment. It would normally involve packing of finished goods, including assemblies, sub-assemblies, individual or multiple components. This unit</w:t>
            </w:r>
            <w:r w:rsidRPr="00693E53">
              <w:t xml:space="preserve"> is not intended to apply in situations where simple interim packing, storage and/or stacking are undertaken in context of a production function.</w:t>
            </w:r>
          </w:p>
          <w:p w:rsidR="00000000" w:rsidRPr="00693E53" w:rsidP="00693E53">
            <w:pPr>
              <w:pStyle w:val="BodyText"/>
            </w:pPr>
          </w:p>
          <w:p w:rsidR="00000000" w:rsidRPr="00693E53" w:rsidP="00693E53">
            <w:pPr>
              <w:pStyle w:val="BodyText"/>
            </w:pPr>
            <w:r w:rsidRPr="00693E53">
              <w:rPr>
                <w:rStyle w:val="SpecialBold"/>
              </w:rPr>
              <w:t>Band</w:t>
            </w:r>
            <w:r w:rsidRPr="00693E53">
              <w:t>:</w:t>
            </w:r>
            <w:r w:rsidRPr="00693E53">
              <w:tab/>
            </w:r>
            <w:r w:rsidRPr="00693E53">
              <w:rPr>
                <w:rStyle w:val="SpecialBold"/>
              </w:rPr>
              <w:t>A</w:t>
            </w:r>
          </w:p>
          <w:p w:rsidR="00000000" w:rsidRPr="00693E53" w:rsidP="00693E53">
            <w:pPr>
              <w:pStyle w:val="BodyText"/>
            </w:pPr>
            <w:r w:rsidRPr="00693E53">
              <w:rPr>
                <w:rStyle w:val="SpecialBold"/>
              </w:rPr>
              <w:t>Unit Weight</w:t>
            </w:r>
            <w:r w:rsidRPr="00693E53">
              <w:t>:</w:t>
            </w:r>
            <w:r w:rsidRPr="00693E53">
              <w:tab/>
            </w:r>
            <w:r w:rsidRPr="00693E53">
              <w:rPr>
                <w:rStyle w:val="SpecialBold"/>
              </w:rPr>
              <w:t>2</w:t>
            </w:r>
          </w:p>
        </w:tc>
      </w:tr>
    </w:tbl>
    <w:p w:rsidR="00A72591" w:rsidP="00693E53">
      <w:pPr>
        <w:pStyle w:val="BodyText"/>
      </w:pPr>
    </w:p>
    <w:p w:rsidR="00A72591" w:rsidP="00693E53">
      <w:pPr>
        <w:pStyle w:val="BodyText"/>
      </w:pPr>
    </w:p>
    <w:p w:rsidR="00000000" w:rsidRPr="00693E53" w:rsidP="00693E53">
      <w:pPr>
        <w:pStyle w:val="Heading1"/>
      </w:pPr>
      <w:bookmarkStart w:id="4" w:name="O_280396"/>
      <w:bookmarkEnd w:id="4"/>
      <w:r w:rsidRPr="00693E53">
        <w:t>Licensing/Regulatory Information</w:t>
      </w:r>
    </w:p>
    <w:p w:rsidR="00000000" w:rsidRPr="00693E53" w:rsidP="00693E53">
      <w:pPr>
        <w:pStyle w:val="BodyText"/>
      </w:pPr>
      <w:r w:rsidRPr="00693E53">
        <w:t>Not Applicable</w:t>
      </w:r>
    </w:p>
    <w:p w:rsidR="00000000" w:rsidRPr="00693E53" w:rsidP="00693E53">
      <w:pPr>
        <w:pStyle w:val="AllowPageBreak"/>
      </w:pPr>
    </w:p>
    <w:p w:rsidR="00000000" w:rsidRPr="00693E53" w:rsidP="00693E53">
      <w:pPr>
        <w:pStyle w:val="Heading1"/>
      </w:pPr>
      <w:bookmarkStart w:id="5" w:name="O_211392"/>
      <w:bookmarkEnd w:id="5"/>
      <w:r w:rsidRPr="00693E53">
        <w:t>Pre-Requisites</w:t>
      </w:r>
    </w:p>
    <w:tbl>
      <w:tblPr>
        <w:tblW w:w="0" w:type="auto"/>
        <w:tblLayout w:type="fixed"/>
        <w:tblCellMar>
          <w:left w:w="62" w:type="dxa"/>
          <w:right w:w="62" w:type="dxa"/>
        </w:tblCellMar>
        <w:tblLook w:val="0000"/>
      </w:tblPr>
      <w:tblGrid>
        <w:gridCol w:w="2775"/>
        <w:gridCol w:w="1295"/>
        <w:gridCol w:w="4452"/>
      </w:tblGrid>
      <w:tr w:rsidTr="00A72591">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3E53">
            <w:pPr>
              <w:pStyle w:val="BodyText"/>
              <w:rPr>
                <w:lang w:val="en-NZ"/>
              </w:rPr>
            </w:pPr>
            <w:r w:rsidRPr="00693E53">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3E53">
            <w:pPr>
              <w:pStyle w:val="BodyText"/>
              <w:rPr>
                <w:lang w:val="en-NZ"/>
              </w:rPr>
            </w:pPr>
          </w:p>
        </w:tc>
      </w:tr>
      <w:tr w:rsidTr="00A72591">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3E53">
            <w:pPr>
              <w:pStyle w:val="BodyText"/>
              <w:rPr>
                <w:lang w:val="en-NZ"/>
              </w:rPr>
            </w:pPr>
          </w:p>
        </w:tc>
      </w:tr>
      <w:tr w:rsidTr="00A72591">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3E53" w:rsidP="00693E53">
            <w:pPr>
              <w:pStyle w:val="BodyText"/>
            </w:pPr>
          </w:p>
        </w:tc>
      </w:tr>
    </w:tbl>
    <w:p w:rsidR="00A72591" w:rsidP="00693E53">
      <w:pPr>
        <w:pStyle w:val="BodyText"/>
      </w:pPr>
    </w:p>
    <w:p w:rsidR="00A72591" w:rsidP="00693E53">
      <w:pPr>
        <w:pStyle w:val="BodyText"/>
      </w:pPr>
    </w:p>
    <w:p w:rsidR="00000000" w:rsidRPr="00693E53" w:rsidP="00693E53">
      <w:pPr>
        <w:pStyle w:val="Heading1"/>
      </w:pPr>
      <w:bookmarkStart w:id="6" w:name="O_211391"/>
      <w:bookmarkEnd w:id="6"/>
      <w:r w:rsidRPr="00693E53">
        <w:t>Employability Skills Information</w:t>
      </w:r>
    </w:p>
    <w:tbl>
      <w:tblPr>
        <w:tblW w:w="0" w:type="auto"/>
        <w:tblLayout w:type="fixed"/>
        <w:tblCellMar>
          <w:left w:w="62" w:type="dxa"/>
          <w:right w:w="62" w:type="dxa"/>
        </w:tblCellMar>
        <w:tblLook w:val="0000"/>
      </w:tblPr>
      <w:tblGrid>
        <w:gridCol w:w="2802"/>
        <w:gridCol w:w="5720"/>
      </w:tblGrid>
      <w:tr w:rsidTr="00A72591">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3E53">
            <w:pPr>
              <w:pStyle w:val="BodyText"/>
              <w:rPr>
                <w:lang w:val="en-NZ"/>
              </w:rPr>
            </w:pPr>
            <w:r w:rsidRPr="00693E53">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3E53" w:rsidP="00693E53">
            <w:pPr>
              <w:pStyle w:val="BodyText"/>
            </w:pPr>
            <w:r w:rsidRPr="00693E53">
              <w:t>This unit contains employability skills.</w:t>
            </w:r>
          </w:p>
        </w:tc>
      </w:tr>
    </w:tbl>
    <w:p w:rsidR="00A72591" w:rsidP="00693E53">
      <w:pPr>
        <w:pStyle w:val="BodyText"/>
      </w:pPr>
    </w:p>
    <w:p w:rsidR="00A72591" w:rsidP="00693E53">
      <w:pPr>
        <w:pStyle w:val="BodyText"/>
      </w:pPr>
    </w:p>
    <w:p w:rsidR="00000000" w:rsidRPr="00693E53" w:rsidP="00693E53">
      <w:pPr>
        <w:pStyle w:val="Heading1"/>
      </w:pPr>
      <w:bookmarkStart w:id="7" w:name="O_290182"/>
      <w:bookmarkEnd w:id="7"/>
      <w:r w:rsidRPr="00693E53">
        <w:t>Elements and Performance Criteria Pre-Content</w:t>
      </w:r>
    </w:p>
    <w:tbl>
      <w:tblPr>
        <w:tblW w:w="0" w:type="auto"/>
        <w:tblLayout w:type="fixed"/>
        <w:tblCellMar>
          <w:left w:w="62" w:type="dxa"/>
          <w:right w:w="62" w:type="dxa"/>
        </w:tblCellMar>
        <w:tblLook w:val="0000"/>
      </w:tblPr>
      <w:tblGrid>
        <w:gridCol w:w="2570"/>
        <w:gridCol w:w="5952"/>
      </w:tblGrid>
      <w:tr w:rsidTr="00A72591">
        <w:tblPrEx>
          <w:tblW w:w="0" w:type="auto"/>
          <w:tblLayout w:type="fixed"/>
          <w:tblCellMar>
            <w:left w:w="62" w:type="dxa"/>
            <w:right w:w="62" w:type="dxa"/>
          </w:tblCellMar>
          <w:tblLook w:val="0000"/>
        </w:tblPrEx>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3E53">
            <w:pPr>
              <w:pStyle w:val="BodyText"/>
              <w:rPr>
                <w:lang w:val="en-NZ"/>
              </w:rPr>
            </w:pPr>
            <w:r w:rsidRPr="00693E53">
              <w:t>Elements describe the essential outcomes of a unit of competency.</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3E53" w:rsidP="00693E53">
            <w:pPr>
              <w:pStyle w:val="BodyText"/>
            </w:pPr>
            <w:r w:rsidRPr="00693E53">
              <w:t>Performance criteria describe the performance needed to demonstrate achievement of the element. Where bold italicised text is used, further information is detailed in the required skills and</w:t>
            </w:r>
            <w:r w:rsidRPr="00693E53">
              <w:t xml:space="preserve"> knowledge section and the range statement. Assessment of performance is to be consistent with the evidence guide.</w:t>
            </w:r>
          </w:p>
        </w:tc>
      </w:tr>
    </w:tbl>
    <w:p w:rsidR="00000000" w:rsidRPr="00693E53" w:rsidP="00693E53">
      <w:pPr>
        <w:pStyle w:val="BodyText"/>
      </w:pPr>
    </w:p>
    <w:p w:rsidR="00000000" w:rsidRPr="00693E53" w:rsidP="00693E53">
      <w:pPr>
        <w:pStyle w:val="AllowPageBreak"/>
      </w:pPr>
    </w:p>
    <w:p w:rsidR="00000000" w:rsidRPr="00693E53" w:rsidP="00693E53">
      <w:pPr>
        <w:pStyle w:val="Heading1"/>
      </w:pPr>
      <w:bookmarkStart w:id="8" w:name="O_236849"/>
      <w:bookmarkEnd w:id="8"/>
      <w:r w:rsidRPr="00693E53">
        <w:t>Elements and Performance Criteria</w:t>
      </w:r>
    </w:p>
    <w:tbl>
      <w:tblPr>
        <w:tblW w:w="0" w:type="auto"/>
        <w:tblLayout w:type="fixed"/>
        <w:tblCellMar>
          <w:left w:w="62" w:type="dxa"/>
          <w:right w:w="62" w:type="dxa"/>
        </w:tblCellMar>
        <w:tblLook w:val="0000"/>
      </w:tblPr>
      <w:tblGrid>
        <w:gridCol w:w="2570"/>
        <w:gridCol w:w="5952"/>
      </w:tblGrid>
      <w:tr w:rsidTr="00A72591">
        <w:tblPrEx>
          <w:tblW w:w="0" w:type="auto"/>
          <w:tblLayout w:type="fixed"/>
          <w:tblCellMar>
            <w:left w:w="62" w:type="dxa"/>
            <w:right w:w="62" w:type="dxa"/>
          </w:tblCellMar>
          <w:tblLook w:val="0000"/>
        </w:tblPrEx>
        <w:trPr>
          <w:tblHeader/>
        </w:trPr>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3E53" w:rsidP="00693E53">
            <w:pPr>
              <w:pStyle w:val="BodyText"/>
            </w:pPr>
            <w:r w:rsidRPr="00693E53">
              <w:rPr>
                <w:rStyle w:val="SpecialBold"/>
              </w:rPr>
              <w:t>ELEMENT</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3E53">
            <w:pPr>
              <w:pStyle w:val="BodyText"/>
              <w:rPr>
                <w:lang w:val="en-NZ"/>
              </w:rPr>
            </w:pPr>
            <w:r w:rsidRPr="00693E53">
              <w:rPr>
                <w:rStyle w:val="SpecialBold"/>
              </w:rPr>
              <w:t>PERFORMANCE CRITERIA</w:t>
            </w:r>
          </w:p>
        </w:tc>
      </w:tr>
      <w:tr w:rsidTr="00A72591">
        <w:tblPrEx>
          <w:tblW w:w="0" w:type="auto"/>
          <w:tblLayout w:type="fixed"/>
          <w:tblCellMar>
            <w:left w:w="62" w:type="dxa"/>
            <w:right w:w="62" w:type="dxa"/>
          </w:tblCellMar>
          <w:tblLook w:val="0000"/>
        </w:tblPrEx>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3E53">
            <w:pPr>
              <w:pStyle w:val="List"/>
              <w:rPr>
                <w:lang w:val="en-NZ"/>
              </w:rPr>
            </w:pPr>
            <w:r w:rsidRPr="00693E53">
              <w:t>1.</w:t>
            </w:r>
            <w:r w:rsidRPr="00693E53">
              <w:tab/>
              <w:t>Undertake packaging</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3E53" w:rsidP="00693E53">
            <w:pPr>
              <w:pStyle w:val="List2"/>
            </w:pPr>
            <w:r w:rsidRPr="00693E53">
              <w:t>1.1.</w:t>
            </w:r>
            <w:r w:rsidRPr="00693E53">
              <w:tab/>
            </w:r>
            <w:r w:rsidRPr="00693E53">
              <w:t>Packaging requirements are identified from instructions or determined by safety, storage conditions, site and legislative requirements.</w:t>
            </w:r>
          </w:p>
          <w:p w:rsidR="00000000" w:rsidP="00693E53">
            <w:pPr>
              <w:pStyle w:val="List2"/>
              <w:rPr>
                <w:lang w:val="en-NZ"/>
              </w:rPr>
            </w:pPr>
            <w:r w:rsidRPr="00693E53">
              <w:t>1.2.</w:t>
            </w:r>
            <w:r w:rsidRPr="00693E53">
              <w:tab/>
              <w:t>Packaging is undertaken to standard operating procedures.</w:t>
            </w:r>
          </w:p>
        </w:tc>
      </w:tr>
      <w:tr w:rsidTr="00A72591">
        <w:tblPrEx>
          <w:tblW w:w="0" w:type="auto"/>
          <w:tblLayout w:type="fixed"/>
          <w:tblCellMar>
            <w:left w:w="62" w:type="dxa"/>
            <w:right w:w="62" w:type="dxa"/>
          </w:tblCellMar>
          <w:tblLook w:val="0000"/>
        </w:tblPrEx>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3E53">
            <w:pPr>
              <w:pStyle w:val="List"/>
              <w:rPr>
                <w:lang w:val="en-NZ"/>
              </w:rPr>
            </w:pPr>
            <w:r w:rsidRPr="00693E53">
              <w:t>2.</w:t>
            </w:r>
            <w:r w:rsidRPr="00693E53">
              <w:tab/>
              <w:t>Label packaged items</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3E53" w:rsidP="00693E53">
            <w:pPr>
              <w:pStyle w:val="List2"/>
            </w:pPr>
            <w:r w:rsidRPr="00693E53">
              <w:t>2.1.</w:t>
            </w:r>
            <w:r w:rsidRPr="00693E53">
              <w:tab/>
            </w:r>
            <w:r w:rsidRPr="00693E53">
              <w:t>Identification labels, tags and stickers are checked for correctness and appropriately placed/attached.</w:t>
            </w:r>
          </w:p>
          <w:p w:rsidR="00000000" w:rsidRPr="00693E53" w:rsidP="00693E53">
            <w:pPr>
              <w:pStyle w:val="List2"/>
            </w:pPr>
            <w:r w:rsidRPr="00693E53">
              <w:t>2.2.</w:t>
            </w:r>
            <w:r w:rsidRPr="00693E53">
              <w:tab/>
              <w:t>Packaged items are stored in a safe, orderly and retrievable manner and the location in the warehouse/store is recorded.</w:t>
            </w:r>
          </w:p>
        </w:tc>
      </w:tr>
    </w:tbl>
    <w:p w:rsidR="00A72591" w:rsidP="00693E53">
      <w:pPr>
        <w:pStyle w:val="BodyText"/>
      </w:pPr>
    </w:p>
    <w:p w:rsidR="00A72591" w:rsidP="00693E53">
      <w:pPr>
        <w:pStyle w:val="BodyText"/>
      </w:pPr>
    </w:p>
    <w:p w:rsidR="00000000" w:rsidRPr="00693E53" w:rsidP="00693E53">
      <w:pPr>
        <w:pStyle w:val="Heading1"/>
      </w:pPr>
      <w:bookmarkStart w:id="9" w:name="O_260799"/>
      <w:bookmarkEnd w:id="9"/>
      <w:r w:rsidRPr="00693E53">
        <w:t>Required Skills and Knowledge</w:t>
      </w:r>
    </w:p>
    <w:tbl>
      <w:tblPr>
        <w:tblW w:w="0" w:type="auto"/>
        <w:tblLayout w:type="fixed"/>
        <w:tblCellMar>
          <w:left w:w="62" w:type="dxa"/>
          <w:right w:w="62" w:type="dxa"/>
        </w:tblCellMar>
        <w:tblLook w:val="0000"/>
      </w:tblPr>
      <w:tblGrid>
        <w:gridCol w:w="8522"/>
      </w:tblGrid>
      <w:tr w:rsidTr="00A72591">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693E53">
            <w:pPr>
              <w:pStyle w:val="BodyText"/>
              <w:rPr>
                <w:lang w:val="en-NZ"/>
              </w:rPr>
            </w:pPr>
            <w:r w:rsidRPr="00693E53">
              <w:rPr>
                <w:rStyle w:val="SpecialBold"/>
              </w:rPr>
              <w:t>REQUIRED SKILLS AND KNOWLEDGE</w:t>
            </w:r>
          </w:p>
        </w:tc>
      </w:tr>
      <w:tr w:rsidTr="00A72591">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693E53">
            <w:pPr>
              <w:pStyle w:val="BodyText"/>
              <w:rPr>
                <w:lang w:val="en-NZ"/>
              </w:rPr>
            </w:pPr>
            <w:r w:rsidRPr="00693E53">
              <w:t>This section describes the skills and knowledge required for this unit.</w:t>
            </w:r>
          </w:p>
        </w:tc>
      </w:tr>
      <w:tr w:rsidTr="00A7259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3E53">
            <w:pPr>
              <w:pStyle w:val="BodyText"/>
              <w:rPr>
                <w:lang w:val="en-NZ"/>
              </w:rPr>
            </w:pPr>
            <w:r w:rsidRPr="00693E53">
              <w:rPr>
                <w:rStyle w:val="SpecialBold"/>
              </w:rPr>
              <w:t>Required skills</w:t>
            </w:r>
          </w:p>
        </w:tc>
      </w:tr>
      <w:tr w:rsidTr="00A7259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3E53" w:rsidP="00693E53">
            <w:pPr>
              <w:pStyle w:val="BodyText"/>
            </w:pPr>
            <w:r w:rsidRPr="00693E53">
              <w:t>Look for evidence that confirms skills in:</w:t>
            </w:r>
          </w:p>
          <w:p w:rsidR="00000000" w:rsidRPr="00693E53" w:rsidP="00693E53">
            <w:pPr>
              <w:pStyle w:val="ListBullet"/>
            </w:pPr>
            <w:r w:rsidRPr="00693E53">
              <w:t>reading and interpreting routine information on written job instructions and standard operating procedures. May include simple drawings</w:t>
            </w:r>
          </w:p>
          <w:p w:rsidR="00000000" w:rsidRPr="00693E53" w:rsidP="00693E53">
            <w:pPr>
              <w:pStyle w:val="ListBullet"/>
            </w:pPr>
            <w:r w:rsidRPr="00693E53">
              <w:t>determining packaging requirements from safety, storage conditions, site and legislative requirements</w:t>
            </w:r>
          </w:p>
          <w:p w:rsidR="00000000" w:rsidRPr="00693E53" w:rsidP="00693E53">
            <w:pPr>
              <w:pStyle w:val="ListBullet"/>
            </w:pPr>
            <w:r w:rsidRPr="00693E53">
              <w:t>labelling packaged</w:t>
            </w:r>
            <w:r w:rsidRPr="00693E53">
              <w:t xml:space="preserve"> items</w:t>
            </w:r>
          </w:p>
          <w:p w:rsidR="00000000" w:rsidRPr="00693E53" w:rsidP="00693E53">
            <w:pPr>
              <w:pStyle w:val="ListBullet"/>
            </w:pPr>
            <w:r w:rsidRPr="00693E53">
              <w:t>handling and storing products</w:t>
            </w:r>
          </w:p>
          <w:p w:rsidR="00000000" w:rsidRPr="00693E53" w:rsidP="00693E53">
            <w:pPr>
              <w:pStyle w:val="ListBullet"/>
            </w:pPr>
            <w:r w:rsidRPr="00693E53">
              <w:t>using scanning devices, if required</w:t>
            </w:r>
          </w:p>
          <w:p w:rsidR="00000000" w:rsidRPr="00693E53" w:rsidP="00693E53">
            <w:pPr>
              <w:pStyle w:val="ListBullet"/>
            </w:pPr>
            <w:r w:rsidRPr="00693E53">
              <w:t>following oral instruction</w:t>
            </w:r>
          </w:p>
          <w:p w:rsidR="00000000" w:rsidRPr="00693E53" w:rsidP="00693E53">
            <w:pPr>
              <w:pStyle w:val="ListBullet"/>
            </w:pPr>
            <w:r w:rsidRPr="00693E53">
              <w:t>entering routine and familiar information on to proforma and standard workplace forms</w:t>
            </w:r>
          </w:p>
          <w:p w:rsidR="00000000" w:rsidP="00693E53">
            <w:pPr>
              <w:pStyle w:val="ListBullet"/>
              <w:rPr>
                <w:lang w:val="en-NZ"/>
              </w:rPr>
            </w:pPr>
            <w:r w:rsidRPr="00693E53">
              <w:t>orally reporting routine information</w:t>
            </w:r>
          </w:p>
        </w:tc>
      </w:tr>
      <w:tr w:rsidTr="00A7259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3E53">
            <w:pPr>
              <w:pStyle w:val="BodyText"/>
              <w:rPr>
                <w:lang w:val="en-NZ"/>
              </w:rPr>
            </w:pPr>
            <w:r w:rsidRPr="00693E53">
              <w:rPr>
                <w:rStyle w:val="SpecialBold"/>
              </w:rPr>
              <w:t>Required knowledge</w:t>
            </w:r>
          </w:p>
        </w:tc>
      </w:tr>
      <w:tr w:rsidTr="00A7259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3E53" w:rsidP="00693E53">
            <w:pPr>
              <w:pStyle w:val="BodyText"/>
            </w:pPr>
            <w:r w:rsidRPr="00693E53">
              <w:t>Look for evi</w:t>
            </w:r>
            <w:r w:rsidRPr="00693E53">
              <w:t>dence that confirms knowledge of:</w:t>
            </w:r>
          </w:p>
          <w:p w:rsidR="00000000" w:rsidRPr="00693E53" w:rsidP="00693E53">
            <w:pPr>
              <w:pStyle w:val="ListBullet"/>
            </w:pPr>
            <w:r w:rsidRPr="00693E53">
              <w:t>labelling procedures and standards</w:t>
            </w:r>
          </w:p>
          <w:p w:rsidR="00000000" w:rsidRPr="00693E53" w:rsidP="00693E53">
            <w:pPr>
              <w:pStyle w:val="ListBullet"/>
            </w:pPr>
            <w:r w:rsidRPr="00693E53">
              <w:t>storage and recording procedures</w:t>
            </w:r>
          </w:p>
          <w:p w:rsidR="00000000" w:rsidRPr="00693E53" w:rsidP="00693E53">
            <w:pPr>
              <w:pStyle w:val="ListBullet"/>
            </w:pPr>
            <w:r w:rsidRPr="00693E53">
              <w:t>use and application of personal protective equipment</w:t>
            </w:r>
          </w:p>
          <w:p w:rsidR="00000000" w:rsidRPr="00693E53" w:rsidP="00693E53">
            <w:pPr>
              <w:pStyle w:val="ListBullet"/>
            </w:pPr>
            <w:r w:rsidRPr="00693E53">
              <w:t>safe work practices and procedures</w:t>
            </w:r>
          </w:p>
          <w:p w:rsidR="00000000" w:rsidRPr="00693E53" w:rsidP="00693E53">
            <w:pPr>
              <w:pStyle w:val="ListBullet"/>
            </w:pPr>
            <w:r w:rsidRPr="00693E53">
              <w:t>hazards and control measures associated with production packaging</w:t>
            </w:r>
          </w:p>
        </w:tc>
      </w:tr>
    </w:tbl>
    <w:p w:rsidR="00A72591" w:rsidP="00693E53">
      <w:pPr>
        <w:pStyle w:val="BodyText"/>
      </w:pPr>
    </w:p>
    <w:p w:rsidR="00A72591" w:rsidP="00693E53">
      <w:pPr>
        <w:pStyle w:val="BodyText"/>
      </w:pPr>
    </w:p>
    <w:p w:rsidR="00000000" w:rsidRPr="00693E53" w:rsidP="00693E53">
      <w:pPr>
        <w:pStyle w:val="AllowPageBreak"/>
      </w:pPr>
    </w:p>
    <w:p w:rsidR="00000000" w:rsidRPr="00693E53" w:rsidP="00693E53">
      <w:pPr>
        <w:pStyle w:val="Heading1"/>
      </w:pPr>
      <w:bookmarkStart w:id="10" w:name="O_244833"/>
      <w:bookmarkEnd w:id="10"/>
      <w:r w:rsidRPr="00693E53">
        <w:t>Evidence Guide</w:t>
      </w:r>
    </w:p>
    <w:tbl>
      <w:tblPr>
        <w:tblW w:w="9570" w:type="dxa"/>
        <w:tblLayout w:type="fixed"/>
        <w:tblCellMar>
          <w:left w:w="62" w:type="dxa"/>
          <w:right w:w="62" w:type="dxa"/>
        </w:tblCellMar>
        <w:tblLook w:val="0000"/>
      </w:tblPr>
      <w:tblGrid>
        <w:gridCol w:w="3908"/>
        <w:gridCol w:w="5662"/>
      </w:tblGrid>
      <w:tr w:rsidTr="00A72591">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3E53">
            <w:pPr>
              <w:pStyle w:val="BodyText"/>
              <w:rPr>
                <w:lang w:val="en-NZ"/>
              </w:rPr>
            </w:pPr>
            <w:r w:rsidRPr="00693E53">
              <w:rPr>
                <w:rStyle w:val="SpecialBold"/>
              </w:rPr>
              <w:t>EVIDENCE GUIDE</w:t>
            </w:r>
          </w:p>
        </w:tc>
      </w:tr>
      <w:tr w:rsidTr="00A72591">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3E53">
            <w:pPr>
              <w:pStyle w:val="BodyText"/>
              <w:rPr>
                <w:lang w:val="en-NZ"/>
              </w:rPr>
            </w:pPr>
            <w:r w:rsidRPr="00693E53">
              <w:t xml:space="preserve">The evidence guide provides advice on assessment and must be read in conjunction with the performance criteria, required skills and knowledge, </w:t>
            </w:r>
            <w:r w:rsidRPr="00693E53">
              <w:t>range statement and the Assessment Guidelines for the Training Package.</w:t>
            </w:r>
          </w:p>
        </w:tc>
      </w:tr>
      <w:tr w:rsidTr="00A7259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3E53">
            <w:pPr>
              <w:pStyle w:val="BodyText"/>
              <w:rPr>
                <w:lang w:val="en-NZ"/>
              </w:rPr>
            </w:pPr>
            <w:r w:rsidRPr="00693E53">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3E53">
            <w:pPr>
              <w:pStyle w:val="BodyText"/>
              <w:rPr>
                <w:lang w:val="en-NZ"/>
              </w:rPr>
            </w:pPr>
            <w:r w:rsidRPr="00693E53">
              <w:t xml:space="preserve">A person who demonstrates competency in this unit must be able to undertake production packaging and labelling of items. </w:t>
            </w:r>
          </w:p>
        </w:tc>
      </w:tr>
      <w:tr w:rsidTr="00A7259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3E53">
            <w:pPr>
              <w:pStyle w:val="BodyText"/>
              <w:rPr>
                <w:lang w:val="en-NZ"/>
              </w:rPr>
            </w:pPr>
            <w:r w:rsidRPr="00693E53">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3E53">
            <w:pPr>
              <w:pStyle w:val="BodyText"/>
              <w:rPr>
                <w:lang w:val="en-NZ"/>
              </w:rPr>
            </w:pPr>
            <w:r w:rsidRPr="00693E53">
              <w:t>Assessors must be satisfied that the candidate can competently and consistently perform all elements of the unit as specified by the criteria, including required k</w:t>
            </w:r>
            <w:r w:rsidRPr="00693E53">
              <w:t>nowledge, and be capable of applying the competency in new and different situations and contexts.</w:t>
            </w:r>
          </w:p>
        </w:tc>
      </w:tr>
      <w:tr w:rsidTr="00A7259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3E53">
            <w:pPr>
              <w:pStyle w:val="BodyText"/>
              <w:rPr>
                <w:lang w:val="en-NZ"/>
              </w:rPr>
            </w:pPr>
            <w:r w:rsidRPr="00693E53">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3E53" w:rsidP="00693E53">
            <w:pPr>
              <w:pStyle w:val="BodyText"/>
            </w:pPr>
            <w:r w:rsidRPr="00693E53">
              <w:t>This unit may be assessed on the job, off the job or a combination of both on and off the job. Where assessm</w:t>
            </w:r>
            <w:r w:rsidRPr="00693E53">
              <w:t>ent occurs off the job, that is the candidate is not in productive work, then an appropriate simulation must be used where the range of conditions reflects realistic workplace situations. The competencies covered by this unit would be demonstrated by an in</w:t>
            </w:r>
            <w:r w:rsidRPr="00693E53">
              <w:t xml:space="preserve">dividual working alone or as part of a team. The assessment environment should not disadvantage the candidate. </w:t>
            </w:r>
          </w:p>
          <w:p w:rsidR="00000000" w:rsidP="00693E53">
            <w:pPr>
              <w:pStyle w:val="BodyText"/>
              <w:rPr>
                <w:lang w:val="en-NZ"/>
              </w:rPr>
            </w:pPr>
            <w:r w:rsidRPr="00693E53">
              <w:t>This unit could be assessed in conjunction with any other units addressing the safety, quality, communication, materials handling, recording and</w:t>
            </w:r>
            <w:r w:rsidRPr="00693E53">
              <w:t xml:space="preserve"> reporting associated with production packaging or other units requiring the exercise of the skills and knowledge covered by this unit.</w:t>
            </w:r>
          </w:p>
        </w:tc>
      </w:tr>
      <w:tr w:rsidTr="00A7259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3E53">
            <w:pPr>
              <w:pStyle w:val="BodyText"/>
              <w:rPr>
                <w:lang w:val="en-NZ"/>
              </w:rPr>
            </w:pPr>
            <w:r w:rsidRPr="00693E53">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3E53">
            <w:pPr>
              <w:pStyle w:val="BodyText"/>
              <w:rPr>
                <w:lang w:val="en-NZ"/>
              </w:rPr>
            </w:pPr>
            <w:r w:rsidRPr="00693E53">
              <w:t>Assessors should gather a range of evidence that is valid, sufficient, current and authentic. Evid</w:t>
            </w:r>
            <w:r w:rsidRPr="00693E53">
              <w:t>ence can be gathered through a variety of ways including direct observation, supervisor's reports, project work, samples and questioning. Questioning techniques should not require language, literacy and numeracy skills beyond those required in this unit of</w:t>
            </w:r>
            <w:r w:rsidRPr="00693E53">
              <w:t xml:space="preserve"> competency. The candidate must have access to all tools, equipment, materials and documentation required. The candidate must be permitted to refer to any relevant workplace procedures, product and manufacturing specifications, codes, standards, manuals an</w:t>
            </w:r>
            <w:r w:rsidRPr="00693E53">
              <w:t>d reference materials.</w:t>
            </w:r>
          </w:p>
        </w:tc>
      </w:tr>
      <w:tr w:rsidTr="00A7259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3E53">
            <w:pPr>
              <w:pStyle w:val="BodyText"/>
              <w:rPr>
                <w:lang w:val="en-NZ"/>
              </w:rPr>
            </w:pPr>
            <w:r w:rsidRPr="00693E53">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3E53" w:rsidP="00693E53">
            <w:pPr>
              <w:pStyle w:val="BodyText"/>
            </w:pPr>
          </w:p>
        </w:tc>
      </w:tr>
    </w:tbl>
    <w:p w:rsidR="00A72591" w:rsidP="00693E53">
      <w:pPr>
        <w:pStyle w:val="BodyText"/>
      </w:pPr>
    </w:p>
    <w:p w:rsidR="00A72591" w:rsidP="00693E53">
      <w:pPr>
        <w:pStyle w:val="BodyText"/>
      </w:pPr>
    </w:p>
    <w:p w:rsidR="00000000" w:rsidRPr="00693E53" w:rsidP="00693E53">
      <w:pPr>
        <w:pStyle w:val="Heading1"/>
      </w:pPr>
      <w:bookmarkStart w:id="11" w:name="O_252816"/>
      <w:bookmarkEnd w:id="11"/>
      <w:r w:rsidRPr="00693E53">
        <w:t>Range Statement</w:t>
      </w:r>
    </w:p>
    <w:tbl>
      <w:tblPr>
        <w:tblW w:w="0" w:type="auto"/>
        <w:tblLayout w:type="fixed"/>
        <w:tblCellMar>
          <w:left w:w="62" w:type="dxa"/>
          <w:right w:w="62" w:type="dxa"/>
        </w:tblCellMar>
        <w:tblLook w:val="0000"/>
      </w:tblPr>
      <w:tblGrid>
        <w:gridCol w:w="3523"/>
        <w:gridCol w:w="4999"/>
      </w:tblGrid>
      <w:tr w:rsidTr="00A72591">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3E53">
            <w:pPr>
              <w:pStyle w:val="BodyText"/>
              <w:rPr>
                <w:lang w:val="en-NZ"/>
              </w:rPr>
            </w:pPr>
            <w:r w:rsidRPr="00693E53">
              <w:rPr>
                <w:rStyle w:val="SpecialBold"/>
              </w:rPr>
              <w:t>RANGE STATEMENT</w:t>
            </w:r>
          </w:p>
        </w:tc>
      </w:tr>
      <w:tr w:rsidTr="00A72591">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3E53">
            <w:pPr>
              <w:pStyle w:val="BodyText"/>
              <w:rPr>
                <w:lang w:val="en-NZ"/>
              </w:rPr>
            </w:pPr>
            <w:r w:rsidRPr="00693E53">
              <w:t xml:space="preserve">The range statement relates to the unit of competency as a whole. It allows for different work environments and situations that may affect </w:t>
            </w:r>
            <w:r w:rsidRPr="00693E53">
              <w:t>performance. Bold italicised wording, if used in the performance criteria, is detailed below. Essential operating conditions that may be present with training and assessment (depending on the work situation, needs of the candidate, accessibility of the ite</w:t>
            </w:r>
            <w:r w:rsidRPr="00693E53">
              <w:t>m, and local industry and regional contexts) may also be included.</w:t>
            </w:r>
          </w:p>
        </w:tc>
      </w:tr>
      <w:tr w:rsidTr="00A72591">
        <w:tblPrEx>
          <w:tblW w:w="0" w:type="auto"/>
          <w:tblLayout w:type="fixed"/>
          <w:tblCellMar>
            <w:left w:w="62" w:type="dxa"/>
            <w:right w:w="62" w:type="dxa"/>
          </w:tblCellMar>
          <w:tblLook w:val="0000"/>
        </w:tblPrEx>
        <w:tc>
          <w:tcPr>
            <w:tcW w:w="35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3E53">
            <w:pPr>
              <w:pStyle w:val="BodyText"/>
              <w:rPr>
                <w:lang w:val="en-NZ"/>
              </w:rPr>
            </w:pPr>
            <w:r w:rsidRPr="00693E53">
              <w:rPr>
                <w:rStyle w:val="SpecialBold"/>
              </w:rPr>
              <w:t>Packaging requirements</w:t>
            </w:r>
          </w:p>
        </w:tc>
        <w:tc>
          <w:tcPr>
            <w:tcW w:w="49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3E53" w:rsidP="00693E53">
            <w:pPr>
              <w:pStyle w:val="ListBullet"/>
            </w:pPr>
            <w:r w:rsidRPr="00693E53">
              <w:t>Packaging methods include manual processes, semi automatic and fully automated packaging equipment</w:t>
            </w:r>
          </w:p>
          <w:p w:rsidR="00000000" w:rsidRPr="00693E53" w:rsidP="00693E53">
            <w:pPr>
              <w:pStyle w:val="ListBullet"/>
            </w:pPr>
            <w:r w:rsidRPr="00693E53">
              <w:t>Procedures undertaken include standards, codes, legislative, company and customer requirements</w:t>
            </w:r>
          </w:p>
          <w:p w:rsidR="00000000" w:rsidP="00693E53">
            <w:pPr>
              <w:pStyle w:val="ListBullet"/>
              <w:rPr>
                <w:lang w:val="en-NZ"/>
              </w:rPr>
            </w:pPr>
            <w:r w:rsidRPr="00693E53">
              <w:t>Packaging material is generally determined from instructions, written or verbal</w:t>
            </w:r>
          </w:p>
        </w:tc>
      </w:tr>
      <w:tr w:rsidTr="00A72591">
        <w:tblPrEx>
          <w:tblW w:w="0" w:type="auto"/>
          <w:tblLayout w:type="fixed"/>
          <w:tblCellMar>
            <w:left w:w="62" w:type="dxa"/>
            <w:right w:w="62" w:type="dxa"/>
          </w:tblCellMar>
          <w:tblLook w:val="0000"/>
        </w:tblPrEx>
        <w:tc>
          <w:tcPr>
            <w:tcW w:w="35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3E53">
            <w:pPr>
              <w:pStyle w:val="BodyText"/>
              <w:rPr>
                <w:lang w:val="en-NZ"/>
              </w:rPr>
            </w:pPr>
            <w:r w:rsidRPr="00693E53">
              <w:rPr>
                <w:rStyle w:val="SpecialBold"/>
              </w:rPr>
              <w:t>Storage conditions</w:t>
            </w:r>
            <w:r w:rsidRPr="00693E53">
              <w:t xml:space="preserve">, </w:t>
            </w:r>
            <w:r w:rsidRPr="00693E53">
              <w:rPr>
                <w:rStyle w:val="SpecialBold"/>
              </w:rPr>
              <w:t>site and legislative requirements</w:t>
            </w:r>
          </w:p>
        </w:tc>
        <w:tc>
          <w:tcPr>
            <w:tcW w:w="49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3E53" w:rsidP="00693E53">
            <w:pPr>
              <w:pStyle w:val="BodyText"/>
            </w:pPr>
            <w:r w:rsidRPr="00693E53">
              <w:t>As per legislative require</w:t>
            </w:r>
            <w:r w:rsidRPr="00693E53">
              <w:t>ments e.g. dangerous goods and storage of poisons acts and regulations</w:t>
            </w:r>
          </w:p>
        </w:tc>
      </w:tr>
    </w:tbl>
    <w:p w:rsidR="00A72591" w:rsidP="00693E53">
      <w:pPr>
        <w:pStyle w:val="BodyText"/>
      </w:pPr>
    </w:p>
    <w:p w:rsidR="00A72591" w:rsidP="00693E53">
      <w:pPr>
        <w:pStyle w:val="BodyText"/>
      </w:pPr>
    </w:p>
    <w:p w:rsidR="00000000" w:rsidRPr="00693E53" w:rsidP="00693E53">
      <w:pPr>
        <w:pStyle w:val="Heading1"/>
      </w:pPr>
      <w:bookmarkStart w:id="12" w:name="O_211396"/>
      <w:bookmarkEnd w:id="12"/>
      <w:r w:rsidRPr="00693E53">
        <w:t>Unit Sector(s)</w:t>
      </w:r>
    </w:p>
    <w:tbl>
      <w:tblPr>
        <w:tblW w:w="0" w:type="auto"/>
        <w:tblLayout w:type="fixed"/>
        <w:tblCellMar>
          <w:left w:w="62" w:type="dxa"/>
          <w:right w:w="62" w:type="dxa"/>
        </w:tblCellMar>
        <w:tblLook w:val="0000"/>
      </w:tblPr>
      <w:tblGrid>
        <w:gridCol w:w="2654"/>
        <w:gridCol w:w="5868"/>
      </w:tblGrid>
      <w:tr w:rsidTr="00A72591">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3E53">
            <w:pPr>
              <w:pStyle w:val="BodyText"/>
              <w:rPr>
                <w:lang w:val="en-NZ"/>
              </w:rPr>
            </w:pPr>
            <w:r w:rsidRPr="00693E53">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3E53" w:rsidP="00693E53">
            <w:pPr>
              <w:pStyle w:val="BodyText"/>
            </w:pPr>
          </w:p>
        </w:tc>
      </w:tr>
    </w:tbl>
    <w:p w:rsidR="00A72591" w:rsidP="00693E53">
      <w:pPr>
        <w:pStyle w:val="BodyText"/>
      </w:pPr>
    </w:p>
    <w:p w:rsidR="00A72591" w:rsidP="00693E53">
      <w:pPr>
        <w:pStyle w:val="BodyText"/>
      </w:pPr>
    </w:p>
    <w:p w:rsidR="00000000" w:rsidRPr="00693E53" w:rsidP="00693E53">
      <w:pPr>
        <w:pStyle w:val="Heading1"/>
      </w:pPr>
      <w:bookmarkStart w:id="13" w:name="O_211393"/>
      <w:bookmarkEnd w:id="13"/>
      <w:r w:rsidRPr="00693E53">
        <w:t>Co-requisite units</w:t>
      </w:r>
    </w:p>
    <w:tbl>
      <w:tblPr>
        <w:tblW w:w="0" w:type="auto"/>
        <w:tblLayout w:type="fixed"/>
        <w:tblCellMar>
          <w:left w:w="62" w:type="dxa"/>
          <w:right w:w="62" w:type="dxa"/>
        </w:tblCellMar>
        <w:tblLook w:val="0000"/>
      </w:tblPr>
      <w:tblGrid>
        <w:gridCol w:w="2641"/>
        <w:gridCol w:w="1322"/>
        <w:gridCol w:w="4559"/>
      </w:tblGrid>
      <w:tr w:rsidTr="00A72591">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3E53">
            <w:pPr>
              <w:pStyle w:val="BodyText"/>
              <w:rPr>
                <w:lang w:val="en-NZ"/>
              </w:rPr>
            </w:pPr>
            <w:r w:rsidRPr="00693E53">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3E53">
            <w:pPr>
              <w:pStyle w:val="BodyText"/>
              <w:rPr>
                <w:lang w:val="en-NZ"/>
              </w:rPr>
            </w:pPr>
          </w:p>
        </w:tc>
      </w:tr>
      <w:tr w:rsidTr="00A72591">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3E53">
            <w:pPr>
              <w:pStyle w:val="BodyText"/>
              <w:rPr>
                <w:lang w:val="en-NZ"/>
              </w:rPr>
            </w:pPr>
          </w:p>
        </w:tc>
      </w:tr>
      <w:tr w:rsidTr="00A72591">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3E53" w:rsidP="00693E53">
            <w:pPr>
              <w:pStyle w:val="BodyText"/>
            </w:pPr>
          </w:p>
        </w:tc>
      </w:tr>
    </w:tbl>
    <w:p w:rsidR="00A72591" w:rsidP="00693E53">
      <w:pPr>
        <w:pStyle w:val="BodyText"/>
      </w:pPr>
    </w:p>
    <w:p w:rsidR="00A72591" w:rsidP="00693E53">
      <w:pPr>
        <w:pStyle w:val="BodyText"/>
      </w:pPr>
    </w:p>
    <w:p w:rsidR="00000000" w:rsidRPr="00693E53" w:rsidP="00693E53">
      <w:pPr>
        <w:pStyle w:val="Heading1"/>
      </w:pPr>
      <w:bookmarkStart w:id="14" w:name="O_211395"/>
      <w:bookmarkEnd w:id="14"/>
      <w:r w:rsidRPr="00693E53">
        <w:t>Competency field</w:t>
      </w:r>
    </w:p>
    <w:tbl>
      <w:tblPr>
        <w:tblW w:w="0" w:type="auto"/>
        <w:tblLayout w:type="fixed"/>
        <w:tblCellMar>
          <w:left w:w="62" w:type="dxa"/>
          <w:right w:w="62" w:type="dxa"/>
        </w:tblCellMar>
        <w:tblLook w:val="0000"/>
      </w:tblPr>
      <w:tblGrid>
        <w:gridCol w:w="2777"/>
        <w:gridCol w:w="5745"/>
      </w:tblGrid>
      <w:tr w:rsidTr="00A72591">
        <w:tblPrEx>
          <w:tblW w:w="0" w:type="auto"/>
          <w:tblLayout w:type="fixed"/>
          <w:tblCellMar>
            <w:left w:w="62" w:type="dxa"/>
            <w:right w:w="62" w:type="dxa"/>
          </w:tblCellMar>
          <w:tblLook w:val="0000"/>
        </w:tblPrEx>
        <w:trPr>
          <w:tblHeader/>
        </w:trPr>
        <w:tc>
          <w:tcPr>
            <w:tcW w:w="2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3E53">
            <w:pPr>
              <w:pStyle w:val="BodyText"/>
              <w:rPr>
                <w:lang w:val="en-NZ"/>
              </w:rPr>
            </w:pPr>
            <w:r w:rsidRPr="00693E53">
              <w:rPr>
                <w:rStyle w:val="SpecialBold"/>
              </w:rPr>
              <w:t>Competency field</w:t>
            </w:r>
          </w:p>
        </w:tc>
        <w:tc>
          <w:tcPr>
            <w:tcW w:w="5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3E53" w:rsidP="00693E53">
            <w:pPr>
              <w:pStyle w:val="BodyText"/>
            </w:pPr>
            <w:r w:rsidRPr="00693E53">
              <w:t>Materials handling</w:t>
            </w:r>
          </w:p>
        </w:tc>
      </w:tr>
    </w:tbl>
    <w:p w:rsidR="00A72591" w:rsidP="00693E53">
      <w:pPr>
        <w:pStyle w:val="BodyText"/>
      </w:pPr>
    </w:p>
    <w:p w:rsidR="00A72591" w:rsidP="00693E53">
      <w:pPr>
        <w:pStyle w:val="BodyText"/>
      </w:pPr>
    </w:p>
    <w:p w:rsidR="00000000" w:rsidRPr="00693E53" w:rsidP="00693E53"/>
    <w:sectPr w:rsidSect="00693E5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3E5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72591" w:rsidP="00A7259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3E5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2591" w:rsidP="00693E5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A72591" w:rsidP="00693E5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A72591" w:rsidP="00693E5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3E5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72591" w:rsidP="00A72591">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3E5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2591" w:rsidP="00693E53">
    <w:pPr>
      <w:pStyle w:val="Header"/>
      <w:framePr w:wrap="around"/>
    </w:pPr>
    <w:r>
      <w:fldChar w:fldCharType="begin"/>
    </w:r>
    <w:r>
      <w:instrText xml:space="preserve"> TITLE   \* MERGEFORMAT </w:instrText>
    </w:r>
    <w:r>
      <w:fldChar w:fldCharType="separate"/>
    </w:r>
    <w:r>
      <w:t>MEM11006B Perform production packaging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A72591" w:rsidP="00693E5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CF29D1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352F29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93E5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93E53"/>
    <w:pPr>
      <w:spacing w:before="360" w:after="60"/>
      <w:outlineLvl w:val="0"/>
    </w:pPr>
    <w:rPr>
      <w:sz w:val="32"/>
    </w:rPr>
  </w:style>
  <w:style w:type="paragraph" w:styleId="Heading2">
    <w:name w:val="heading 2"/>
    <w:basedOn w:val="HeadingBase"/>
    <w:next w:val="BodyText"/>
    <w:link w:val="Heading2Char"/>
    <w:qFormat/>
    <w:rsid w:val="00693E53"/>
    <w:pPr>
      <w:keepLines/>
      <w:spacing w:before="240" w:after="120"/>
      <w:outlineLvl w:val="1"/>
    </w:pPr>
    <w:rPr>
      <w:sz w:val="28"/>
      <w:szCs w:val="40"/>
    </w:rPr>
  </w:style>
  <w:style w:type="paragraph" w:styleId="Heading3">
    <w:name w:val="heading 3"/>
    <w:basedOn w:val="HeadingBase"/>
    <w:next w:val="BodyText"/>
    <w:link w:val="Heading3Char"/>
    <w:qFormat/>
    <w:rsid w:val="00693E53"/>
    <w:pPr>
      <w:spacing w:before="180" w:after="120"/>
      <w:outlineLvl w:val="2"/>
    </w:pPr>
    <w:rPr>
      <w:spacing w:val="-10"/>
      <w:kern w:val="32"/>
    </w:rPr>
  </w:style>
  <w:style w:type="paragraph" w:styleId="Heading4">
    <w:name w:val="heading 4"/>
    <w:basedOn w:val="HeadingBase"/>
    <w:next w:val="BodyText"/>
    <w:link w:val="Heading4Char"/>
    <w:qFormat/>
    <w:rsid w:val="00693E53"/>
    <w:pPr>
      <w:spacing w:before="160" w:after="120"/>
      <w:outlineLvl w:val="3"/>
    </w:pPr>
    <w:rPr>
      <w:sz w:val="22"/>
    </w:rPr>
  </w:style>
  <w:style w:type="paragraph" w:styleId="Heading5">
    <w:name w:val="heading 5"/>
    <w:basedOn w:val="HeadingBase"/>
    <w:next w:val="Normal"/>
    <w:link w:val="Heading5Char"/>
    <w:qFormat/>
    <w:rsid w:val="00693E53"/>
    <w:pPr>
      <w:spacing w:before="80"/>
      <w:outlineLvl w:val="4"/>
    </w:pPr>
    <w:rPr>
      <w:color w:val="918585"/>
      <w:sz w:val="20"/>
    </w:rPr>
  </w:style>
  <w:style w:type="paragraph" w:styleId="Heading6">
    <w:name w:val="heading 6"/>
    <w:basedOn w:val="HeadingBase"/>
    <w:next w:val="Normal"/>
    <w:link w:val="Heading6Char"/>
    <w:qFormat/>
    <w:rsid w:val="00693E53"/>
    <w:pPr>
      <w:spacing w:before="60"/>
      <w:outlineLvl w:val="5"/>
    </w:pPr>
    <w:rPr>
      <w:color w:val="918585"/>
      <w:sz w:val="20"/>
    </w:rPr>
  </w:style>
  <w:style w:type="paragraph" w:styleId="Heading7">
    <w:name w:val="heading 7"/>
    <w:basedOn w:val="Normal"/>
    <w:next w:val="Normal"/>
    <w:link w:val="Heading7Char"/>
    <w:qFormat/>
    <w:rsid w:val="00693E53"/>
    <w:pPr>
      <w:ind w:left="720"/>
      <w:outlineLvl w:val="6"/>
    </w:pPr>
    <w:rPr>
      <w:i/>
    </w:rPr>
  </w:style>
  <w:style w:type="paragraph" w:styleId="Heading8">
    <w:name w:val="heading 8"/>
    <w:basedOn w:val="Normal"/>
    <w:next w:val="Normal"/>
    <w:link w:val="Heading8Char"/>
    <w:qFormat/>
    <w:rsid w:val="00693E53"/>
    <w:pPr>
      <w:ind w:left="720"/>
      <w:outlineLvl w:val="7"/>
    </w:pPr>
    <w:rPr>
      <w:i/>
    </w:rPr>
  </w:style>
  <w:style w:type="paragraph" w:styleId="Heading9">
    <w:name w:val="heading 9"/>
    <w:basedOn w:val="Normal"/>
    <w:next w:val="Normal"/>
    <w:link w:val="Heading9Char"/>
    <w:qFormat/>
    <w:rsid w:val="00693E53"/>
    <w:pPr>
      <w:ind w:left="720"/>
      <w:outlineLvl w:val="8"/>
    </w:pPr>
    <w:rPr>
      <w:i/>
    </w:rPr>
  </w:style>
  <w:style w:type="character" w:default="1" w:styleId="DefaultParagraphFont">
    <w:name w:val="Default Paragraph Font"/>
    <w:uiPriority w:val="1"/>
    <w:unhideWhenUsed/>
    <w:rsid w:val="00693E5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93E53"/>
  </w:style>
  <w:style w:type="character" w:customStyle="1" w:styleId="Heading1Char">
    <w:name w:val="Heading 1 Char"/>
    <w:basedOn w:val="DefaultParagraphFont"/>
    <w:link w:val="Heading1"/>
    <w:rsid w:val="00693E53"/>
    <w:rPr>
      <w:rFonts w:ascii="Times New Roman" w:eastAsia="Times New Roman" w:hAnsi="Times New Roman" w:cs="Times New Roman"/>
      <w:b/>
      <w:sz w:val="32"/>
      <w:szCs w:val="20"/>
      <w:lang w:eastAsia="en-US"/>
    </w:rPr>
  </w:style>
  <w:style w:type="paragraph" w:styleId="BodyText">
    <w:name w:val="Body Text"/>
    <w:basedOn w:val="Normal"/>
    <w:link w:val="BodyTextChar"/>
    <w:rsid w:val="00693E5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93E53"/>
    <w:rPr>
      <w:rFonts w:ascii="Times New Roman" w:eastAsia="Times New Roman" w:hAnsi="Times New Roman" w:cs="Times New Roman"/>
      <w:sz w:val="24"/>
      <w:lang w:val="en-US" w:eastAsia="en-US"/>
    </w:rPr>
  </w:style>
  <w:style w:type="paragraph" w:styleId="Footer">
    <w:name w:val="footer"/>
    <w:basedOn w:val="Normal"/>
    <w:link w:val="FooterChar"/>
    <w:rsid w:val="00693E5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93E53"/>
    <w:rPr>
      <w:rFonts w:ascii="Times New Roman" w:eastAsia="Times New Roman" w:hAnsi="Times New Roman" w:cs="Times New Roman"/>
      <w:sz w:val="16"/>
      <w:lang w:val="en-US" w:eastAsia="en-US"/>
    </w:rPr>
  </w:style>
  <w:style w:type="paragraph" w:styleId="List">
    <w:name w:val="List"/>
    <w:basedOn w:val="BodyText"/>
    <w:next w:val="BodyText"/>
    <w:rsid w:val="00693E53"/>
    <w:pPr>
      <w:tabs>
        <w:tab w:val="left" w:pos="340"/>
      </w:tabs>
      <w:spacing w:before="60" w:after="60"/>
      <w:ind w:left="340" w:hanging="340"/>
    </w:pPr>
  </w:style>
  <w:style w:type="paragraph" w:styleId="ListBullet">
    <w:name w:val="List Bullet"/>
    <w:basedOn w:val="List"/>
    <w:rsid w:val="00693E53"/>
    <w:pPr>
      <w:numPr>
        <w:numId w:val="12"/>
      </w:numPr>
      <w:tabs>
        <w:tab w:val="clear" w:pos="340"/>
      </w:tabs>
      <w:spacing w:before="40" w:after="40"/>
    </w:pPr>
  </w:style>
  <w:style w:type="character" w:customStyle="1" w:styleId="SpecialBold">
    <w:name w:val="Special Bold"/>
    <w:basedOn w:val="DefaultParagraphFont"/>
    <w:rsid w:val="00693E53"/>
    <w:rPr>
      <w:b/>
      <w:spacing w:val="0"/>
    </w:rPr>
  </w:style>
  <w:style w:type="paragraph" w:styleId="Header">
    <w:name w:val="header"/>
    <w:basedOn w:val="Normal"/>
    <w:link w:val="HeaderChar"/>
    <w:rsid w:val="00693E5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93E53"/>
    <w:rPr>
      <w:rFonts w:ascii="Times New Roman" w:eastAsia="Times New Roman" w:hAnsi="Times New Roman" w:cs="Times New Roman"/>
      <w:sz w:val="16"/>
      <w:szCs w:val="20"/>
      <w:lang w:val="en-GB" w:eastAsia="en-US"/>
    </w:rPr>
  </w:style>
  <w:style w:type="paragraph" w:customStyle="1" w:styleId="SuperHeading">
    <w:name w:val="SuperHeading"/>
    <w:basedOn w:val="Normal"/>
    <w:rsid w:val="00693E53"/>
    <w:pPr>
      <w:spacing w:before="240" w:after="120"/>
      <w:outlineLvl w:val="0"/>
    </w:pPr>
    <w:rPr>
      <w:rFonts w:ascii="Times New Roman" w:hAnsi="Times New Roman"/>
      <w:b/>
      <w:sz w:val="28"/>
    </w:rPr>
  </w:style>
  <w:style w:type="paragraph" w:customStyle="1" w:styleId="AllowPageBreak">
    <w:name w:val="AllowPageBreak"/>
    <w:rsid w:val="00693E53"/>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693E53"/>
    <w:pPr>
      <w:tabs>
        <w:tab w:val="left" w:pos="680"/>
      </w:tabs>
      <w:spacing w:before="60" w:after="60"/>
      <w:ind w:left="680" w:hanging="340"/>
    </w:pPr>
  </w:style>
  <w:style w:type="character" w:customStyle="1" w:styleId="Heading2Char">
    <w:name w:val="Heading 2 Char"/>
    <w:basedOn w:val="DefaultParagraphFont"/>
    <w:link w:val="Heading2"/>
    <w:rsid w:val="00693E5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93E5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93E5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93E5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93E5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93E5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93E5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93E53"/>
    <w:rPr>
      <w:rFonts w:ascii="Courier New" w:eastAsia="Times New Roman" w:hAnsi="Courier New" w:cs="Times New Roman"/>
      <w:i/>
      <w:szCs w:val="20"/>
      <w:lang w:val="en-US" w:eastAsia="en-US"/>
    </w:rPr>
  </w:style>
  <w:style w:type="paragraph" w:customStyle="1" w:styleId="HeadingBase">
    <w:name w:val="Heading Base"/>
    <w:rsid w:val="00693E5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93E53"/>
    <w:pPr>
      <w:tabs>
        <w:tab w:val="right" w:leader="dot" w:pos="9072"/>
      </w:tabs>
      <w:ind w:left="567"/>
    </w:pPr>
    <w:rPr>
      <w:szCs w:val="22"/>
    </w:rPr>
  </w:style>
  <w:style w:type="paragraph" w:customStyle="1" w:styleId="TOCBase">
    <w:name w:val="TOC Base"/>
    <w:rsid w:val="00693E5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93E53"/>
    <w:pPr>
      <w:tabs>
        <w:tab w:val="right" w:leader="dot" w:pos="9072"/>
      </w:tabs>
      <w:spacing w:before="40" w:after="40"/>
      <w:ind w:left="284"/>
    </w:pPr>
    <w:rPr>
      <w:rFonts w:ascii="Times New Roman" w:hAnsi="Times New Roman"/>
    </w:rPr>
  </w:style>
  <w:style w:type="paragraph" w:styleId="TOC1">
    <w:name w:val="toc 1"/>
    <w:basedOn w:val="TOCBase"/>
    <w:next w:val="Normal"/>
    <w:rsid w:val="00693E5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93E53"/>
    <w:pPr>
      <w:spacing w:before="5040"/>
      <w:jc w:val="center"/>
    </w:pPr>
    <w:rPr>
      <w:sz w:val="48"/>
      <w:szCs w:val="72"/>
      <w:lang w:val="en-US"/>
    </w:rPr>
  </w:style>
  <w:style w:type="character" w:customStyle="1" w:styleId="TitleChar">
    <w:name w:val="Title Char"/>
    <w:basedOn w:val="DefaultParagraphFont"/>
    <w:link w:val="Title"/>
    <w:rsid w:val="00693E5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93E53"/>
    <w:pPr>
      <w:tabs>
        <w:tab w:val="left" w:pos="3600"/>
        <w:tab w:val="left" w:pos="3958"/>
      </w:tabs>
    </w:pPr>
  </w:style>
  <w:style w:type="paragraph" w:customStyle="1" w:styleId="Note">
    <w:name w:val="Note"/>
    <w:basedOn w:val="BodyText"/>
    <w:rsid w:val="00693E5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93E53"/>
    <w:pPr>
      <w:framePr w:wrap="auto" w:hAnchor="text" w:y="6049"/>
    </w:pPr>
    <w:rPr>
      <w:color w:val="000000"/>
      <w:sz w:val="40"/>
    </w:rPr>
  </w:style>
  <w:style w:type="paragraph" w:customStyle="1" w:styleId="TOCTitle">
    <w:name w:val="TOCTitle"/>
    <w:basedOn w:val="Heading1"/>
    <w:rsid w:val="00693E53"/>
    <w:pPr>
      <w:spacing w:after="240"/>
      <w:jc w:val="center"/>
      <w:outlineLvl w:val="9"/>
    </w:pPr>
    <w:rPr>
      <w:caps/>
    </w:rPr>
  </w:style>
  <w:style w:type="paragraph" w:customStyle="1" w:styleId="Version">
    <w:name w:val="Version"/>
    <w:rsid w:val="00693E5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93E53"/>
    <w:pPr>
      <w:numPr>
        <w:numId w:val="13"/>
      </w:numPr>
      <w:tabs>
        <w:tab w:val="clear" w:pos="680"/>
      </w:tabs>
    </w:pPr>
  </w:style>
  <w:style w:type="paragraph" w:styleId="Index1">
    <w:name w:val="index 1"/>
    <w:basedOn w:val="Normal"/>
    <w:next w:val="Normal"/>
    <w:semiHidden/>
    <w:rsid w:val="00693E53"/>
    <w:pPr>
      <w:keepNext w:val="0"/>
      <w:tabs>
        <w:tab w:val="right" w:pos="4176"/>
      </w:tabs>
      <w:ind w:left="198" w:hanging="198"/>
    </w:pPr>
    <w:rPr>
      <w:rFonts w:ascii="Garamond" w:hAnsi="Garamond"/>
    </w:rPr>
  </w:style>
  <w:style w:type="paragraph" w:styleId="IndexHeading">
    <w:name w:val="index heading"/>
    <w:basedOn w:val="Normal"/>
    <w:next w:val="Index1"/>
    <w:semiHidden/>
    <w:rsid w:val="00693E53"/>
    <w:pPr>
      <w:spacing w:before="120" w:after="120"/>
    </w:pPr>
    <w:rPr>
      <w:rFonts w:ascii="Arial" w:hAnsi="Arial"/>
      <w:b/>
      <w:color w:val="918585"/>
      <w:sz w:val="24"/>
    </w:rPr>
  </w:style>
  <w:style w:type="paragraph" w:customStyle="1" w:styleId="Chapter">
    <w:name w:val="Chapter"/>
    <w:basedOn w:val="Normal"/>
    <w:rsid w:val="00693E53"/>
    <w:pPr>
      <w:spacing w:before="240"/>
    </w:pPr>
    <w:rPr>
      <w:rFonts w:ascii="Times New Roman" w:hAnsi="Times New Roman"/>
      <w:smallCaps/>
      <w:spacing w:val="80"/>
      <w:sz w:val="28"/>
    </w:rPr>
  </w:style>
  <w:style w:type="paragraph" w:customStyle="1" w:styleId="InChapter">
    <w:name w:val="InChapter"/>
    <w:basedOn w:val="Heading3"/>
    <w:rsid w:val="00693E53"/>
    <w:pPr>
      <w:spacing w:after="240"/>
      <w:outlineLvl w:val="9"/>
    </w:pPr>
    <w:rPr>
      <w:noProof/>
    </w:rPr>
  </w:style>
  <w:style w:type="paragraph" w:styleId="Index2">
    <w:name w:val="index 2"/>
    <w:basedOn w:val="Normal"/>
    <w:next w:val="Normal"/>
    <w:semiHidden/>
    <w:rsid w:val="00693E53"/>
    <w:pPr>
      <w:tabs>
        <w:tab w:val="right" w:pos="4176"/>
      </w:tabs>
      <w:ind w:left="568" w:hanging="284"/>
    </w:pPr>
    <w:rPr>
      <w:rFonts w:ascii="Garamond" w:hAnsi="Garamond"/>
    </w:rPr>
  </w:style>
  <w:style w:type="paragraph" w:customStyle="1" w:styleId="Byline">
    <w:name w:val="Byline"/>
    <w:rsid w:val="00693E5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93E53"/>
    <w:pPr>
      <w:tabs>
        <w:tab w:val="clear" w:pos="3600"/>
        <w:tab w:val="clear" w:pos="3958"/>
      </w:tabs>
      <w:jc w:val="right"/>
    </w:pPr>
  </w:style>
  <w:style w:type="character" w:styleId="Emphasis">
    <w:name w:val="Emphasis"/>
    <w:basedOn w:val="DefaultParagraphFont"/>
    <w:qFormat/>
    <w:rsid w:val="00693E53"/>
    <w:rPr>
      <w:i/>
    </w:rPr>
  </w:style>
  <w:style w:type="paragraph" w:styleId="Caption">
    <w:name w:val="caption"/>
    <w:basedOn w:val="BodyText"/>
    <w:next w:val="Normal"/>
    <w:qFormat/>
    <w:rsid w:val="00693E53"/>
    <w:pPr>
      <w:framePr w:w="2268" w:hSpace="181" w:vSpace="181" w:wrap="around" w:vAnchor="text" w:hAnchor="page" w:x="1135" w:y="285" w:anchorLock="1"/>
    </w:pPr>
    <w:rPr>
      <w:i/>
    </w:rPr>
  </w:style>
  <w:style w:type="paragraph" w:customStyle="1" w:styleId="MiniTOCTitle">
    <w:name w:val="MiniTOCTitle"/>
    <w:basedOn w:val="Heading4"/>
    <w:rsid w:val="00693E53"/>
    <w:pPr>
      <w:spacing w:before="240"/>
      <w:outlineLvl w:val="9"/>
    </w:pPr>
    <w:rPr>
      <w:noProof/>
      <w:sz w:val="24"/>
    </w:rPr>
  </w:style>
  <w:style w:type="paragraph" w:customStyle="1" w:styleId="MiniTOCItem">
    <w:name w:val="MiniTOCItem"/>
    <w:basedOn w:val="ListBullet"/>
    <w:rsid w:val="00693E53"/>
    <w:pPr>
      <w:numPr>
        <w:numId w:val="0"/>
      </w:numPr>
      <w:tabs>
        <w:tab w:val="right" w:leader="dot" w:pos="6521"/>
      </w:tabs>
      <w:spacing w:before="0" w:after="0"/>
    </w:pPr>
  </w:style>
  <w:style w:type="paragraph" w:customStyle="1" w:styleId="TOFTitle">
    <w:name w:val="TOFTitle"/>
    <w:basedOn w:val="TOCTitle"/>
    <w:rsid w:val="00693E53"/>
  </w:style>
  <w:style w:type="paragraph" w:styleId="TableofFigures">
    <w:name w:val="table of figures"/>
    <w:basedOn w:val="Normal"/>
    <w:next w:val="Normal"/>
    <w:semiHidden/>
    <w:rsid w:val="00693E53"/>
    <w:pPr>
      <w:tabs>
        <w:tab w:val="right" w:leader="dot" w:pos="9072"/>
      </w:tabs>
      <w:ind w:left="970" w:hanging="403"/>
    </w:pPr>
    <w:rPr>
      <w:rFonts w:ascii="Times New Roman" w:hAnsi="Times New Roman"/>
      <w:b/>
    </w:rPr>
  </w:style>
  <w:style w:type="paragraph" w:styleId="ListNumber">
    <w:name w:val="List Number"/>
    <w:basedOn w:val="List"/>
    <w:rsid w:val="00693E53"/>
    <w:pPr>
      <w:numPr>
        <w:numId w:val="10"/>
      </w:numPr>
    </w:pPr>
  </w:style>
  <w:style w:type="character" w:customStyle="1" w:styleId="WingdingSymbols">
    <w:name w:val="Wingding Symbols"/>
    <w:rsid w:val="00693E53"/>
    <w:rPr>
      <w:rFonts w:ascii="Wingdings" w:hAnsi="Wingdings"/>
    </w:rPr>
  </w:style>
  <w:style w:type="paragraph" w:customStyle="1" w:styleId="TableHeading">
    <w:name w:val="Table Heading"/>
    <w:basedOn w:val="HeadingBase"/>
    <w:rsid w:val="00693E53"/>
    <w:pPr>
      <w:keepLines/>
      <w:pBdr>
        <w:bottom w:val="single" w:sz="6" w:space="1" w:color="918585"/>
      </w:pBdr>
      <w:spacing w:before="240"/>
    </w:pPr>
  </w:style>
  <w:style w:type="character" w:customStyle="1" w:styleId="HotSpot">
    <w:name w:val="HotSpot"/>
    <w:rsid w:val="00693E53"/>
    <w:rPr>
      <w:color w:val="0033CC"/>
      <w:u w:val="none"/>
    </w:rPr>
  </w:style>
  <w:style w:type="paragraph" w:customStyle="1" w:styleId="BodyTextRight">
    <w:name w:val="Body Text Right"/>
    <w:basedOn w:val="BodyText"/>
    <w:rsid w:val="00693E53"/>
    <w:pPr>
      <w:spacing w:before="0" w:after="0"/>
      <w:jc w:val="right"/>
    </w:pPr>
  </w:style>
  <w:style w:type="paragraph" w:styleId="Index3">
    <w:name w:val="index 3"/>
    <w:basedOn w:val="ListNumber2"/>
    <w:next w:val="Normal"/>
    <w:semiHidden/>
    <w:rsid w:val="00693E53"/>
    <w:pPr>
      <w:numPr>
        <w:numId w:val="0"/>
      </w:numPr>
      <w:tabs>
        <w:tab w:val="right" w:leader="dot" w:pos="4176"/>
      </w:tabs>
    </w:pPr>
  </w:style>
  <w:style w:type="paragraph" w:styleId="ListNumber2">
    <w:name w:val="List Number 2"/>
    <w:basedOn w:val="List2"/>
    <w:rsid w:val="00693E53"/>
    <w:pPr>
      <w:numPr>
        <w:numId w:val="9"/>
      </w:numPr>
      <w:tabs>
        <w:tab w:val="clear" w:pos="1060"/>
      </w:tabs>
    </w:pPr>
  </w:style>
  <w:style w:type="paragraph" w:customStyle="1" w:styleId="MarginNote">
    <w:name w:val="Margin Note"/>
    <w:basedOn w:val="BodyText"/>
    <w:rsid w:val="00693E5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93E5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93E5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93E53"/>
    <w:rPr>
      <w:sz w:val="32"/>
    </w:rPr>
  </w:style>
  <w:style w:type="paragraph" w:customStyle="1" w:styleId="HeadingProcedure">
    <w:name w:val="Heading Procedure"/>
    <w:basedOn w:val="HeadingBase"/>
    <w:next w:val="Normal"/>
    <w:rsid w:val="00693E53"/>
    <w:pPr>
      <w:tabs>
        <w:tab w:val="left" w:pos="0"/>
      </w:tabs>
      <w:spacing w:before="120" w:after="60"/>
    </w:pPr>
    <w:rPr>
      <w:i/>
      <w:color w:val="918585"/>
      <w:sz w:val="22"/>
    </w:rPr>
  </w:style>
  <w:style w:type="paragraph" w:customStyle="1" w:styleId="TableBodyText">
    <w:name w:val="Table Body Text"/>
    <w:basedOn w:val="BodyText"/>
    <w:rsid w:val="00693E53"/>
    <w:pPr>
      <w:spacing w:before="60" w:after="60"/>
    </w:pPr>
  </w:style>
  <w:style w:type="paragraph" w:styleId="ListContinue">
    <w:name w:val="List Continue"/>
    <w:basedOn w:val="List"/>
    <w:rsid w:val="00693E53"/>
    <w:pPr>
      <w:ind w:firstLine="0"/>
    </w:pPr>
  </w:style>
  <w:style w:type="paragraph" w:customStyle="1" w:styleId="ListNote">
    <w:name w:val="List Note"/>
    <w:basedOn w:val="List"/>
    <w:rsid w:val="00693E53"/>
    <w:pPr>
      <w:pBdr>
        <w:top w:val="single" w:sz="6" w:space="2" w:color="918585"/>
        <w:bottom w:val="single" w:sz="6" w:space="2" w:color="918585"/>
      </w:pBdr>
      <w:tabs>
        <w:tab w:val="left" w:pos="1021"/>
      </w:tabs>
      <w:ind w:firstLine="0"/>
    </w:pPr>
  </w:style>
  <w:style w:type="paragraph" w:customStyle="1" w:styleId="Warning">
    <w:name w:val="Warning"/>
    <w:basedOn w:val="BodyText"/>
    <w:rsid w:val="00693E53"/>
    <w:pPr>
      <w:shd w:val="clear" w:color="auto" w:fill="D9D9D9"/>
      <w:tabs>
        <w:tab w:val="left" w:pos="992"/>
      </w:tabs>
      <w:ind w:left="119" w:right="119"/>
    </w:pPr>
    <w:rPr>
      <w:sz w:val="20"/>
    </w:rPr>
  </w:style>
  <w:style w:type="paragraph" w:customStyle="1" w:styleId="MarginIcons">
    <w:name w:val="Margin Icons"/>
    <w:basedOn w:val="BodyText"/>
    <w:rsid w:val="00693E5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93E53"/>
    <w:rPr>
      <w:rFonts w:ascii="Courier New" w:hAnsi="Courier New"/>
    </w:rPr>
  </w:style>
  <w:style w:type="paragraph" w:customStyle="1" w:styleId="NoteBullet">
    <w:name w:val="Note Bullet"/>
    <w:basedOn w:val="Note"/>
    <w:rsid w:val="00693E53"/>
    <w:pPr>
      <w:tabs>
        <w:tab w:val="clear" w:pos="680"/>
      </w:tabs>
      <w:spacing w:before="60" w:after="60"/>
    </w:pPr>
  </w:style>
  <w:style w:type="paragraph" w:customStyle="1" w:styleId="SubHeading2">
    <w:name w:val="SubHeading2"/>
    <w:basedOn w:val="HeadingBase"/>
    <w:rsid w:val="00693E53"/>
    <w:pPr>
      <w:spacing w:before="240" w:after="60"/>
    </w:pPr>
    <w:rPr>
      <w:sz w:val="20"/>
    </w:rPr>
  </w:style>
  <w:style w:type="paragraph" w:customStyle="1" w:styleId="SubHeading1">
    <w:name w:val="SubHeading1"/>
    <w:basedOn w:val="HeadingBase"/>
    <w:rsid w:val="00693E53"/>
    <w:pPr>
      <w:spacing w:before="240" w:after="60"/>
    </w:pPr>
    <w:rPr>
      <w:color w:val="918585"/>
      <w:sz w:val="22"/>
    </w:rPr>
  </w:style>
  <w:style w:type="paragraph" w:customStyle="1" w:styleId="SideHeading">
    <w:name w:val="Side Heading"/>
    <w:basedOn w:val="HeadingBase"/>
    <w:rsid w:val="00693E5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93E53"/>
    <w:pPr>
      <w:tabs>
        <w:tab w:val="num" w:pos="360"/>
      </w:tabs>
    </w:pPr>
  </w:style>
  <w:style w:type="paragraph" w:styleId="PlainText">
    <w:name w:val="Plain Text"/>
    <w:basedOn w:val="Normal"/>
    <w:link w:val="PlainTextChar"/>
    <w:rsid w:val="00693E53"/>
    <w:rPr>
      <w:sz w:val="20"/>
    </w:rPr>
  </w:style>
  <w:style w:type="character" w:customStyle="1" w:styleId="PlainTextChar">
    <w:name w:val="Plain Text Char"/>
    <w:basedOn w:val="DefaultParagraphFont"/>
    <w:link w:val="PlainText"/>
    <w:rsid w:val="00693E53"/>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693E53"/>
    <w:rPr>
      <w:b/>
      <w:smallCaps/>
    </w:rPr>
  </w:style>
  <w:style w:type="paragraph" w:customStyle="1" w:styleId="TableListNumber">
    <w:name w:val="Table List Number"/>
    <w:basedOn w:val="ListNumber"/>
    <w:rsid w:val="00693E53"/>
    <w:pPr>
      <w:numPr>
        <w:numId w:val="0"/>
      </w:numPr>
    </w:pPr>
  </w:style>
  <w:style w:type="paragraph" w:styleId="TOC4">
    <w:name w:val="toc 4"/>
    <w:basedOn w:val="TOCBase"/>
    <w:next w:val="Normal"/>
    <w:semiHidden/>
    <w:rsid w:val="00693E53"/>
    <w:pPr>
      <w:tabs>
        <w:tab w:val="right" w:leader="dot" w:pos="9071"/>
      </w:tabs>
      <w:ind w:left="1701"/>
    </w:pPr>
  </w:style>
  <w:style w:type="paragraph" w:customStyle="1" w:styleId="ListAlpha">
    <w:name w:val="List Alpha"/>
    <w:basedOn w:val="List"/>
    <w:rsid w:val="00693E53"/>
    <w:pPr>
      <w:numPr>
        <w:numId w:val="8"/>
      </w:numPr>
    </w:pPr>
  </w:style>
  <w:style w:type="paragraph" w:customStyle="1" w:styleId="ListAlpha2">
    <w:name w:val="List Alpha 2"/>
    <w:basedOn w:val="List2"/>
    <w:rsid w:val="00693E53"/>
    <w:pPr>
      <w:numPr>
        <w:numId w:val="7"/>
      </w:numPr>
    </w:pPr>
  </w:style>
  <w:style w:type="paragraph" w:styleId="List3">
    <w:name w:val="List 3"/>
    <w:basedOn w:val="BodyText"/>
    <w:rsid w:val="00693E53"/>
    <w:pPr>
      <w:tabs>
        <w:tab w:val="left" w:pos="1021"/>
      </w:tabs>
      <w:spacing w:before="60" w:after="60"/>
      <w:ind w:left="1020" w:hanging="340"/>
    </w:pPr>
  </w:style>
  <w:style w:type="paragraph" w:styleId="List4">
    <w:name w:val="List 4"/>
    <w:basedOn w:val="BodyText"/>
    <w:rsid w:val="00693E53"/>
    <w:pPr>
      <w:tabs>
        <w:tab w:val="left" w:pos="1361"/>
      </w:tabs>
      <w:spacing w:before="60" w:after="60"/>
      <w:ind w:left="1361" w:hanging="340"/>
    </w:pPr>
  </w:style>
  <w:style w:type="paragraph" w:styleId="List5">
    <w:name w:val="List 5"/>
    <w:basedOn w:val="BodyText"/>
    <w:rsid w:val="00693E53"/>
    <w:pPr>
      <w:tabs>
        <w:tab w:val="left" w:pos="1701"/>
      </w:tabs>
      <w:spacing w:before="60" w:after="60"/>
      <w:ind w:left="1701" w:hanging="340"/>
    </w:pPr>
  </w:style>
  <w:style w:type="paragraph" w:styleId="ListBullet3">
    <w:name w:val="List Bullet 3"/>
    <w:basedOn w:val="List3"/>
    <w:rsid w:val="00693E53"/>
    <w:pPr>
      <w:numPr>
        <w:numId w:val="14"/>
      </w:numPr>
      <w:tabs>
        <w:tab w:val="clear" w:pos="1021"/>
      </w:tabs>
      <w:ind w:left="1037" w:hanging="357"/>
    </w:pPr>
  </w:style>
  <w:style w:type="paragraph" w:styleId="ListBullet4">
    <w:name w:val="List Bullet 4"/>
    <w:basedOn w:val="List4"/>
    <w:rsid w:val="00693E53"/>
    <w:pPr>
      <w:numPr>
        <w:numId w:val="2"/>
      </w:numPr>
    </w:pPr>
  </w:style>
  <w:style w:type="paragraph" w:styleId="ListBullet5">
    <w:name w:val="List Bullet 5"/>
    <w:basedOn w:val="List5"/>
    <w:rsid w:val="00693E53"/>
    <w:pPr>
      <w:numPr>
        <w:numId w:val="3"/>
      </w:numPr>
    </w:pPr>
  </w:style>
  <w:style w:type="paragraph" w:styleId="ListContinue2">
    <w:name w:val="List Continue 2"/>
    <w:basedOn w:val="List2"/>
    <w:rsid w:val="00693E53"/>
    <w:pPr>
      <w:ind w:firstLine="0"/>
    </w:pPr>
  </w:style>
  <w:style w:type="paragraph" w:styleId="ListContinue3">
    <w:name w:val="List Continue 3"/>
    <w:basedOn w:val="List3"/>
    <w:rsid w:val="00693E53"/>
    <w:pPr>
      <w:ind w:left="1021" w:firstLine="0"/>
    </w:pPr>
  </w:style>
  <w:style w:type="paragraph" w:styleId="ListContinue4">
    <w:name w:val="List Continue 4"/>
    <w:basedOn w:val="List4"/>
    <w:rsid w:val="00693E53"/>
    <w:pPr>
      <w:ind w:firstLine="0"/>
    </w:pPr>
  </w:style>
  <w:style w:type="paragraph" w:styleId="ListContinue5">
    <w:name w:val="List Continue 5"/>
    <w:basedOn w:val="List5"/>
    <w:rsid w:val="00693E53"/>
    <w:pPr>
      <w:ind w:firstLine="0"/>
    </w:pPr>
  </w:style>
  <w:style w:type="paragraph" w:styleId="ListNumber3">
    <w:name w:val="List Number 3"/>
    <w:basedOn w:val="List3"/>
    <w:rsid w:val="00693E53"/>
    <w:pPr>
      <w:numPr>
        <w:numId w:val="4"/>
      </w:numPr>
    </w:pPr>
  </w:style>
  <w:style w:type="paragraph" w:styleId="ListNumber4">
    <w:name w:val="List Number 4"/>
    <w:basedOn w:val="List4"/>
    <w:rsid w:val="00693E53"/>
    <w:pPr>
      <w:numPr>
        <w:numId w:val="5"/>
      </w:numPr>
    </w:pPr>
  </w:style>
  <w:style w:type="paragraph" w:styleId="ListNumber5">
    <w:name w:val="List Number 5"/>
    <w:basedOn w:val="List5"/>
    <w:rsid w:val="00693E53"/>
    <w:pPr>
      <w:numPr>
        <w:numId w:val="6"/>
      </w:numPr>
    </w:pPr>
  </w:style>
  <w:style w:type="paragraph" w:styleId="BlockText">
    <w:name w:val="Block Text"/>
    <w:basedOn w:val="Normal"/>
    <w:rsid w:val="00693E53"/>
    <w:pPr>
      <w:spacing w:after="120"/>
      <w:ind w:left="1440" w:right="1440"/>
    </w:pPr>
  </w:style>
  <w:style w:type="character" w:customStyle="1" w:styleId="Subscript">
    <w:name w:val="Subscript"/>
    <w:basedOn w:val="DefaultParagraphFont"/>
    <w:rsid w:val="00693E53"/>
    <w:rPr>
      <w:sz w:val="16"/>
      <w:vertAlign w:val="subscript"/>
    </w:rPr>
  </w:style>
  <w:style w:type="character" w:customStyle="1" w:styleId="Superscript">
    <w:name w:val="Superscript"/>
    <w:basedOn w:val="DefaultParagraphFont"/>
    <w:rsid w:val="00693E53"/>
    <w:rPr>
      <w:sz w:val="16"/>
      <w:vertAlign w:val="superscript"/>
    </w:rPr>
  </w:style>
  <w:style w:type="character" w:customStyle="1" w:styleId="Symbols">
    <w:name w:val="Symbols"/>
    <w:basedOn w:val="DefaultParagraphFont"/>
    <w:rsid w:val="00693E53"/>
    <w:rPr>
      <w:rFonts w:ascii="Symbol" w:hAnsi="Symbol"/>
    </w:rPr>
  </w:style>
  <w:style w:type="character" w:customStyle="1" w:styleId="MenuOptions">
    <w:name w:val="Menu Options"/>
    <w:basedOn w:val="DefaultParagraphFont"/>
    <w:rsid w:val="00693E53"/>
    <w:rPr>
      <w:rFonts w:ascii="Arial Narrow" w:hAnsi="Arial Narrow"/>
      <w:smallCaps/>
    </w:rPr>
  </w:style>
  <w:style w:type="character" w:customStyle="1" w:styleId="Buttons">
    <w:name w:val="Buttons"/>
    <w:basedOn w:val="DefaultParagraphFont"/>
    <w:rsid w:val="00693E53"/>
    <w:rPr>
      <w:b/>
    </w:rPr>
  </w:style>
  <w:style w:type="character" w:customStyle="1" w:styleId="Underlined">
    <w:name w:val="Underlined"/>
    <w:basedOn w:val="DefaultParagraphFont"/>
    <w:rsid w:val="00693E53"/>
    <w:rPr>
      <w:u w:val="single"/>
    </w:rPr>
  </w:style>
  <w:style w:type="paragraph" w:customStyle="1" w:styleId="TableBodyTextRight">
    <w:name w:val="Table Body Text Right"/>
    <w:basedOn w:val="TableBodyText"/>
    <w:rsid w:val="00693E53"/>
    <w:pPr>
      <w:widowControl w:val="0"/>
      <w:autoSpaceDE w:val="0"/>
      <w:autoSpaceDN w:val="0"/>
      <w:adjustRightInd w:val="0"/>
      <w:jc w:val="right"/>
    </w:pPr>
    <w:rPr>
      <w:rFonts w:cs="Arial"/>
      <w:szCs w:val="18"/>
    </w:rPr>
  </w:style>
  <w:style w:type="paragraph" w:customStyle="1" w:styleId="CopyrightText">
    <w:name w:val="Copyright Text"/>
    <w:basedOn w:val="BodyText"/>
    <w:rsid w:val="00693E53"/>
    <w:rPr>
      <w:sz w:val="18"/>
    </w:rPr>
  </w:style>
  <w:style w:type="paragraph" w:customStyle="1" w:styleId="BodySmallRight">
    <w:name w:val="Body Small Right"/>
    <w:basedOn w:val="BodyTextRight"/>
    <w:rsid w:val="00693E53"/>
    <w:rPr>
      <w:sz w:val="18"/>
      <w:szCs w:val="18"/>
    </w:rPr>
  </w:style>
  <w:style w:type="paragraph" w:customStyle="1" w:styleId="MarginEdition">
    <w:name w:val="Margin Edition"/>
    <w:basedOn w:val="MarginNote"/>
    <w:rsid w:val="00693E53"/>
    <w:pPr>
      <w:spacing w:before="0" w:after="0"/>
    </w:pPr>
    <w:rPr>
      <w:rFonts w:ascii="Times New Roman" w:hAnsi="Times New Roman"/>
      <w:color w:val="999999"/>
    </w:rPr>
  </w:style>
  <w:style w:type="paragraph" w:customStyle="1" w:styleId="Spacer">
    <w:name w:val="Spacer"/>
    <w:basedOn w:val="Normal"/>
    <w:rsid w:val="00693E53"/>
    <w:rPr>
      <w:sz w:val="2"/>
      <w:szCs w:val="2"/>
    </w:rPr>
  </w:style>
  <w:style w:type="character" w:customStyle="1" w:styleId="Small">
    <w:name w:val="Small"/>
    <w:basedOn w:val="DefaultParagraphFont"/>
    <w:rsid w:val="00693E53"/>
    <w:rPr>
      <w:sz w:val="16"/>
    </w:rPr>
  </w:style>
  <w:style w:type="paragraph" w:customStyle="1" w:styleId="WideTable">
    <w:name w:val="Wide Table"/>
    <w:basedOn w:val="Normal"/>
    <w:rsid w:val="00693E53"/>
    <w:pPr>
      <w:ind w:left="-1418"/>
    </w:pPr>
    <w:rPr>
      <w:sz w:val="2"/>
      <w:szCs w:val="2"/>
    </w:rPr>
  </w:style>
  <w:style w:type="character" w:styleId="PageNumber">
    <w:name w:val="page number"/>
    <w:basedOn w:val="DefaultParagraphFont"/>
    <w:rsid w:val="00693E53"/>
  </w:style>
  <w:style w:type="paragraph" w:styleId="Quote">
    <w:name w:val="Quote"/>
    <w:basedOn w:val="Heading1"/>
    <w:link w:val="QuoteChar"/>
    <w:qFormat/>
    <w:rsid w:val="00693E53"/>
    <w:rPr>
      <w:b w:val="0"/>
      <w:sz w:val="72"/>
      <w:szCs w:val="72"/>
      <w:lang w:val="en-NZ"/>
    </w:rPr>
  </w:style>
  <w:style w:type="character" w:customStyle="1" w:styleId="QuoteChar">
    <w:name w:val="Quote Char"/>
    <w:basedOn w:val="DefaultParagraphFont"/>
    <w:link w:val="Quote"/>
    <w:rsid w:val="00693E5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93E53"/>
    <w:pPr>
      <w:pageBreakBefore/>
    </w:pPr>
  </w:style>
  <w:style w:type="paragraph" w:customStyle="1" w:styleId="Border">
    <w:name w:val="Border"/>
    <w:basedOn w:val="Normal"/>
    <w:qFormat/>
    <w:rsid w:val="00693E5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93E53"/>
    <w:rPr>
      <w:b/>
      <w:bCs/>
      <w:i/>
      <w:iCs/>
      <w:color w:val="auto"/>
    </w:rPr>
  </w:style>
  <w:style w:type="paragraph" w:styleId="IntenseQuote">
    <w:name w:val="Intense Quote"/>
    <w:basedOn w:val="Normal"/>
    <w:next w:val="Normal"/>
    <w:link w:val="IntenseQuoteChar"/>
    <w:uiPriority w:val="30"/>
    <w:qFormat/>
    <w:rsid w:val="00693E5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93E53"/>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693E53"/>
    <w:rPr>
      <w:smallCaps/>
      <w:color w:val="auto"/>
      <w:u w:val="single"/>
    </w:rPr>
  </w:style>
  <w:style w:type="character" w:styleId="IntenseReference">
    <w:name w:val="Intense Reference"/>
    <w:basedOn w:val="DefaultParagraphFont"/>
    <w:uiPriority w:val="32"/>
    <w:qFormat/>
    <w:rsid w:val="00693E53"/>
    <w:rPr>
      <w:b/>
      <w:bCs/>
      <w:smallCaps/>
      <w:color w:val="auto"/>
      <w:spacing w:val="5"/>
      <w:u w:val="single"/>
    </w:rPr>
  </w:style>
  <w:style w:type="paragraph" w:customStyle="1" w:styleId="2ColumnHeading">
    <w:name w:val="2Column Heading"/>
    <w:basedOn w:val="BodyText"/>
    <w:qFormat/>
    <w:rsid w:val="00693E53"/>
    <w:pPr>
      <w:spacing w:after="60"/>
      <w:ind w:left="-2268"/>
    </w:pPr>
    <w:rPr>
      <w:b/>
    </w:rPr>
  </w:style>
  <w:style w:type="paragraph" w:customStyle="1" w:styleId="Heading1TOC">
    <w:name w:val="Heading1 TOC"/>
    <w:basedOn w:val="Normal"/>
    <w:qFormat/>
    <w:rsid w:val="00693E53"/>
    <w:pPr>
      <w:spacing w:before="240" w:after="120"/>
    </w:pPr>
    <w:rPr>
      <w:rFonts w:ascii="Times New Roman" w:hAnsi="Times New Roman"/>
      <w:b/>
      <w:sz w:val="32"/>
    </w:rPr>
  </w:style>
  <w:style w:type="paragraph" w:customStyle="1" w:styleId="Heading2TOC">
    <w:name w:val="Heading2 TOC"/>
    <w:basedOn w:val="Normal"/>
    <w:qFormat/>
    <w:rsid w:val="00693E53"/>
    <w:pPr>
      <w:spacing w:before="240" w:after="60"/>
    </w:pPr>
    <w:rPr>
      <w:rFonts w:ascii="Times New Roman" w:hAnsi="Times New Roman"/>
      <w:b/>
      <w:sz w:val="28"/>
    </w:rPr>
  </w:style>
  <w:style w:type="character" w:customStyle="1" w:styleId="Underline">
    <w:name w:val="Underline"/>
    <w:basedOn w:val="DefaultParagraphFont"/>
    <w:qFormat/>
    <w:rsid w:val="00693E53"/>
    <w:rPr>
      <w:u w:val="single"/>
    </w:rPr>
  </w:style>
  <w:style w:type="character" w:customStyle="1" w:styleId="BoldandItalics">
    <w:name w:val="Bold and Italics"/>
    <w:qFormat/>
    <w:rsid w:val="00693E53"/>
    <w:rPr>
      <w:b/>
      <w:i/>
      <w:u w:val="none"/>
    </w:rPr>
  </w:style>
  <w:style w:type="paragraph" w:styleId="BalloonText">
    <w:name w:val="Balloon Text"/>
    <w:basedOn w:val="Normal"/>
    <w:link w:val="BalloonTextChar"/>
    <w:rsid w:val="00693E53"/>
    <w:rPr>
      <w:rFonts w:ascii="Tahoma" w:hAnsi="Tahoma" w:cs="Tahoma"/>
      <w:sz w:val="16"/>
      <w:szCs w:val="16"/>
    </w:rPr>
  </w:style>
  <w:style w:type="character" w:customStyle="1" w:styleId="BalloonTextChar">
    <w:name w:val="Balloon Text Char"/>
    <w:basedOn w:val="DefaultParagraphFont"/>
    <w:link w:val="BalloonText"/>
    <w:rsid w:val="00693E5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93E5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93E53"/>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834</Words>
  <Characters>5238</Characters>
  <Application>Microsoft Office Word</Application>
  <DocSecurity>0</DocSecurity>
  <Lines>197</Lines>
  <Paragraphs>81</Paragraphs>
  <ScaleCrop>false</ScaleCrop>
  <Company>Author-it Software Corporation Ltd.</Company>
  <LinksUpToDate>false</LinksUpToDate>
  <CharactersWithSpaces>6008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MEM11006B Perform production packaging</dc:title>
  <dc:subject>Approved</dc:subject>
  <dc:creator>Manufacturing Skills Australia</dc:creator>
  <cp:keywords>Release: 1</cp:keywords>
  <dc:description>Copyright © 1996-2007 Author-it Software Corporation Ltd., all rights reserved.</dc:description>
  <cp:lastModifiedBy>Peter Giorgilli</cp:lastModifiedBy>
  <cp:revision>3</cp:revision>
  <dcterms:created xsi:type="dcterms:W3CDTF">2012-05-27T01:41:00Z</dcterms:created>
  <dcterms:modified xsi:type="dcterms:W3CDTF">2012-05-27T01:41:00Z</dcterms:modified>
</cp:coreProperties>
</file>