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093D" w:rsidP="0081093D">
      <w:pPr>
        <w:pStyle w:val="Title"/>
      </w:pPr>
      <w:r>
        <w:fldChar w:fldCharType="begin"/>
      </w:r>
      <w:r>
        <w:instrText xml:space="preserve"> TITLE   \* MERGEFORMAT </w:instrText>
      </w:r>
      <w:r>
        <w:fldChar w:fldCharType="separate"/>
      </w:r>
      <w:r>
        <w:t>MEM10205 Certificate I in Boating Services</w:t>
      </w:r>
      <w:r>
        <w:fldChar w:fldCharType="end"/>
      </w:r>
    </w:p>
    <w:p w:rsidR="0081093D" w:rsidP="0081093D">
      <w:pPr>
        <w:pStyle w:val="Version"/>
        <w:sectPr w:rsidSect="005C74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C74B1" w:rsidP="005C74B1">
      <w:pPr>
        <w:pStyle w:val="SuperHeading"/>
      </w:pPr>
      <w:r w:rsidRPr="005C74B1">
        <w:t>MEM10205 Certificate I in Boating Services</w:t>
      </w:r>
    </w:p>
    <w:p w:rsidR="00000000" w:rsidRPr="005C74B1" w:rsidP="005C74B1">
      <w:pPr>
        <w:pStyle w:val="Heading1"/>
      </w:pPr>
      <w:bookmarkStart w:id="1" w:name="O_400281"/>
      <w:bookmarkEnd w:id="1"/>
      <w:r w:rsidRPr="005C74B1">
        <w:t>Modification History</w:t>
      </w:r>
    </w:p>
    <w:p w:rsidR="00000000" w:rsidRPr="005C74B1" w:rsidP="005C74B1">
      <w:pPr>
        <w:pStyle w:val="BodyText"/>
      </w:pPr>
      <w:r w:rsidRPr="005C74B1">
        <w:t>The following units missing from the electives have been reinstated:</w:t>
      </w:r>
    </w:p>
    <w:p w:rsidR="0081093D" w:rsidP="005C74B1">
      <w:pPr>
        <w:pStyle w:val="BodyText"/>
      </w:pPr>
      <w:r w:rsidRPr="005C74B1">
        <w:t>MEM50007B, 50008B, 50009B and 50010B, and MSAENV272B</w:t>
      </w:r>
    </w:p>
    <w:p w:rsidR="0081093D" w:rsidP="005C74B1">
      <w:pPr>
        <w:pStyle w:val="BodyText"/>
      </w:pPr>
    </w:p>
    <w:p w:rsidR="00000000" w:rsidRPr="005C74B1" w:rsidP="005C74B1">
      <w:pPr>
        <w:pStyle w:val="Heading1"/>
      </w:pPr>
      <w:bookmarkStart w:id="2" w:name="O_400286"/>
      <w:bookmarkEnd w:id="2"/>
      <w:r w:rsidRPr="005C74B1">
        <w:t>Description</w:t>
      </w:r>
    </w:p>
    <w:p w:rsidR="00000000" w:rsidRPr="005C74B1" w:rsidP="005C74B1">
      <w:pPr>
        <w:pStyle w:val="BodyText"/>
      </w:pPr>
    </w:p>
    <w:p w:rsidR="00000000" w:rsidRPr="005C74B1" w:rsidP="005C74B1">
      <w:pPr>
        <w:pStyle w:val="BodyText"/>
      </w:pPr>
      <w:r w:rsidRPr="005C74B1">
        <w:t>The minimum require</w:t>
      </w:r>
      <w:r w:rsidRPr="005C74B1">
        <w:t xml:space="preserve">ments for achievement of the Certificate I in Boating Services are: </w:t>
      </w:r>
    </w:p>
    <w:p w:rsidR="00000000" w:rsidRPr="005C74B1" w:rsidP="005C74B1">
      <w:pPr>
        <w:pStyle w:val="ListBullet"/>
      </w:pPr>
      <w:r w:rsidRPr="005C74B1">
        <w:t>completion of the seven core units of competency listed below, and completion of three elective units from the list below to bring the total number of units to 10.</w:t>
      </w:r>
    </w:p>
    <w:p w:rsidR="00000000" w:rsidRPr="005C74B1" w:rsidP="005C74B1">
      <w:pPr>
        <w:pStyle w:val="BodyText"/>
      </w:pPr>
    </w:p>
    <w:p w:rsidR="00000000" w:rsidRPr="005C74B1" w:rsidP="005C74B1">
      <w:pPr>
        <w:pStyle w:val="BodyText"/>
      </w:pPr>
      <w:r w:rsidRPr="005C74B1">
        <w:t>Two elective units may be chosen from other endorsed Training Packages and accredited courses where those units are available for inclusion at Certificate I. Note that the elective units listed below include all of the units that are approved for selection</w:t>
      </w:r>
      <w:r w:rsidRPr="005C74B1">
        <w:t xml:space="preserve"> from the MEM Training Package for use in this qualification. This meets the NQC requirement that one sixth of the total units must be able to be selected from other qualifications in the same Training Package.</w:t>
      </w:r>
    </w:p>
    <w:p w:rsidR="00000000" w:rsidRPr="005C74B1" w:rsidP="005C74B1">
      <w:pPr>
        <w:pStyle w:val="BodyText"/>
      </w:pPr>
      <w:r w:rsidRPr="005C74B1">
        <w:t>Registered Training Organisations must seek a</w:t>
      </w:r>
      <w:r w:rsidRPr="005C74B1">
        <w:t xml:space="preserve"> determination from Manufacturing Skills Australia in respect of the suitability of any units proposed for importation from other Training Packages or accredited courses.</w:t>
      </w:r>
    </w:p>
    <w:p w:rsidR="00000000" w:rsidRPr="005C74B1" w:rsidP="005C74B1">
      <w:pPr>
        <w:pStyle w:val="BodyText"/>
      </w:pPr>
    </w:p>
    <w:p w:rsidR="00000000" w:rsidRPr="005C74B1" w:rsidP="005C74B1">
      <w:pPr>
        <w:pStyle w:val="BodyText"/>
      </w:pPr>
      <w:r w:rsidRPr="005C74B1">
        <w:rPr>
          <w:rStyle w:val="BoldandItalics"/>
        </w:rPr>
        <w:t>Additional qualification descriptors</w:t>
      </w:r>
    </w:p>
    <w:p w:rsidR="0081093D" w:rsidP="005C74B1">
      <w:pPr>
        <w:pStyle w:val="BodyText"/>
      </w:pPr>
      <w:r w:rsidRPr="005C74B1">
        <w:t>There are no approved additional descriptors fo</w:t>
      </w:r>
      <w:r w:rsidRPr="005C74B1">
        <w:t>r this qualification.</w:t>
      </w:r>
    </w:p>
    <w:p w:rsidR="0081093D" w:rsidP="005C74B1">
      <w:pPr>
        <w:pStyle w:val="BodyText"/>
      </w:pPr>
    </w:p>
    <w:p w:rsidR="00000000" w:rsidRPr="005C74B1" w:rsidP="005C74B1">
      <w:pPr>
        <w:pStyle w:val="Heading1"/>
      </w:pPr>
      <w:bookmarkStart w:id="3" w:name="O_400279"/>
      <w:bookmarkEnd w:id="3"/>
      <w:r w:rsidRPr="005C74B1">
        <w:t>Pathways Information</w:t>
      </w:r>
    </w:p>
    <w:p w:rsidR="00000000" w:rsidRPr="005C74B1" w:rsidP="005C74B1">
      <w:pPr>
        <w:pStyle w:val="BodyText"/>
      </w:pPr>
      <w:r w:rsidRPr="005C74B1">
        <w:t>Not Applicable</w:t>
      </w:r>
    </w:p>
    <w:p w:rsidR="00000000" w:rsidRPr="005C74B1" w:rsidP="005C74B1">
      <w:pPr>
        <w:pStyle w:val="AllowPageBreak"/>
      </w:pPr>
    </w:p>
    <w:p w:rsidR="00000000" w:rsidRPr="005C74B1" w:rsidP="005C74B1">
      <w:pPr>
        <w:pStyle w:val="Heading1"/>
      </w:pPr>
      <w:bookmarkStart w:id="4" w:name="O_400282"/>
      <w:bookmarkEnd w:id="4"/>
      <w:r w:rsidRPr="005C74B1">
        <w:t>Licensing/Regulatory Information</w:t>
      </w:r>
    </w:p>
    <w:p w:rsidR="00000000" w:rsidRPr="005C74B1" w:rsidP="005C74B1">
      <w:pPr>
        <w:pStyle w:val="BodyText"/>
      </w:pPr>
      <w:r w:rsidRPr="005C74B1">
        <w:t>Not Applicable</w:t>
      </w:r>
    </w:p>
    <w:p w:rsidR="00000000" w:rsidRPr="005C74B1" w:rsidP="005C74B1">
      <w:pPr>
        <w:pStyle w:val="AllowPageBreak"/>
      </w:pPr>
    </w:p>
    <w:p w:rsidR="00000000" w:rsidRPr="005C74B1" w:rsidP="005C74B1">
      <w:pPr>
        <w:pStyle w:val="Heading1"/>
      </w:pPr>
      <w:bookmarkStart w:id="5" w:name="O_400284"/>
      <w:bookmarkEnd w:id="5"/>
      <w:r w:rsidRPr="005C74B1">
        <w:t>Entry Requirements</w:t>
      </w:r>
    </w:p>
    <w:p w:rsidR="00000000" w:rsidRPr="005C74B1" w:rsidP="005C74B1">
      <w:pPr>
        <w:pStyle w:val="BodyText"/>
      </w:pPr>
      <w:r w:rsidRPr="005C74B1">
        <w:t>Not Applicable</w:t>
      </w:r>
    </w:p>
    <w:p w:rsidR="00000000" w:rsidRPr="005C74B1" w:rsidP="005C74B1">
      <w:pPr>
        <w:pStyle w:val="AllowPageBreak"/>
      </w:pPr>
    </w:p>
    <w:p w:rsidR="00000000" w:rsidRPr="005C74B1" w:rsidP="005C74B1">
      <w:pPr>
        <w:pStyle w:val="Heading1"/>
      </w:pPr>
      <w:bookmarkStart w:id="6" w:name="O_400285"/>
      <w:bookmarkEnd w:id="6"/>
      <w:r w:rsidRPr="005C74B1">
        <w:t>Employability Skills Summary</w:t>
      </w:r>
    </w:p>
    <w:tbl>
      <w:tblPr>
        <w:tblW w:w="9570" w:type="dxa"/>
        <w:tblLayout w:type="fixed"/>
        <w:tblCellMar>
          <w:left w:w="62" w:type="dxa"/>
          <w:right w:w="62" w:type="dxa"/>
        </w:tblCellMar>
        <w:tblLook w:val="0000"/>
      </w:tblPr>
      <w:tblGrid>
        <w:gridCol w:w="2892"/>
        <w:gridCol w:w="6678"/>
      </w:tblGrid>
      <w:tr w:rsidTr="0081093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rPr>
                <w:rStyle w:val="SpecialBold"/>
              </w:rPr>
              <w:t>EMPLOYABILITY SKILLS QUALIFICATION SUMMARY</w:t>
            </w:r>
          </w:p>
        </w:tc>
      </w:tr>
      <w:tr w:rsidTr="0081093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p>
        </w:tc>
      </w:tr>
      <w:tr w:rsidTr="0081093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4B1" w:rsidP="005C74B1">
            <w:pPr>
              <w:pStyle w:val="BodyText"/>
            </w:pPr>
            <w:r w:rsidRPr="005C74B1">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rPr>
                <w:rStyle w:val="SpecialBold"/>
              </w:rPr>
              <w:t>Industry</w:t>
            </w:r>
            <w:r w:rsidRPr="005C74B1">
              <w:t>/</w:t>
            </w:r>
            <w:r w:rsidRPr="005C74B1">
              <w:rPr>
                <w:rStyle w:val="SpecialBold"/>
              </w:rPr>
              <w:t>enterprise requirements for this qualification include</w:t>
            </w:r>
            <w:r w:rsidRPr="005C74B1">
              <w:t>:</w:t>
            </w:r>
          </w:p>
        </w:tc>
      </w:tr>
      <w:tr w:rsidTr="0081093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4B1" w:rsidP="005C74B1">
            <w:pPr>
              <w:pStyle w:val="ListBullet"/>
            </w:pPr>
            <w:r w:rsidRPr="005C74B1">
              <w:t>Read, follow and communicate information on written job instructions, specifications, standa</w:t>
            </w:r>
            <w:r w:rsidRPr="005C74B1">
              <w:t>rd operating procedures, drawings and other applicable reference documents</w:t>
            </w:r>
          </w:p>
          <w:p w:rsidR="00000000" w:rsidRPr="005C74B1" w:rsidP="005C74B1">
            <w:pPr>
              <w:pStyle w:val="ListBullet"/>
            </w:pPr>
            <w:r w:rsidRPr="005C74B1">
              <w:t>Follow verbal instructions</w:t>
            </w:r>
          </w:p>
          <w:p w:rsidR="00000000" w:rsidRPr="005C74B1" w:rsidP="005C74B1">
            <w:pPr>
              <w:pStyle w:val="ListBullet"/>
            </w:pPr>
            <w:r w:rsidRPr="005C74B1">
              <w:t>Identify and follow safety signs/symbols</w:t>
            </w:r>
          </w:p>
          <w:p w:rsidR="00000000" w:rsidRPr="005C74B1" w:rsidP="005C74B1">
            <w:pPr>
              <w:pStyle w:val="ListBullet"/>
            </w:pPr>
            <w:r w:rsidRPr="005C74B1">
              <w:t>Recognise and use common boating terminology</w:t>
            </w:r>
          </w:p>
          <w:p w:rsidR="00000000" w:rsidRPr="005C74B1" w:rsidP="005C74B1">
            <w:pPr>
              <w:pStyle w:val="ListBullet"/>
            </w:pPr>
            <w:r w:rsidRPr="005C74B1">
              <w:t>Read and interpret information on boating identification and compliance plates, registration tags, engine and other component identification numbers</w:t>
            </w:r>
          </w:p>
          <w:p w:rsidR="00000000" w:rsidP="005C74B1">
            <w:pPr>
              <w:pStyle w:val="ListBullet"/>
              <w:rPr>
                <w:lang w:val="en-NZ"/>
              </w:rPr>
            </w:pPr>
            <w:r w:rsidRPr="005C74B1">
              <w:t>Use boating communication systems, methods and signals to convey messages</w:t>
            </w:r>
          </w:p>
        </w:tc>
      </w:tr>
      <w:tr w:rsidTr="0081093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4B1" w:rsidP="005C74B1">
            <w:pPr>
              <w:pStyle w:val="ListBullet"/>
            </w:pPr>
            <w:r w:rsidRPr="005C74B1">
              <w:t xml:space="preserve">Work alone or as part </w:t>
            </w:r>
            <w:r w:rsidRPr="005C74B1">
              <w:t>of a team</w:t>
            </w:r>
          </w:p>
          <w:p w:rsidR="00000000" w:rsidRPr="005C74B1" w:rsidP="005C74B1">
            <w:pPr>
              <w:pStyle w:val="ListBullet"/>
            </w:pPr>
            <w:r w:rsidRPr="005C74B1">
              <w:t>Contribute to a group effort in order to plan and carry out work</w:t>
            </w:r>
          </w:p>
          <w:p w:rsidR="00000000" w:rsidP="005C74B1">
            <w:pPr>
              <w:pStyle w:val="ListBullet"/>
              <w:rPr>
                <w:lang w:val="en-NZ"/>
              </w:rPr>
            </w:pPr>
            <w:r w:rsidRPr="005C74B1">
              <w:t>Identify work roles, communicate and cooperate with others</w:t>
            </w:r>
          </w:p>
        </w:tc>
      </w:tr>
      <w:tr w:rsidTr="0081093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4B1" w:rsidP="005C74B1">
            <w:pPr>
              <w:pStyle w:val="ListBullet"/>
            </w:pPr>
            <w:r w:rsidRPr="005C74B1">
              <w:t>Identify actual and foreseeable workplace hazards during course of work</w:t>
            </w:r>
          </w:p>
          <w:p w:rsidR="00000000" w:rsidRPr="005C74B1" w:rsidP="005C74B1">
            <w:pPr>
              <w:pStyle w:val="ListBullet"/>
            </w:pPr>
            <w:r w:rsidRPr="005C74B1">
              <w:t>Inspect quality of own work</w:t>
            </w:r>
          </w:p>
          <w:p w:rsidR="00000000" w:rsidRPr="005C74B1" w:rsidP="005C74B1">
            <w:pPr>
              <w:pStyle w:val="ListBullet"/>
            </w:pPr>
            <w:r w:rsidRPr="005C74B1">
              <w:t>Iden</w:t>
            </w:r>
            <w:r w:rsidRPr="005C74B1">
              <w:t>tify waste and correct procedures for disposal</w:t>
            </w:r>
          </w:p>
          <w:p w:rsidR="00000000" w:rsidP="005C74B1">
            <w:pPr>
              <w:pStyle w:val="ListBullet"/>
              <w:rPr>
                <w:lang w:val="en-NZ"/>
              </w:rPr>
            </w:pPr>
            <w:r w:rsidRPr="005C74B1">
              <w:t>Assess operation and condition of components against specifications or manufacturer's requirements</w:t>
            </w:r>
          </w:p>
        </w:tc>
      </w:tr>
      <w:tr w:rsidTr="0081093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4B1" w:rsidP="005C74B1">
            <w:pPr>
              <w:pStyle w:val="ListBullet"/>
            </w:pPr>
            <w:r w:rsidRPr="005C74B1">
              <w:t xml:space="preserve">Be capable of applying skills and knowledge to specified situations and contexts </w:t>
            </w:r>
          </w:p>
          <w:p w:rsidR="00000000" w:rsidRPr="005C74B1" w:rsidP="005C74B1">
            <w:pPr>
              <w:pStyle w:val="ListBullet"/>
            </w:pPr>
            <w:r w:rsidRPr="005C74B1">
              <w:t>Use appropriate responses in reaction to incidents and accidents.</w:t>
            </w:r>
          </w:p>
          <w:p w:rsidR="00000000" w:rsidRPr="005C74B1" w:rsidP="005C74B1">
            <w:pPr>
              <w:pStyle w:val="ListBullet"/>
            </w:pPr>
            <w:r w:rsidRPr="005C74B1">
              <w:t>Modify work plan to overcome unforeseen situations that occur as work progresses</w:t>
            </w:r>
          </w:p>
          <w:p w:rsidR="00000000" w:rsidRPr="005C74B1" w:rsidP="005C74B1">
            <w:pPr>
              <w:pStyle w:val="ListBullet"/>
            </w:pPr>
            <w:r w:rsidRPr="005C74B1">
              <w:t>Assist the business to maintain the quality of the environment</w:t>
            </w:r>
          </w:p>
          <w:p w:rsidR="00000000" w:rsidP="005C74B1">
            <w:pPr>
              <w:pStyle w:val="ListBullet"/>
              <w:rPr>
                <w:lang w:val="en-NZ"/>
              </w:rPr>
            </w:pPr>
            <w:r w:rsidRPr="005C74B1">
              <w:t>Minimise wasteful use of resources including m</w:t>
            </w:r>
            <w:r w:rsidRPr="005C74B1">
              <w:t>aterials and services in own work</w:t>
            </w:r>
          </w:p>
        </w:tc>
      </w:tr>
      <w:tr w:rsidTr="0081093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4B1" w:rsidP="005C74B1">
            <w:pPr>
              <w:pStyle w:val="ListBullet"/>
            </w:pPr>
            <w:r w:rsidRPr="005C74B1">
              <w:t>Identify sequence of activities and plan steps required to complete task</w:t>
            </w:r>
          </w:p>
          <w:p w:rsidR="00000000" w:rsidRPr="005C74B1" w:rsidP="005C74B1">
            <w:pPr>
              <w:pStyle w:val="ListBullet"/>
            </w:pPr>
            <w:r w:rsidRPr="005C74B1">
              <w:t>Collect and organise information relevant to work</w:t>
            </w:r>
          </w:p>
          <w:p w:rsidR="00000000" w:rsidP="005C74B1">
            <w:pPr>
              <w:pStyle w:val="ListBullet"/>
              <w:rPr>
                <w:lang w:val="en-NZ"/>
              </w:rPr>
            </w:pPr>
            <w:r w:rsidRPr="005C74B1">
              <w:t>Set up jobs prior to commencement of work including selection of appropri</w:t>
            </w:r>
            <w:r w:rsidRPr="005C74B1">
              <w:t>ate materials and adjustment of equipment</w:t>
            </w:r>
          </w:p>
        </w:tc>
      </w:tr>
      <w:tr w:rsidTr="0081093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4B1" w:rsidP="005C74B1">
            <w:pPr>
              <w:pStyle w:val="ListBullet"/>
            </w:pPr>
            <w:r w:rsidRPr="005C74B1">
              <w:t>Carry out work safely and in accordance with company policy and procedures, manufacturer's recommendations and legislative requirements</w:t>
            </w:r>
          </w:p>
          <w:p w:rsidR="00000000" w:rsidRPr="005C74B1" w:rsidP="005C74B1">
            <w:pPr>
              <w:pStyle w:val="ListBullet"/>
            </w:pPr>
            <w:r w:rsidRPr="005C74B1">
              <w:t>Monitor performance of operation or quality of product or service to ensure customer satisfaction</w:t>
            </w:r>
          </w:p>
          <w:p w:rsidR="00000000" w:rsidP="005C74B1">
            <w:pPr>
              <w:pStyle w:val="ListBullet"/>
              <w:rPr>
                <w:lang w:val="en-NZ"/>
              </w:rPr>
            </w:pPr>
            <w:r w:rsidRPr="005C74B1">
              <w:t>Take responsibility for own quality</w:t>
            </w:r>
          </w:p>
        </w:tc>
      </w:tr>
      <w:tr w:rsidTr="0081093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4B1" w:rsidP="005C74B1">
            <w:pPr>
              <w:pStyle w:val="ListBullet"/>
            </w:pPr>
            <w:r w:rsidRPr="005C74B1">
              <w:t>Check and clarify task related information with appropriate personnel</w:t>
            </w:r>
          </w:p>
          <w:p w:rsidR="00000000" w:rsidP="005C74B1">
            <w:pPr>
              <w:pStyle w:val="ListBullet"/>
              <w:rPr>
                <w:lang w:val="en-NZ"/>
              </w:rPr>
            </w:pPr>
            <w:r w:rsidRPr="005C74B1">
              <w:t>Review and modify work progress to comple</w:t>
            </w:r>
            <w:r w:rsidRPr="005C74B1">
              <w:t>ment the work of others</w:t>
            </w:r>
          </w:p>
        </w:tc>
      </w:tr>
      <w:tr w:rsidTr="0081093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4B1" w:rsidP="005C74B1">
            <w:pPr>
              <w:pStyle w:val="ListBullet"/>
            </w:pPr>
            <w:r w:rsidRPr="005C74B1">
              <w:t>Select and use appropriate tools, materials, equipment and machines</w:t>
            </w:r>
          </w:p>
          <w:p w:rsidR="00000000" w:rsidRPr="005C74B1" w:rsidP="005C74B1">
            <w:pPr>
              <w:pStyle w:val="ListBullet"/>
            </w:pPr>
            <w:r w:rsidRPr="005C74B1">
              <w:t>Identify and describe the functions of the major systems of a recreational vessel and trailer</w:t>
            </w:r>
          </w:p>
          <w:p w:rsidR="00000000" w:rsidRPr="005C74B1" w:rsidP="005C74B1">
            <w:pPr>
              <w:pStyle w:val="ListBullet"/>
            </w:pPr>
            <w:r w:rsidRPr="005C74B1">
              <w:t xml:space="preserve">Identify and describe features and functions of attached </w:t>
            </w:r>
            <w:r w:rsidRPr="005C74B1">
              <w:t>navigation and communication devices</w:t>
            </w:r>
          </w:p>
          <w:p w:rsidR="00000000" w:rsidRPr="005C74B1" w:rsidP="005C74B1">
            <w:pPr>
              <w:pStyle w:val="ListBullet"/>
            </w:pPr>
            <w:r w:rsidRPr="005C74B1">
              <w:t>Use navigation and communication systems and equipment</w:t>
            </w:r>
          </w:p>
        </w:tc>
      </w:tr>
    </w:tbl>
    <w:p w:rsidR="0081093D" w:rsidP="005C74B1">
      <w:pPr>
        <w:pStyle w:val="BodyText"/>
      </w:pPr>
    </w:p>
    <w:p w:rsidR="0081093D" w:rsidP="005C74B1">
      <w:pPr>
        <w:pStyle w:val="BodyText"/>
      </w:pPr>
    </w:p>
    <w:p w:rsidR="00000000" w:rsidRPr="005C74B1" w:rsidP="005C74B1">
      <w:pPr>
        <w:pStyle w:val="Heading1"/>
      </w:pPr>
      <w:bookmarkStart w:id="7" w:name="O_400280"/>
      <w:bookmarkEnd w:id="7"/>
      <w:r w:rsidRPr="005C74B1">
        <w:t>Packaging Rules</w:t>
      </w:r>
    </w:p>
    <w:p w:rsidR="00000000" w:rsidRPr="005C74B1" w:rsidP="005C74B1">
      <w:pPr>
        <w:pStyle w:val="BodyText"/>
      </w:pPr>
      <w:r w:rsidRPr="005C74B1">
        <w:rPr>
          <w:rStyle w:val="SpecialBold"/>
        </w:rPr>
        <w:t>Core units</w:t>
      </w:r>
    </w:p>
    <w:p w:rsidR="00000000" w:rsidRPr="005C74B1" w:rsidP="005C74B1">
      <w:pPr>
        <w:pStyle w:val="ListBullet"/>
      </w:pPr>
      <w:r w:rsidRPr="005C74B1">
        <w:t xml:space="preserve">select all of the units from this list </w:t>
      </w:r>
    </w:p>
    <w:p w:rsidR="00000000" w:rsidRPr="005C74B1" w:rsidP="005C74B1">
      <w:pPr>
        <w:pStyle w:val="BodyText"/>
      </w:pPr>
    </w:p>
    <w:tbl>
      <w:tblPr>
        <w:tblW w:w="0" w:type="auto"/>
        <w:tblLayout w:type="fixed"/>
        <w:tblCellMar>
          <w:left w:w="62" w:type="dxa"/>
          <w:right w:w="62" w:type="dxa"/>
        </w:tblCellMar>
        <w:tblLook w:val="0000"/>
      </w:tblPr>
      <w:tblGrid>
        <w:gridCol w:w="2635"/>
        <w:gridCol w:w="5967"/>
      </w:tblGrid>
      <w:tr w:rsidTr="0081093D">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4B1" w:rsidP="005C74B1">
            <w:pPr>
              <w:pStyle w:val="BodyText"/>
            </w:pPr>
            <w:r w:rsidRPr="005C74B1">
              <w:rPr>
                <w:rStyle w:val="SpecialBold"/>
              </w:rPr>
              <w:t>Unit code</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rPr>
                <w:rStyle w:val="SpecialBold"/>
              </w:rPr>
              <w:t>Unit title</w:t>
            </w:r>
          </w:p>
        </w:tc>
      </w:tr>
      <w:tr w:rsidTr="0081093D">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MEM13014A</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Apply principles of occupational health and safety in the work environment</w:t>
            </w:r>
          </w:p>
        </w:tc>
      </w:tr>
      <w:tr w:rsidTr="0081093D">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MEM14004A</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Plan to undertake a routine task</w:t>
            </w:r>
          </w:p>
        </w:tc>
      </w:tr>
      <w:tr w:rsidTr="0081093D">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MEM15024A</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Apply quality procedures</w:t>
            </w:r>
          </w:p>
        </w:tc>
      </w:tr>
      <w:tr w:rsidTr="0081093D">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MEM16007A</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Work with others in a manufacturing, engineering or related environment</w:t>
            </w:r>
          </w:p>
        </w:tc>
      </w:tr>
      <w:tr w:rsidTr="0081093D">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MEM50001B</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Classify recreational boating technologies and features</w:t>
            </w:r>
          </w:p>
        </w:tc>
      </w:tr>
      <w:tr w:rsidTr="0081093D">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MEM50002B</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Work safely on marine craft</w:t>
            </w:r>
          </w:p>
        </w:tc>
      </w:tr>
      <w:tr w:rsidTr="0081093D">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MEM50003B</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4B1" w:rsidP="005C74B1">
            <w:pPr>
              <w:pStyle w:val="BodyText"/>
            </w:pPr>
            <w:r w:rsidRPr="005C74B1">
              <w:t>Follow work procedures to maintain the marine environment</w:t>
            </w:r>
          </w:p>
        </w:tc>
      </w:tr>
    </w:tbl>
    <w:p w:rsidR="00000000" w:rsidRPr="005C74B1" w:rsidP="005C74B1">
      <w:pPr>
        <w:pStyle w:val="BodyText"/>
      </w:pPr>
    </w:p>
    <w:p w:rsidR="00000000" w:rsidRPr="005C74B1" w:rsidP="005C74B1">
      <w:pPr>
        <w:pStyle w:val="BodyText"/>
      </w:pPr>
      <w:r w:rsidRPr="005C74B1">
        <w:rPr>
          <w:rStyle w:val="SpecialBold"/>
        </w:rPr>
        <w:t>Elective units</w:t>
      </w:r>
    </w:p>
    <w:p w:rsidR="00000000" w:rsidRPr="005C74B1" w:rsidP="005C74B1">
      <w:pPr>
        <w:pStyle w:val="ListBullet"/>
      </w:pPr>
      <w:r w:rsidRPr="005C74B1">
        <w:t>select three units from this list.</w:t>
      </w:r>
    </w:p>
    <w:p w:rsidR="00000000" w:rsidRPr="005C74B1" w:rsidP="005C74B1">
      <w:pPr>
        <w:pStyle w:val="BodyText"/>
      </w:pPr>
    </w:p>
    <w:tbl>
      <w:tblPr>
        <w:tblW w:w="0" w:type="auto"/>
        <w:tblLayout w:type="fixed"/>
        <w:tblCellMar>
          <w:left w:w="62" w:type="dxa"/>
          <w:right w:w="62" w:type="dxa"/>
        </w:tblCellMar>
        <w:tblLook w:val="0000"/>
      </w:tblPr>
      <w:tblGrid>
        <w:gridCol w:w="2648"/>
        <w:gridCol w:w="5954"/>
      </w:tblGrid>
      <w:tr w:rsidTr="0081093D">
        <w:tblPrEx>
          <w:tblW w:w="0" w:type="auto"/>
          <w:tblLayout w:type="fixed"/>
          <w:tblCellMar>
            <w:left w:w="62" w:type="dxa"/>
            <w:right w:w="62" w:type="dxa"/>
          </w:tblCellMar>
          <w:tblLook w:val="0000"/>
        </w:tblPrEx>
        <w:trPr>
          <w:tblHeader/>
        </w:trPr>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4B1" w:rsidP="005C74B1">
            <w:pPr>
              <w:pStyle w:val="BodyText"/>
            </w:pPr>
            <w:r w:rsidRPr="005C74B1">
              <w:rPr>
                <w:rStyle w:val="SpecialBold"/>
              </w:rPr>
              <w:t>Unit code</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rPr>
                <w:rStyle w:val="SpecialBold"/>
              </w:rPr>
              <w:t>Unit title</w:t>
            </w:r>
          </w:p>
        </w:tc>
      </w:tr>
      <w:tr w:rsidTr="0081093D">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MEM09002B</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Interpret technical drawing</w:t>
            </w:r>
          </w:p>
        </w:tc>
      </w:tr>
      <w:tr w:rsidTr="0081093D">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MEM11010B</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Operate mobile load shifting equipment</w:t>
            </w:r>
          </w:p>
        </w:tc>
      </w:tr>
      <w:tr w:rsidTr="0081093D">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MEM11011B</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Undertake manual handling</w:t>
            </w:r>
          </w:p>
        </w:tc>
      </w:tr>
      <w:tr w:rsidTr="0081093D">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MEM12023A</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Perform engineering measurements</w:t>
            </w:r>
          </w:p>
        </w:tc>
      </w:tr>
      <w:tr w:rsidTr="0081093D">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MEM13003B</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Work safely with industrial chemicals and materials</w:t>
            </w:r>
          </w:p>
        </w:tc>
      </w:tr>
      <w:tr w:rsidTr="0081093D">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MEM18001C</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Use hand tools</w:t>
            </w:r>
          </w:p>
        </w:tc>
      </w:tr>
      <w:tr w:rsidTr="0081093D">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MEM18002B</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Use power tools/hand held operations</w:t>
            </w:r>
          </w:p>
        </w:tc>
      </w:tr>
      <w:tr w:rsidTr="0081093D">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MEM50004B</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 xml:space="preserve">Maintain quality of environment by following marina codes </w:t>
            </w:r>
          </w:p>
        </w:tc>
      </w:tr>
      <w:tr w:rsidTr="0081093D">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MEM50005B</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Refuel vessels</w:t>
            </w:r>
          </w:p>
        </w:tc>
      </w:tr>
      <w:tr w:rsidTr="0081093D">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MEM50006B</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Check operational capability of marine craft</w:t>
            </w:r>
          </w:p>
        </w:tc>
      </w:tr>
      <w:tr w:rsidTr="0081093D">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MEM50007B</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Check operational capability of sails and sail operating equipment</w:t>
            </w:r>
          </w:p>
        </w:tc>
      </w:tr>
      <w:tr w:rsidTr="0081093D">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MEM50008B</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Carry out trip preparation and planning</w:t>
            </w:r>
          </w:p>
        </w:tc>
      </w:tr>
      <w:tr w:rsidTr="0081093D">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MEM50009B</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Safely operate a mechanically powered recreational boat</w:t>
            </w:r>
          </w:p>
        </w:tc>
      </w:tr>
      <w:tr w:rsidTr="0081093D">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MEM50010B</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Respond to boating emergencies and incidents</w:t>
            </w:r>
          </w:p>
        </w:tc>
      </w:tr>
      <w:tr w:rsidTr="0081093D">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4B1">
            <w:pPr>
              <w:pStyle w:val="BodyText"/>
              <w:rPr>
                <w:lang w:val="en-NZ"/>
              </w:rPr>
            </w:pPr>
            <w:r w:rsidRPr="005C74B1">
              <w:t>MSAENV272B</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4B1" w:rsidP="005C74B1">
            <w:pPr>
              <w:pStyle w:val="BodyText"/>
            </w:pPr>
            <w:r w:rsidRPr="005C74B1">
              <w:t>Par</w:t>
            </w:r>
            <w:r w:rsidRPr="005C74B1">
              <w:t>ticipate in environmentally sustainable work practices</w:t>
            </w:r>
          </w:p>
        </w:tc>
      </w:tr>
    </w:tbl>
    <w:p w:rsidR="0081093D" w:rsidP="005C74B1">
      <w:pPr>
        <w:pStyle w:val="BodyText"/>
      </w:pPr>
    </w:p>
    <w:p w:rsidR="0081093D" w:rsidP="005C74B1">
      <w:pPr>
        <w:pStyle w:val="BodyText"/>
      </w:pPr>
    </w:p>
    <w:p w:rsidR="00000000" w:rsidRPr="005C74B1" w:rsidP="005C74B1"/>
    <w:sectPr w:rsidSect="005C74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4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093D" w:rsidP="008109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4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93D" w:rsidP="005C74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1093D" w:rsidP="005C74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1093D" w:rsidP="005C74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4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093D" w:rsidP="0081093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4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93D" w:rsidP="005C74B1">
    <w:pPr>
      <w:pStyle w:val="Header"/>
      <w:framePr w:wrap="around"/>
    </w:pPr>
    <w:r>
      <w:fldChar w:fldCharType="begin"/>
    </w:r>
    <w:r>
      <w:instrText xml:space="preserve"> TITLE   \* MERGEFORMAT </w:instrText>
    </w:r>
    <w:r>
      <w:fldChar w:fldCharType="separate"/>
    </w:r>
    <w:r>
      <w:t>MEM10205 Certificate I in Boating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093D" w:rsidP="005C74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9247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9C08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4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74B1"/>
    <w:pPr>
      <w:spacing w:before="360" w:after="60"/>
      <w:outlineLvl w:val="0"/>
    </w:pPr>
    <w:rPr>
      <w:sz w:val="32"/>
    </w:rPr>
  </w:style>
  <w:style w:type="paragraph" w:styleId="Heading2">
    <w:name w:val="heading 2"/>
    <w:basedOn w:val="HeadingBase"/>
    <w:next w:val="BodyText"/>
    <w:link w:val="Heading2Char"/>
    <w:qFormat/>
    <w:rsid w:val="005C74B1"/>
    <w:pPr>
      <w:keepLines/>
      <w:spacing w:before="240" w:after="120"/>
      <w:outlineLvl w:val="1"/>
    </w:pPr>
    <w:rPr>
      <w:sz w:val="28"/>
      <w:szCs w:val="40"/>
    </w:rPr>
  </w:style>
  <w:style w:type="paragraph" w:styleId="Heading3">
    <w:name w:val="heading 3"/>
    <w:basedOn w:val="HeadingBase"/>
    <w:next w:val="BodyText"/>
    <w:link w:val="Heading3Char"/>
    <w:qFormat/>
    <w:rsid w:val="005C74B1"/>
    <w:pPr>
      <w:spacing w:before="180" w:after="120"/>
      <w:outlineLvl w:val="2"/>
    </w:pPr>
    <w:rPr>
      <w:spacing w:val="-10"/>
      <w:kern w:val="32"/>
    </w:rPr>
  </w:style>
  <w:style w:type="paragraph" w:styleId="Heading4">
    <w:name w:val="heading 4"/>
    <w:basedOn w:val="HeadingBase"/>
    <w:next w:val="BodyText"/>
    <w:link w:val="Heading4Char"/>
    <w:qFormat/>
    <w:rsid w:val="005C74B1"/>
    <w:pPr>
      <w:spacing w:before="160" w:after="120"/>
      <w:outlineLvl w:val="3"/>
    </w:pPr>
    <w:rPr>
      <w:sz w:val="22"/>
    </w:rPr>
  </w:style>
  <w:style w:type="paragraph" w:styleId="Heading5">
    <w:name w:val="heading 5"/>
    <w:basedOn w:val="HeadingBase"/>
    <w:next w:val="Normal"/>
    <w:link w:val="Heading5Char"/>
    <w:qFormat/>
    <w:rsid w:val="005C74B1"/>
    <w:pPr>
      <w:spacing w:before="80"/>
      <w:outlineLvl w:val="4"/>
    </w:pPr>
    <w:rPr>
      <w:color w:val="918585"/>
      <w:sz w:val="20"/>
    </w:rPr>
  </w:style>
  <w:style w:type="paragraph" w:styleId="Heading6">
    <w:name w:val="heading 6"/>
    <w:basedOn w:val="HeadingBase"/>
    <w:next w:val="Normal"/>
    <w:link w:val="Heading6Char"/>
    <w:qFormat/>
    <w:rsid w:val="005C74B1"/>
    <w:pPr>
      <w:spacing w:before="60"/>
      <w:outlineLvl w:val="5"/>
    </w:pPr>
    <w:rPr>
      <w:color w:val="918585"/>
      <w:sz w:val="20"/>
    </w:rPr>
  </w:style>
  <w:style w:type="paragraph" w:styleId="Heading7">
    <w:name w:val="heading 7"/>
    <w:basedOn w:val="Normal"/>
    <w:next w:val="Normal"/>
    <w:link w:val="Heading7Char"/>
    <w:qFormat/>
    <w:rsid w:val="005C74B1"/>
    <w:pPr>
      <w:ind w:left="720"/>
      <w:outlineLvl w:val="6"/>
    </w:pPr>
    <w:rPr>
      <w:i/>
    </w:rPr>
  </w:style>
  <w:style w:type="paragraph" w:styleId="Heading8">
    <w:name w:val="heading 8"/>
    <w:basedOn w:val="Normal"/>
    <w:next w:val="Normal"/>
    <w:link w:val="Heading8Char"/>
    <w:qFormat/>
    <w:rsid w:val="005C74B1"/>
    <w:pPr>
      <w:ind w:left="720"/>
      <w:outlineLvl w:val="7"/>
    </w:pPr>
    <w:rPr>
      <w:i/>
    </w:rPr>
  </w:style>
  <w:style w:type="paragraph" w:styleId="Heading9">
    <w:name w:val="heading 9"/>
    <w:basedOn w:val="Normal"/>
    <w:next w:val="Normal"/>
    <w:link w:val="Heading9Char"/>
    <w:qFormat/>
    <w:rsid w:val="005C74B1"/>
    <w:pPr>
      <w:ind w:left="720"/>
      <w:outlineLvl w:val="8"/>
    </w:pPr>
    <w:rPr>
      <w:i/>
    </w:rPr>
  </w:style>
  <w:style w:type="character" w:default="1" w:styleId="DefaultParagraphFont">
    <w:name w:val="Default Paragraph Font"/>
    <w:uiPriority w:val="1"/>
    <w:unhideWhenUsed/>
    <w:rsid w:val="005C74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74B1"/>
  </w:style>
  <w:style w:type="character" w:customStyle="1" w:styleId="Heading1Char">
    <w:name w:val="Heading 1 Char"/>
    <w:basedOn w:val="DefaultParagraphFont"/>
    <w:link w:val="Heading1"/>
    <w:rsid w:val="005C74B1"/>
    <w:rPr>
      <w:rFonts w:ascii="Times New Roman" w:eastAsia="Times New Roman" w:hAnsi="Times New Roman" w:cs="Times New Roman"/>
      <w:b/>
      <w:sz w:val="32"/>
      <w:szCs w:val="20"/>
      <w:lang w:eastAsia="en-US"/>
    </w:rPr>
  </w:style>
  <w:style w:type="paragraph" w:styleId="BodyText">
    <w:name w:val="Body Text"/>
    <w:basedOn w:val="Normal"/>
    <w:link w:val="BodyTextChar"/>
    <w:rsid w:val="005C74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74B1"/>
    <w:rPr>
      <w:rFonts w:ascii="Times New Roman" w:eastAsia="Times New Roman" w:hAnsi="Times New Roman" w:cs="Times New Roman"/>
      <w:sz w:val="24"/>
      <w:lang w:val="en-US" w:eastAsia="en-US"/>
    </w:rPr>
  </w:style>
  <w:style w:type="paragraph" w:styleId="Footer">
    <w:name w:val="footer"/>
    <w:basedOn w:val="Normal"/>
    <w:link w:val="FooterChar"/>
    <w:rsid w:val="005C74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74B1"/>
    <w:rPr>
      <w:rFonts w:ascii="Times New Roman" w:eastAsia="Times New Roman" w:hAnsi="Times New Roman" w:cs="Times New Roman"/>
      <w:sz w:val="16"/>
      <w:lang w:val="en-US" w:eastAsia="en-US"/>
    </w:rPr>
  </w:style>
  <w:style w:type="paragraph" w:styleId="ListBullet">
    <w:name w:val="List Bullet"/>
    <w:basedOn w:val="List"/>
    <w:rsid w:val="005C74B1"/>
    <w:pPr>
      <w:numPr>
        <w:numId w:val="12"/>
      </w:numPr>
      <w:tabs>
        <w:tab w:val="clear" w:pos="340"/>
      </w:tabs>
      <w:spacing w:before="40" w:after="40"/>
    </w:pPr>
  </w:style>
  <w:style w:type="character" w:customStyle="1" w:styleId="SpecialBold">
    <w:name w:val="Special Bold"/>
    <w:basedOn w:val="DefaultParagraphFont"/>
    <w:rsid w:val="005C74B1"/>
    <w:rPr>
      <w:b/>
      <w:spacing w:val="0"/>
    </w:rPr>
  </w:style>
  <w:style w:type="paragraph" w:styleId="Header">
    <w:name w:val="header"/>
    <w:basedOn w:val="Normal"/>
    <w:link w:val="HeaderChar"/>
    <w:rsid w:val="005C74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74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74B1"/>
    <w:pPr>
      <w:spacing w:before="240" w:after="120"/>
      <w:outlineLvl w:val="0"/>
    </w:pPr>
    <w:rPr>
      <w:rFonts w:ascii="Times New Roman" w:hAnsi="Times New Roman"/>
      <w:b/>
      <w:sz w:val="28"/>
    </w:rPr>
  </w:style>
  <w:style w:type="paragraph" w:customStyle="1" w:styleId="AllowPageBreak">
    <w:name w:val="AllowPageBreak"/>
    <w:rsid w:val="005C74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C74B1"/>
    <w:rPr>
      <w:b/>
      <w:i/>
      <w:u w:val="none"/>
    </w:rPr>
  </w:style>
  <w:style w:type="character" w:customStyle="1" w:styleId="Heading2Char">
    <w:name w:val="Heading 2 Char"/>
    <w:basedOn w:val="DefaultParagraphFont"/>
    <w:link w:val="Heading2"/>
    <w:rsid w:val="005C74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74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74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74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74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74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74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74B1"/>
    <w:rPr>
      <w:rFonts w:ascii="Courier New" w:eastAsia="Times New Roman" w:hAnsi="Courier New" w:cs="Times New Roman"/>
      <w:i/>
      <w:szCs w:val="20"/>
      <w:lang w:val="en-US" w:eastAsia="en-US"/>
    </w:rPr>
  </w:style>
  <w:style w:type="paragraph" w:customStyle="1" w:styleId="HeadingBase">
    <w:name w:val="Heading Base"/>
    <w:rsid w:val="005C74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74B1"/>
    <w:pPr>
      <w:tabs>
        <w:tab w:val="right" w:leader="dot" w:pos="9072"/>
      </w:tabs>
      <w:ind w:left="567"/>
    </w:pPr>
    <w:rPr>
      <w:szCs w:val="22"/>
    </w:rPr>
  </w:style>
  <w:style w:type="paragraph" w:customStyle="1" w:styleId="TOCBase">
    <w:name w:val="TOC Base"/>
    <w:rsid w:val="005C74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74B1"/>
    <w:pPr>
      <w:tabs>
        <w:tab w:val="right" w:leader="dot" w:pos="9072"/>
      </w:tabs>
      <w:spacing w:before="40" w:after="40"/>
      <w:ind w:left="284"/>
    </w:pPr>
    <w:rPr>
      <w:rFonts w:ascii="Times New Roman" w:hAnsi="Times New Roman"/>
    </w:rPr>
  </w:style>
  <w:style w:type="paragraph" w:styleId="TOC1">
    <w:name w:val="toc 1"/>
    <w:basedOn w:val="TOCBase"/>
    <w:next w:val="Normal"/>
    <w:rsid w:val="005C74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74B1"/>
    <w:pPr>
      <w:spacing w:before="5040"/>
      <w:jc w:val="center"/>
    </w:pPr>
    <w:rPr>
      <w:sz w:val="48"/>
      <w:szCs w:val="72"/>
      <w:lang w:val="en-US"/>
    </w:rPr>
  </w:style>
  <w:style w:type="character" w:customStyle="1" w:styleId="TitleChar">
    <w:name w:val="Title Char"/>
    <w:basedOn w:val="DefaultParagraphFont"/>
    <w:link w:val="Title"/>
    <w:rsid w:val="005C74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74B1"/>
    <w:pPr>
      <w:tabs>
        <w:tab w:val="left" w:pos="3600"/>
        <w:tab w:val="left" w:pos="3958"/>
      </w:tabs>
    </w:pPr>
  </w:style>
  <w:style w:type="paragraph" w:styleId="List">
    <w:name w:val="List"/>
    <w:basedOn w:val="BodyText"/>
    <w:next w:val="BodyText"/>
    <w:rsid w:val="005C74B1"/>
    <w:pPr>
      <w:tabs>
        <w:tab w:val="left" w:pos="340"/>
      </w:tabs>
      <w:spacing w:before="60" w:after="60"/>
      <w:ind w:left="340" w:hanging="340"/>
    </w:pPr>
  </w:style>
  <w:style w:type="paragraph" w:customStyle="1" w:styleId="Note">
    <w:name w:val="Note"/>
    <w:basedOn w:val="BodyText"/>
    <w:rsid w:val="005C74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74B1"/>
    <w:pPr>
      <w:framePr w:wrap="auto" w:hAnchor="text" w:y="6049"/>
    </w:pPr>
    <w:rPr>
      <w:color w:val="000000"/>
      <w:sz w:val="40"/>
    </w:rPr>
  </w:style>
  <w:style w:type="paragraph" w:customStyle="1" w:styleId="TOCTitle">
    <w:name w:val="TOCTitle"/>
    <w:basedOn w:val="Heading1"/>
    <w:rsid w:val="005C74B1"/>
    <w:pPr>
      <w:spacing w:after="240"/>
      <w:jc w:val="center"/>
      <w:outlineLvl w:val="9"/>
    </w:pPr>
    <w:rPr>
      <w:caps/>
    </w:rPr>
  </w:style>
  <w:style w:type="paragraph" w:customStyle="1" w:styleId="Version">
    <w:name w:val="Version"/>
    <w:rsid w:val="005C74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74B1"/>
    <w:pPr>
      <w:numPr>
        <w:numId w:val="13"/>
      </w:numPr>
      <w:tabs>
        <w:tab w:val="clear" w:pos="680"/>
      </w:tabs>
    </w:pPr>
  </w:style>
  <w:style w:type="paragraph" w:styleId="Index1">
    <w:name w:val="index 1"/>
    <w:basedOn w:val="Normal"/>
    <w:next w:val="Normal"/>
    <w:semiHidden/>
    <w:rsid w:val="005C74B1"/>
    <w:pPr>
      <w:keepNext w:val="0"/>
      <w:tabs>
        <w:tab w:val="right" w:pos="4176"/>
      </w:tabs>
      <w:ind w:left="198" w:hanging="198"/>
    </w:pPr>
    <w:rPr>
      <w:rFonts w:ascii="Garamond" w:hAnsi="Garamond"/>
    </w:rPr>
  </w:style>
  <w:style w:type="paragraph" w:styleId="IndexHeading">
    <w:name w:val="index heading"/>
    <w:basedOn w:val="Normal"/>
    <w:next w:val="Index1"/>
    <w:semiHidden/>
    <w:rsid w:val="005C74B1"/>
    <w:pPr>
      <w:spacing w:before="120" w:after="120"/>
    </w:pPr>
    <w:rPr>
      <w:rFonts w:ascii="Arial" w:hAnsi="Arial"/>
      <w:b/>
      <w:color w:val="918585"/>
      <w:sz w:val="24"/>
    </w:rPr>
  </w:style>
  <w:style w:type="paragraph" w:customStyle="1" w:styleId="Chapter">
    <w:name w:val="Chapter"/>
    <w:basedOn w:val="Normal"/>
    <w:rsid w:val="005C74B1"/>
    <w:pPr>
      <w:spacing w:before="240"/>
    </w:pPr>
    <w:rPr>
      <w:rFonts w:ascii="Times New Roman" w:hAnsi="Times New Roman"/>
      <w:smallCaps/>
      <w:spacing w:val="80"/>
      <w:sz w:val="28"/>
    </w:rPr>
  </w:style>
  <w:style w:type="paragraph" w:customStyle="1" w:styleId="InChapter">
    <w:name w:val="InChapter"/>
    <w:basedOn w:val="Heading3"/>
    <w:rsid w:val="005C74B1"/>
    <w:pPr>
      <w:spacing w:after="240"/>
      <w:outlineLvl w:val="9"/>
    </w:pPr>
    <w:rPr>
      <w:noProof/>
    </w:rPr>
  </w:style>
  <w:style w:type="paragraph" w:styleId="Index2">
    <w:name w:val="index 2"/>
    <w:basedOn w:val="Normal"/>
    <w:next w:val="Normal"/>
    <w:semiHidden/>
    <w:rsid w:val="005C74B1"/>
    <w:pPr>
      <w:tabs>
        <w:tab w:val="right" w:pos="4176"/>
      </w:tabs>
      <w:ind w:left="568" w:hanging="284"/>
    </w:pPr>
    <w:rPr>
      <w:rFonts w:ascii="Garamond" w:hAnsi="Garamond"/>
    </w:rPr>
  </w:style>
  <w:style w:type="paragraph" w:customStyle="1" w:styleId="Byline">
    <w:name w:val="Byline"/>
    <w:rsid w:val="005C74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74B1"/>
    <w:pPr>
      <w:tabs>
        <w:tab w:val="clear" w:pos="3600"/>
        <w:tab w:val="clear" w:pos="3958"/>
      </w:tabs>
      <w:jc w:val="right"/>
    </w:pPr>
  </w:style>
  <w:style w:type="character" w:styleId="Emphasis">
    <w:name w:val="Emphasis"/>
    <w:basedOn w:val="DefaultParagraphFont"/>
    <w:qFormat/>
    <w:rsid w:val="005C74B1"/>
    <w:rPr>
      <w:i/>
    </w:rPr>
  </w:style>
  <w:style w:type="paragraph" w:styleId="Caption">
    <w:name w:val="caption"/>
    <w:basedOn w:val="BodyText"/>
    <w:next w:val="Normal"/>
    <w:qFormat/>
    <w:rsid w:val="005C74B1"/>
    <w:pPr>
      <w:framePr w:w="2268" w:hSpace="181" w:vSpace="181" w:wrap="around" w:vAnchor="text" w:hAnchor="page" w:x="1135" w:y="285" w:anchorLock="1"/>
    </w:pPr>
    <w:rPr>
      <w:i/>
    </w:rPr>
  </w:style>
  <w:style w:type="paragraph" w:customStyle="1" w:styleId="MiniTOCTitle">
    <w:name w:val="MiniTOCTitle"/>
    <w:basedOn w:val="Heading4"/>
    <w:rsid w:val="005C74B1"/>
    <w:pPr>
      <w:spacing w:before="240"/>
      <w:outlineLvl w:val="9"/>
    </w:pPr>
    <w:rPr>
      <w:noProof/>
      <w:sz w:val="24"/>
    </w:rPr>
  </w:style>
  <w:style w:type="paragraph" w:customStyle="1" w:styleId="MiniTOCItem">
    <w:name w:val="MiniTOCItem"/>
    <w:basedOn w:val="ListBullet"/>
    <w:rsid w:val="005C74B1"/>
    <w:pPr>
      <w:numPr>
        <w:numId w:val="0"/>
      </w:numPr>
      <w:tabs>
        <w:tab w:val="right" w:leader="dot" w:pos="6521"/>
      </w:tabs>
      <w:spacing w:before="0" w:after="0"/>
    </w:pPr>
  </w:style>
  <w:style w:type="paragraph" w:customStyle="1" w:styleId="TOFTitle">
    <w:name w:val="TOFTitle"/>
    <w:basedOn w:val="TOCTitle"/>
    <w:rsid w:val="005C74B1"/>
  </w:style>
  <w:style w:type="paragraph" w:styleId="TableofFigures">
    <w:name w:val="table of figures"/>
    <w:basedOn w:val="Normal"/>
    <w:next w:val="Normal"/>
    <w:semiHidden/>
    <w:rsid w:val="005C74B1"/>
    <w:pPr>
      <w:tabs>
        <w:tab w:val="right" w:leader="dot" w:pos="9072"/>
      </w:tabs>
      <w:ind w:left="970" w:hanging="403"/>
    </w:pPr>
    <w:rPr>
      <w:rFonts w:ascii="Times New Roman" w:hAnsi="Times New Roman"/>
      <w:b/>
    </w:rPr>
  </w:style>
  <w:style w:type="paragraph" w:styleId="ListNumber">
    <w:name w:val="List Number"/>
    <w:basedOn w:val="List"/>
    <w:rsid w:val="005C74B1"/>
    <w:pPr>
      <w:numPr>
        <w:numId w:val="10"/>
      </w:numPr>
    </w:pPr>
  </w:style>
  <w:style w:type="character" w:customStyle="1" w:styleId="WingdingSymbols">
    <w:name w:val="Wingding Symbols"/>
    <w:rsid w:val="005C74B1"/>
    <w:rPr>
      <w:rFonts w:ascii="Wingdings" w:hAnsi="Wingdings"/>
    </w:rPr>
  </w:style>
  <w:style w:type="paragraph" w:customStyle="1" w:styleId="TableHeading">
    <w:name w:val="Table Heading"/>
    <w:basedOn w:val="HeadingBase"/>
    <w:rsid w:val="005C74B1"/>
    <w:pPr>
      <w:keepLines/>
      <w:pBdr>
        <w:bottom w:val="single" w:sz="6" w:space="1" w:color="918585"/>
      </w:pBdr>
      <w:spacing w:before="240"/>
    </w:pPr>
  </w:style>
  <w:style w:type="character" w:customStyle="1" w:styleId="HotSpot">
    <w:name w:val="HotSpot"/>
    <w:rsid w:val="005C74B1"/>
    <w:rPr>
      <w:color w:val="0033CC"/>
      <w:u w:val="none"/>
    </w:rPr>
  </w:style>
  <w:style w:type="paragraph" w:customStyle="1" w:styleId="BodyTextRight">
    <w:name w:val="Body Text Right"/>
    <w:basedOn w:val="BodyText"/>
    <w:rsid w:val="005C74B1"/>
    <w:pPr>
      <w:spacing w:before="0" w:after="0"/>
      <w:jc w:val="right"/>
    </w:pPr>
  </w:style>
  <w:style w:type="paragraph" w:styleId="Index3">
    <w:name w:val="index 3"/>
    <w:basedOn w:val="ListNumber2"/>
    <w:next w:val="Normal"/>
    <w:semiHidden/>
    <w:rsid w:val="005C74B1"/>
    <w:pPr>
      <w:numPr>
        <w:numId w:val="0"/>
      </w:numPr>
      <w:tabs>
        <w:tab w:val="right" w:leader="dot" w:pos="4176"/>
      </w:tabs>
    </w:pPr>
  </w:style>
  <w:style w:type="paragraph" w:styleId="ListNumber2">
    <w:name w:val="List Number 2"/>
    <w:basedOn w:val="List2"/>
    <w:rsid w:val="005C74B1"/>
    <w:pPr>
      <w:numPr>
        <w:numId w:val="9"/>
      </w:numPr>
      <w:tabs>
        <w:tab w:val="clear" w:pos="1060"/>
      </w:tabs>
    </w:pPr>
  </w:style>
  <w:style w:type="paragraph" w:customStyle="1" w:styleId="MarginNote">
    <w:name w:val="Margin Note"/>
    <w:basedOn w:val="BodyText"/>
    <w:rsid w:val="005C74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74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74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74B1"/>
    <w:rPr>
      <w:sz w:val="32"/>
    </w:rPr>
  </w:style>
  <w:style w:type="paragraph" w:customStyle="1" w:styleId="HeadingProcedure">
    <w:name w:val="Heading Procedure"/>
    <w:basedOn w:val="HeadingBase"/>
    <w:next w:val="Normal"/>
    <w:rsid w:val="005C74B1"/>
    <w:pPr>
      <w:tabs>
        <w:tab w:val="left" w:pos="0"/>
      </w:tabs>
      <w:spacing w:before="120" w:after="60"/>
    </w:pPr>
    <w:rPr>
      <w:i/>
      <w:color w:val="918585"/>
      <w:sz w:val="22"/>
    </w:rPr>
  </w:style>
  <w:style w:type="paragraph" w:customStyle="1" w:styleId="TableBodyText">
    <w:name w:val="Table Body Text"/>
    <w:basedOn w:val="BodyText"/>
    <w:rsid w:val="005C74B1"/>
    <w:pPr>
      <w:spacing w:before="60" w:after="60"/>
    </w:pPr>
  </w:style>
  <w:style w:type="paragraph" w:styleId="ListContinue">
    <w:name w:val="List Continue"/>
    <w:basedOn w:val="List"/>
    <w:rsid w:val="005C74B1"/>
    <w:pPr>
      <w:ind w:firstLine="0"/>
    </w:pPr>
  </w:style>
  <w:style w:type="paragraph" w:customStyle="1" w:styleId="ListNote">
    <w:name w:val="List Note"/>
    <w:basedOn w:val="List"/>
    <w:rsid w:val="005C74B1"/>
    <w:pPr>
      <w:pBdr>
        <w:top w:val="single" w:sz="6" w:space="2" w:color="918585"/>
        <w:bottom w:val="single" w:sz="6" w:space="2" w:color="918585"/>
      </w:pBdr>
      <w:tabs>
        <w:tab w:val="left" w:pos="1021"/>
      </w:tabs>
      <w:ind w:firstLine="0"/>
    </w:pPr>
  </w:style>
  <w:style w:type="paragraph" w:customStyle="1" w:styleId="Warning">
    <w:name w:val="Warning"/>
    <w:basedOn w:val="BodyText"/>
    <w:rsid w:val="005C74B1"/>
    <w:pPr>
      <w:shd w:val="clear" w:color="auto" w:fill="D9D9D9"/>
      <w:tabs>
        <w:tab w:val="left" w:pos="992"/>
      </w:tabs>
      <w:ind w:left="119" w:right="119"/>
    </w:pPr>
    <w:rPr>
      <w:sz w:val="20"/>
    </w:rPr>
  </w:style>
  <w:style w:type="paragraph" w:customStyle="1" w:styleId="MarginIcons">
    <w:name w:val="Margin Icons"/>
    <w:basedOn w:val="BodyText"/>
    <w:rsid w:val="005C74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74B1"/>
    <w:rPr>
      <w:rFonts w:ascii="Courier New" w:hAnsi="Courier New"/>
    </w:rPr>
  </w:style>
  <w:style w:type="paragraph" w:customStyle="1" w:styleId="NoteBullet">
    <w:name w:val="Note Bullet"/>
    <w:basedOn w:val="Note"/>
    <w:rsid w:val="005C74B1"/>
    <w:pPr>
      <w:tabs>
        <w:tab w:val="clear" w:pos="680"/>
      </w:tabs>
      <w:spacing w:before="60" w:after="60"/>
    </w:pPr>
  </w:style>
  <w:style w:type="paragraph" w:customStyle="1" w:styleId="SubHeading2">
    <w:name w:val="SubHeading2"/>
    <w:basedOn w:val="HeadingBase"/>
    <w:rsid w:val="005C74B1"/>
    <w:pPr>
      <w:spacing w:before="240" w:after="60"/>
    </w:pPr>
    <w:rPr>
      <w:sz w:val="20"/>
    </w:rPr>
  </w:style>
  <w:style w:type="paragraph" w:customStyle="1" w:styleId="SubHeading1">
    <w:name w:val="SubHeading1"/>
    <w:basedOn w:val="HeadingBase"/>
    <w:rsid w:val="005C74B1"/>
    <w:pPr>
      <w:spacing w:before="240" w:after="60"/>
    </w:pPr>
    <w:rPr>
      <w:color w:val="918585"/>
      <w:sz w:val="22"/>
    </w:rPr>
  </w:style>
  <w:style w:type="paragraph" w:customStyle="1" w:styleId="SideHeading">
    <w:name w:val="Side Heading"/>
    <w:basedOn w:val="HeadingBase"/>
    <w:rsid w:val="005C74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74B1"/>
    <w:pPr>
      <w:tabs>
        <w:tab w:val="num" w:pos="360"/>
      </w:tabs>
    </w:pPr>
  </w:style>
  <w:style w:type="paragraph" w:styleId="PlainText">
    <w:name w:val="Plain Text"/>
    <w:basedOn w:val="Normal"/>
    <w:link w:val="PlainTextChar"/>
    <w:rsid w:val="005C74B1"/>
    <w:rPr>
      <w:sz w:val="20"/>
    </w:rPr>
  </w:style>
  <w:style w:type="character" w:customStyle="1" w:styleId="PlainTextChar">
    <w:name w:val="Plain Text Char"/>
    <w:basedOn w:val="DefaultParagraphFont"/>
    <w:link w:val="PlainText"/>
    <w:rsid w:val="005C74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74B1"/>
    <w:rPr>
      <w:b/>
      <w:smallCaps/>
    </w:rPr>
  </w:style>
  <w:style w:type="paragraph" w:customStyle="1" w:styleId="TableListNumber">
    <w:name w:val="Table List Number"/>
    <w:basedOn w:val="ListNumber"/>
    <w:rsid w:val="005C74B1"/>
    <w:pPr>
      <w:numPr>
        <w:numId w:val="0"/>
      </w:numPr>
    </w:pPr>
  </w:style>
  <w:style w:type="paragraph" w:styleId="TOC4">
    <w:name w:val="toc 4"/>
    <w:basedOn w:val="TOCBase"/>
    <w:next w:val="Normal"/>
    <w:semiHidden/>
    <w:rsid w:val="005C74B1"/>
    <w:pPr>
      <w:tabs>
        <w:tab w:val="right" w:leader="dot" w:pos="9071"/>
      </w:tabs>
      <w:ind w:left="1701"/>
    </w:pPr>
  </w:style>
  <w:style w:type="paragraph" w:customStyle="1" w:styleId="ListAlpha">
    <w:name w:val="List Alpha"/>
    <w:basedOn w:val="List"/>
    <w:rsid w:val="005C74B1"/>
    <w:pPr>
      <w:numPr>
        <w:numId w:val="8"/>
      </w:numPr>
    </w:pPr>
  </w:style>
  <w:style w:type="paragraph" w:customStyle="1" w:styleId="ListAlpha2">
    <w:name w:val="List Alpha 2"/>
    <w:basedOn w:val="List2"/>
    <w:rsid w:val="005C74B1"/>
    <w:pPr>
      <w:numPr>
        <w:numId w:val="7"/>
      </w:numPr>
    </w:pPr>
  </w:style>
  <w:style w:type="paragraph" w:styleId="List2">
    <w:name w:val="List 2"/>
    <w:basedOn w:val="BodyText"/>
    <w:rsid w:val="005C74B1"/>
    <w:pPr>
      <w:tabs>
        <w:tab w:val="left" w:pos="680"/>
      </w:tabs>
      <w:spacing w:before="60" w:after="60"/>
      <w:ind w:left="680" w:hanging="340"/>
    </w:pPr>
  </w:style>
  <w:style w:type="paragraph" w:styleId="List3">
    <w:name w:val="List 3"/>
    <w:basedOn w:val="BodyText"/>
    <w:rsid w:val="005C74B1"/>
    <w:pPr>
      <w:tabs>
        <w:tab w:val="left" w:pos="1021"/>
      </w:tabs>
      <w:spacing w:before="60" w:after="60"/>
      <w:ind w:left="1020" w:hanging="340"/>
    </w:pPr>
  </w:style>
  <w:style w:type="paragraph" w:styleId="List4">
    <w:name w:val="List 4"/>
    <w:basedOn w:val="BodyText"/>
    <w:rsid w:val="005C74B1"/>
    <w:pPr>
      <w:tabs>
        <w:tab w:val="left" w:pos="1361"/>
      </w:tabs>
      <w:spacing w:before="60" w:after="60"/>
      <w:ind w:left="1361" w:hanging="340"/>
    </w:pPr>
  </w:style>
  <w:style w:type="paragraph" w:styleId="List5">
    <w:name w:val="List 5"/>
    <w:basedOn w:val="BodyText"/>
    <w:rsid w:val="005C74B1"/>
    <w:pPr>
      <w:tabs>
        <w:tab w:val="left" w:pos="1701"/>
      </w:tabs>
      <w:spacing w:before="60" w:after="60"/>
      <w:ind w:left="1701" w:hanging="340"/>
    </w:pPr>
  </w:style>
  <w:style w:type="paragraph" w:styleId="ListBullet3">
    <w:name w:val="List Bullet 3"/>
    <w:basedOn w:val="List3"/>
    <w:rsid w:val="005C74B1"/>
    <w:pPr>
      <w:numPr>
        <w:numId w:val="14"/>
      </w:numPr>
      <w:tabs>
        <w:tab w:val="clear" w:pos="1021"/>
      </w:tabs>
      <w:ind w:left="1037" w:hanging="357"/>
    </w:pPr>
  </w:style>
  <w:style w:type="paragraph" w:styleId="ListBullet4">
    <w:name w:val="List Bullet 4"/>
    <w:basedOn w:val="List4"/>
    <w:rsid w:val="005C74B1"/>
    <w:pPr>
      <w:numPr>
        <w:numId w:val="2"/>
      </w:numPr>
    </w:pPr>
  </w:style>
  <w:style w:type="paragraph" w:styleId="ListBullet5">
    <w:name w:val="List Bullet 5"/>
    <w:basedOn w:val="List5"/>
    <w:rsid w:val="005C74B1"/>
    <w:pPr>
      <w:numPr>
        <w:numId w:val="3"/>
      </w:numPr>
    </w:pPr>
  </w:style>
  <w:style w:type="paragraph" w:styleId="ListContinue2">
    <w:name w:val="List Continue 2"/>
    <w:basedOn w:val="List2"/>
    <w:rsid w:val="005C74B1"/>
    <w:pPr>
      <w:ind w:firstLine="0"/>
    </w:pPr>
  </w:style>
  <w:style w:type="paragraph" w:styleId="ListContinue3">
    <w:name w:val="List Continue 3"/>
    <w:basedOn w:val="List3"/>
    <w:rsid w:val="005C74B1"/>
    <w:pPr>
      <w:ind w:left="1021" w:firstLine="0"/>
    </w:pPr>
  </w:style>
  <w:style w:type="paragraph" w:styleId="ListContinue4">
    <w:name w:val="List Continue 4"/>
    <w:basedOn w:val="List4"/>
    <w:rsid w:val="005C74B1"/>
    <w:pPr>
      <w:ind w:firstLine="0"/>
    </w:pPr>
  </w:style>
  <w:style w:type="paragraph" w:styleId="ListContinue5">
    <w:name w:val="List Continue 5"/>
    <w:basedOn w:val="List5"/>
    <w:rsid w:val="005C74B1"/>
    <w:pPr>
      <w:ind w:firstLine="0"/>
    </w:pPr>
  </w:style>
  <w:style w:type="paragraph" w:styleId="ListNumber3">
    <w:name w:val="List Number 3"/>
    <w:basedOn w:val="List3"/>
    <w:rsid w:val="005C74B1"/>
    <w:pPr>
      <w:numPr>
        <w:numId w:val="4"/>
      </w:numPr>
    </w:pPr>
  </w:style>
  <w:style w:type="paragraph" w:styleId="ListNumber4">
    <w:name w:val="List Number 4"/>
    <w:basedOn w:val="List4"/>
    <w:rsid w:val="005C74B1"/>
    <w:pPr>
      <w:numPr>
        <w:numId w:val="5"/>
      </w:numPr>
    </w:pPr>
  </w:style>
  <w:style w:type="paragraph" w:styleId="ListNumber5">
    <w:name w:val="List Number 5"/>
    <w:basedOn w:val="List5"/>
    <w:rsid w:val="005C74B1"/>
    <w:pPr>
      <w:numPr>
        <w:numId w:val="6"/>
      </w:numPr>
    </w:pPr>
  </w:style>
  <w:style w:type="paragraph" w:styleId="BlockText">
    <w:name w:val="Block Text"/>
    <w:basedOn w:val="Normal"/>
    <w:rsid w:val="005C74B1"/>
    <w:pPr>
      <w:spacing w:after="120"/>
      <w:ind w:left="1440" w:right="1440"/>
    </w:pPr>
  </w:style>
  <w:style w:type="character" w:customStyle="1" w:styleId="Subscript">
    <w:name w:val="Subscript"/>
    <w:basedOn w:val="DefaultParagraphFont"/>
    <w:rsid w:val="005C74B1"/>
    <w:rPr>
      <w:sz w:val="16"/>
      <w:vertAlign w:val="subscript"/>
    </w:rPr>
  </w:style>
  <w:style w:type="character" w:customStyle="1" w:styleId="Superscript">
    <w:name w:val="Superscript"/>
    <w:basedOn w:val="DefaultParagraphFont"/>
    <w:rsid w:val="005C74B1"/>
    <w:rPr>
      <w:sz w:val="16"/>
      <w:vertAlign w:val="superscript"/>
    </w:rPr>
  </w:style>
  <w:style w:type="character" w:customStyle="1" w:styleId="Symbols">
    <w:name w:val="Symbols"/>
    <w:basedOn w:val="DefaultParagraphFont"/>
    <w:rsid w:val="005C74B1"/>
    <w:rPr>
      <w:rFonts w:ascii="Symbol" w:hAnsi="Symbol"/>
    </w:rPr>
  </w:style>
  <w:style w:type="character" w:customStyle="1" w:styleId="MenuOptions">
    <w:name w:val="Menu Options"/>
    <w:basedOn w:val="DefaultParagraphFont"/>
    <w:rsid w:val="005C74B1"/>
    <w:rPr>
      <w:rFonts w:ascii="Arial Narrow" w:hAnsi="Arial Narrow"/>
      <w:smallCaps/>
    </w:rPr>
  </w:style>
  <w:style w:type="character" w:customStyle="1" w:styleId="Buttons">
    <w:name w:val="Buttons"/>
    <w:basedOn w:val="DefaultParagraphFont"/>
    <w:rsid w:val="005C74B1"/>
    <w:rPr>
      <w:b/>
    </w:rPr>
  </w:style>
  <w:style w:type="character" w:customStyle="1" w:styleId="Underlined">
    <w:name w:val="Underlined"/>
    <w:basedOn w:val="DefaultParagraphFont"/>
    <w:rsid w:val="005C74B1"/>
    <w:rPr>
      <w:u w:val="single"/>
    </w:rPr>
  </w:style>
  <w:style w:type="paragraph" w:customStyle="1" w:styleId="TableBodyTextRight">
    <w:name w:val="Table Body Text Right"/>
    <w:basedOn w:val="TableBodyText"/>
    <w:rsid w:val="005C74B1"/>
    <w:pPr>
      <w:widowControl w:val="0"/>
      <w:autoSpaceDE w:val="0"/>
      <w:autoSpaceDN w:val="0"/>
      <w:adjustRightInd w:val="0"/>
      <w:jc w:val="right"/>
    </w:pPr>
    <w:rPr>
      <w:rFonts w:cs="Arial"/>
      <w:szCs w:val="18"/>
    </w:rPr>
  </w:style>
  <w:style w:type="paragraph" w:customStyle="1" w:styleId="CopyrightText">
    <w:name w:val="Copyright Text"/>
    <w:basedOn w:val="BodyText"/>
    <w:rsid w:val="005C74B1"/>
    <w:rPr>
      <w:sz w:val="18"/>
    </w:rPr>
  </w:style>
  <w:style w:type="paragraph" w:customStyle="1" w:styleId="BodySmallRight">
    <w:name w:val="Body Small Right"/>
    <w:basedOn w:val="BodyTextRight"/>
    <w:rsid w:val="005C74B1"/>
    <w:rPr>
      <w:sz w:val="18"/>
      <w:szCs w:val="18"/>
    </w:rPr>
  </w:style>
  <w:style w:type="paragraph" w:customStyle="1" w:styleId="MarginEdition">
    <w:name w:val="Margin Edition"/>
    <w:basedOn w:val="MarginNote"/>
    <w:rsid w:val="005C74B1"/>
    <w:pPr>
      <w:spacing w:before="0" w:after="0"/>
    </w:pPr>
    <w:rPr>
      <w:rFonts w:ascii="Times New Roman" w:hAnsi="Times New Roman"/>
      <w:color w:val="999999"/>
    </w:rPr>
  </w:style>
  <w:style w:type="paragraph" w:customStyle="1" w:styleId="Spacer">
    <w:name w:val="Spacer"/>
    <w:basedOn w:val="Normal"/>
    <w:rsid w:val="005C74B1"/>
    <w:rPr>
      <w:sz w:val="2"/>
      <w:szCs w:val="2"/>
    </w:rPr>
  </w:style>
  <w:style w:type="character" w:customStyle="1" w:styleId="Small">
    <w:name w:val="Small"/>
    <w:basedOn w:val="DefaultParagraphFont"/>
    <w:rsid w:val="005C74B1"/>
    <w:rPr>
      <w:sz w:val="16"/>
    </w:rPr>
  </w:style>
  <w:style w:type="paragraph" w:customStyle="1" w:styleId="WideTable">
    <w:name w:val="Wide Table"/>
    <w:basedOn w:val="Normal"/>
    <w:rsid w:val="005C74B1"/>
    <w:pPr>
      <w:ind w:left="-1418"/>
    </w:pPr>
    <w:rPr>
      <w:sz w:val="2"/>
      <w:szCs w:val="2"/>
    </w:rPr>
  </w:style>
  <w:style w:type="character" w:styleId="PageNumber">
    <w:name w:val="page number"/>
    <w:basedOn w:val="DefaultParagraphFont"/>
    <w:rsid w:val="005C74B1"/>
  </w:style>
  <w:style w:type="paragraph" w:styleId="Quote">
    <w:name w:val="Quote"/>
    <w:basedOn w:val="Heading1"/>
    <w:link w:val="QuoteChar"/>
    <w:qFormat/>
    <w:rsid w:val="005C74B1"/>
    <w:rPr>
      <w:b w:val="0"/>
      <w:sz w:val="72"/>
      <w:szCs w:val="72"/>
      <w:lang w:val="en-NZ"/>
    </w:rPr>
  </w:style>
  <w:style w:type="character" w:customStyle="1" w:styleId="QuoteChar">
    <w:name w:val="Quote Char"/>
    <w:basedOn w:val="DefaultParagraphFont"/>
    <w:link w:val="Quote"/>
    <w:rsid w:val="005C74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74B1"/>
    <w:pPr>
      <w:pageBreakBefore/>
    </w:pPr>
  </w:style>
  <w:style w:type="paragraph" w:customStyle="1" w:styleId="Border">
    <w:name w:val="Border"/>
    <w:basedOn w:val="Normal"/>
    <w:qFormat/>
    <w:rsid w:val="005C74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74B1"/>
    <w:rPr>
      <w:b/>
      <w:bCs/>
      <w:i/>
      <w:iCs/>
      <w:color w:val="auto"/>
    </w:rPr>
  </w:style>
  <w:style w:type="paragraph" w:styleId="IntenseQuote">
    <w:name w:val="Intense Quote"/>
    <w:basedOn w:val="Normal"/>
    <w:next w:val="Normal"/>
    <w:link w:val="IntenseQuoteChar"/>
    <w:uiPriority w:val="30"/>
    <w:qFormat/>
    <w:rsid w:val="005C74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74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74B1"/>
    <w:rPr>
      <w:smallCaps/>
      <w:color w:val="auto"/>
      <w:u w:val="single"/>
    </w:rPr>
  </w:style>
  <w:style w:type="character" w:styleId="IntenseReference">
    <w:name w:val="Intense Reference"/>
    <w:basedOn w:val="DefaultParagraphFont"/>
    <w:uiPriority w:val="32"/>
    <w:qFormat/>
    <w:rsid w:val="005C74B1"/>
    <w:rPr>
      <w:b/>
      <w:bCs/>
      <w:smallCaps/>
      <w:color w:val="auto"/>
      <w:spacing w:val="5"/>
      <w:u w:val="single"/>
    </w:rPr>
  </w:style>
  <w:style w:type="paragraph" w:customStyle="1" w:styleId="2ColumnHeading">
    <w:name w:val="2Column Heading"/>
    <w:basedOn w:val="BodyText"/>
    <w:qFormat/>
    <w:rsid w:val="005C74B1"/>
    <w:pPr>
      <w:spacing w:after="60"/>
      <w:ind w:left="-2268"/>
    </w:pPr>
    <w:rPr>
      <w:b/>
    </w:rPr>
  </w:style>
  <w:style w:type="paragraph" w:customStyle="1" w:styleId="Heading1TOC">
    <w:name w:val="Heading1 TOC"/>
    <w:basedOn w:val="Normal"/>
    <w:qFormat/>
    <w:rsid w:val="005C74B1"/>
    <w:pPr>
      <w:spacing w:before="240" w:after="120"/>
    </w:pPr>
    <w:rPr>
      <w:rFonts w:ascii="Times New Roman" w:hAnsi="Times New Roman"/>
      <w:b/>
      <w:sz w:val="32"/>
    </w:rPr>
  </w:style>
  <w:style w:type="paragraph" w:customStyle="1" w:styleId="Heading2TOC">
    <w:name w:val="Heading2 TOC"/>
    <w:basedOn w:val="Normal"/>
    <w:qFormat/>
    <w:rsid w:val="005C74B1"/>
    <w:pPr>
      <w:spacing w:before="240" w:after="60"/>
    </w:pPr>
    <w:rPr>
      <w:rFonts w:ascii="Times New Roman" w:hAnsi="Times New Roman"/>
      <w:b/>
      <w:sz w:val="28"/>
    </w:rPr>
  </w:style>
  <w:style w:type="character" w:customStyle="1" w:styleId="Underline">
    <w:name w:val="Underline"/>
    <w:basedOn w:val="DefaultParagraphFont"/>
    <w:qFormat/>
    <w:rsid w:val="005C74B1"/>
    <w:rPr>
      <w:u w:val="single"/>
    </w:rPr>
  </w:style>
  <w:style w:type="paragraph" w:styleId="BalloonText">
    <w:name w:val="Balloon Text"/>
    <w:basedOn w:val="Normal"/>
    <w:link w:val="BalloonTextChar"/>
    <w:rsid w:val="005C74B1"/>
    <w:rPr>
      <w:rFonts w:ascii="Tahoma" w:hAnsi="Tahoma" w:cs="Tahoma"/>
      <w:sz w:val="16"/>
      <w:szCs w:val="16"/>
    </w:rPr>
  </w:style>
  <w:style w:type="character" w:customStyle="1" w:styleId="BalloonTextChar">
    <w:name w:val="Balloon Text Char"/>
    <w:basedOn w:val="DefaultParagraphFont"/>
    <w:link w:val="BalloonText"/>
    <w:rsid w:val="005C74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74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74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723</Words>
  <Characters>4576</Characters>
  <Application>Microsoft Office Word</Application>
  <DocSecurity>0</DocSecurity>
  <Lines>164</Lines>
  <Paragraphs>114</Paragraphs>
  <ScaleCrop>false</ScaleCrop>
  <Company>Author-it Software Corporation Ltd.</Company>
  <LinksUpToDate>false</LinksUpToDate>
  <CharactersWithSpaces>5221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MEM10205 Certificate I in Boating Services</dc:title>
  <dc:subject>Approved</dc:subject>
  <dc:creator>Manufacturing Skills Australia</dc:creator>
  <cp:keywords>Release: 2</cp:keywords>
  <dc:description>Copyright © 1996-2007 Author-it Software Corporation Ltd., all rights reserved.</dc:description>
  <cp:lastModifiedBy>Windows User</cp:lastModifiedBy>
  <cp:revision>3</cp:revision>
  <dcterms:created xsi:type="dcterms:W3CDTF">2012-05-27T06:23:00Z</dcterms:created>
  <dcterms:modified xsi:type="dcterms:W3CDTF">2012-05-27T06:23:00Z</dcterms:modified>
</cp:coreProperties>
</file>