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64A" w:rsidP="0090064A">
      <w:pPr>
        <w:pStyle w:val="Title"/>
      </w:pPr>
      <w:bookmarkStart w:id="0" w:name="_GoBack"/>
      <w:bookmarkEnd w:id="0"/>
      <w:r>
        <w:fldChar w:fldCharType="begin"/>
      </w:r>
      <w:r>
        <w:instrText xml:space="preserve"> TITLE   \* MERGEFORMAT </w:instrText>
      </w:r>
      <w:r>
        <w:fldChar w:fldCharType="separate"/>
      </w:r>
      <w:r>
        <w:t>MEM10009B Install refrigeration and air conditioning plant and equipment</w:t>
      </w:r>
      <w:r>
        <w:fldChar w:fldCharType="end"/>
      </w:r>
    </w:p>
    <w:p w:rsidR="0090064A" w:rsidP="0090064A">
      <w:pPr>
        <w:pStyle w:val="Version"/>
        <w:sectPr w:rsidSect="003059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59BF" w:rsidP="003059BF">
      <w:pPr>
        <w:pStyle w:val="SuperHeading"/>
      </w:pPr>
      <w:r w:rsidRPr="003059BF">
        <w:t>MEM10009B Install refrigeration and air conditioning plant and equipment</w:t>
      </w:r>
    </w:p>
    <w:p w:rsidR="00000000" w:rsidRPr="003059BF" w:rsidP="003059BF">
      <w:pPr>
        <w:pStyle w:val="Heading1"/>
      </w:pPr>
      <w:bookmarkStart w:id="1" w:name="O_356225"/>
      <w:bookmarkEnd w:id="1"/>
      <w:r w:rsidRPr="003059BF">
        <w:t>Modification History</w:t>
      </w:r>
    </w:p>
    <w:p w:rsidR="00000000" w:rsidRPr="003059BF" w:rsidP="003059BF">
      <w:pPr>
        <w:pStyle w:val="BodyText"/>
      </w:pPr>
      <w:r w:rsidRPr="003059BF">
        <w:t>Prerequisite unit MEM05006B updated to MEM05006C</w:t>
      </w:r>
    </w:p>
    <w:p w:rsidR="00000000" w:rsidRPr="003059BF" w:rsidP="003059BF">
      <w:pPr>
        <w:pStyle w:val="AllowPageBreak"/>
      </w:pPr>
    </w:p>
    <w:p w:rsidR="00000000" w:rsidRPr="003059BF" w:rsidP="003059BF">
      <w:pPr>
        <w:pStyle w:val="Heading1"/>
      </w:pPr>
      <w:bookmarkStart w:id="2" w:name="O_356221"/>
      <w:bookmarkEnd w:id="2"/>
      <w:r w:rsidRPr="003059BF">
        <w:t>Unit Descriptor</w:t>
      </w:r>
    </w:p>
    <w:tbl>
      <w:tblPr>
        <w:tblW w:w="0" w:type="auto"/>
        <w:tblLayout w:type="fixed"/>
        <w:tblCellMar>
          <w:left w:w="62" w:type="dxa"/>
          <w:right w:w="62" w:type="dxa"/>
        </w:tblCellMar>
        <w:tblLook w:val="0000"/>
      </w:tblPr>
      <w:tblGrid>
        <w:gridCol w:w="2664"/>
        <w:gridCol w:w="5858"/>
      </w:tblGrid>
      <w:tr w:rsidTr="0090064A">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BF" w:rsidP="003059BF">
            <w:pPr>
              <w:pStyle w:val="BodyText"/>
            </w:pPr>
            <w:r w:rsidRPr="003059BF">
              <w:t>This unit covers installing refrigeration/air conditioning systems in commercial, industrial, marine and transport applications.</w:t>
            </w:r>
          </w:p>
        </w:tc>
      </w:tr>
    </w:tbl>
    <w:p w:rsidR="0090064A" w:rsidP="003059BF">
      <w:pPr>
        <w:pStyle w:val="BodyText"/>
      </w:pPr>
    </w:p>
    <w:p w:rsidR="0090064A" w:rsidP="003059BF">
      <w:pPr>
        <w:pStyle w:val="BodyText"/>
      </w:pPr>
    </w:p>
    <w:p w:rsidR="00000000" w:rsidRPr="003059BF" w:rsidP="003059BF">
      <w:pPr>
        <w:pStyle w:val="Heading1"/>
      </w:pPr>
      <w:bookmarkStart w:id="3" w:name="O_356234"/>
      <w:bookmarkEnd w:id="3"/>
      <w:r w:rsidRPr="003059BF">
        <w:t>Application of the Unit</w:t>
      </w:r>
    </w:p>
    <w:tbl>
      <w:tblPr>
        <w:tblW w:w="0" w:type="auto"/>
        <w:tblLayout w:type="fixed"/>
        <w:tblCellMar>
          <w:left w:w="62" w:type="dxa"/>
          <w:right w:w="62" w:type="dxa"/>
        </w:tblCellMar>
        <w:tblLook w:val="0000"/>
      </w:tblPr>
      <w:tblGrid>
        <w:gridCol w:w="2744"/>
        <w:gridCol w:w="5778"/>
      </w:tblGrid>
      <w:tr w:rsidTr="0090064A">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BF" w:rsidP="003059BF">
            <w:pPr>
              <w:pStyle w:val="BodyText"/>
            </w:pPr>
            <w:r w:rsidRPr="003059BF">
              <w:t xml:space="preserve">This unit applies to refrigeration/air conditioning systems in commercial, industrial, marine and transport applications - refer to field definitions. </w:t>
            </w:r>
          </w:p>
          <w:p w:rsidR="00000000" w:rsidRPr="003059BF" w:rsidP="003059BF">
            <w:pPr>
              <w:pStyle w:val="BodyText"/>
            </w:pPr>
            <w:r w:rsidRPr="003059BF">
              <w:t>All work is to be undertaken in accordance with all relevant Commonwealth, State or Territory legislatio</w:t>
            </w:r>
            <w:r w:rsidRPr="003059BF">
              <w:t xml:space="preserve">n and regulatory requirements. </w:t>
            </w:r>
          </w:p>
          <w:p w:rsidR="00000000" w:rsidRPr="003059BF" w:rsidP="003059BF">
            <w:pPr>
              <w:pStyle w:val="BodyText"/>
            </w:pPr>
            <w:r w:rsidRPr="003059BF">
              <w:t xml:space="preserve">Modifications and alterations are of a minor nature and do not require specification changes or technical recording, for example, the fitting of spacers, relocation of brackets, alignment of holes, etc. </w:t>
            </w:r>
          </w:p>
          <w:p w:rsidR="00000000" w:rsidRPr="003059BF" w:rsidP="003059BF">
            <w:pPr>
              <w:pStyle w:val="BodyText"/>
            </w:pPr>
            <w:r w:rsidRPr="003059BF">
              <w:t>Work is undertaken u</w:t>
            </w:r>
            <w:r w:rsidRPr="003059BF">
              <w:t xml:space="preserve">sing new or existing internal or external locations and sites. Footings, foundations, beds and frameworks are completed prior to installation. </w:t>
            </w:r>
          </w:p>
          <w:p w:rsidR="00000000" w:rsidRPr="003059BF" w:rsidP="003059BF">
            <w:pPr>
              <w:pStyle w:val="BodyText"/>
            </w:pPr>
            <w:r w:rsidRPr="003059BF">
              <w:t>Work is undertaken autonomously or in a team environment using predetermined standards of safety, quality and wo</w:t>
            </w:r>
            <w:r w:rsidRPr="003059BF">
              <w:t>rkshop procedures.</w:t>
            </w:r>
          </w:p>
          <w:p w:rsidR="00000000" w:rsidRPr="003059BF" w:rsidP="003059BF">
            <w:pPr>
              <w:pStyle w:val="BodyText"/>
            </w:pPr>
            <w:r w:rsidRPr="003059BF">
              <w:t>This unit should not be selected with Unit MEM10006B (Install machine/plant).</w:t>
            </w:r>
          </w:p>
          <w:p w:rsidR="00000000" w:rsidRPr="003059BF" w:rsidP="003059BF">
            <w:pPr>
              <w:pStyle w:val="BodyText"/>
            </w:pPr>
            <w:r w:rsidRPr="003059BF">
              <w:t>Where extensive fitting and alignment is required, then Unit MEM18006C (Repair and fit engineering components) and Unit MEM18009B (Perform levelling and alignm</w:t>
            </w:r>
            <w:r w:rsidRPr="003059BF">
              <w:t xml:space="preserve">ent of machines and engineering components) should also be selected. </w:t>
            </w:r>
          </w:p>
          <w:p w:rsidR="00000000" w:rsidRPr="003059BF" w:rsidP="003059BF">
            <w:pPr>
              <w:pStyle w:val="BodyText"/>
            </w:pPr>
            <w:r w:rsidRPr="003059BF">
              <w:t xml:space="preserve">Where modifications involve electrical disconnection and reconnection, then Unit MEM18049C (Disconnect/reconnect fixed wired equipment up to 1000 volts a.c./1500 volts d.c.) should also </w:t>
            </w:r>
            <w:r w:rsidRPr="003059BF">
              <w:t>be selected.</w:t>
            </w:r>
          </w:p>
          <w:p w:rsidR="00000000" w:rsidRPr="003059BF" w:rsidP="003059BF">
            <w:pPr>
              <w:pStyle w:val="BodyText"/>
            </w:pPr>
          </w:p>
          <w:p w:rsidR="00000000" w:rsidRPr="003059BF" w:rsidP="003059BF">
            <w:pPr>
              <w:pStyle w:val="BodyText"/>
            </w:pPr>
            <w:r w:rsidRPr="003059BF">
              <w:rPr>
                <w:rStyle w:val="SpecialBold"/>
              </w:rPr>
              <w:t>Band</w:t>
            </w:r>
            <w:r w:rsidRPr="003059BF">
              <w:t>:</w:t>
            </w:r>
            <w:r w:rsidRPr="003059BF">
              <w:tab/>
            </w:r>
            <w:r w:rsidRPr="003059BF">
              <w:rPr>
                <w:rStyle w:val="SpecialBold"/>
              </w:rPr>
              <w:t>A</w:t>
            </w:r>
          </w:p>
          <w:p w:rsidR="00000000" w:rsidRPr="003059BF" w:rsidP="003059BF">
            <w:pPr>
              <w:pStyle w:val="BodyText"/>
            </w:pPr>
            <w:r w:rsidRPr="003059BF">
              <w:rPr>
                <w:rStyle w:val="SpecialBold"/>
              </w:rPr>
              <w:t>Unit Weight</w:t>
            </w:r>
            <w:r w:rsidRPr="003059BF">
              <w:t>:</w:t>
            </w:r>
            <w:r w:rsidRPr="003059BF">
              <w:tab/>
            </w:r>
            <w:r w:rsidRPr="003059BF">
              <w:rPr>
                <w:rStyle w:val="SpecialBold"/>
              </w:rPr>
              <w:t>4</w:t>
            </w:r>
          </w:p>
        </w:tc>
      </w:tr>
    </w:tbl>
    <w:p w:rsidR="0090064A" w:rsidP="003059BF">
      <w:pPr>
        <w:pStyle w:val="BodyText"/>
      </w:pPr>
    </w:p>
    <w:p w:rsidR="0090064A" w:rsidP="003059BF">
      <w:pPr>
        <w:pStyle w:val="BodyText"/>
      </w:pPr>
    </w:p>
    <w:p w:rsidR="00000000" w:rsidRPr="003059BF" w:rsidP="003059BF">
      <w:pPr>
        <w:pStyle w:val="Heading1"/>
      </w:pPr>
      <w:bookmarkStart w:id="4" w:name="O_356226"/>
      <w:bookmarkEnd w:id="4"/>
      <w:r w:rsidRPr="003059BF">
        <w:t>Licensing/Regulatory Information</w:t>
      </w:r>
    </w:p>
    <w:p w:rsidR="00000000" w:rsidRPr="003059BF" w:rsidP="003059BF">
      <w:pPr>
        <w:pStyle w:val="BodyText"/>
      </w:pPr>
      <w:r w:rsidRPr="003059BF">
        <w:t>Not Applicable</w:t>
      </w:r>
    </w:p>
    <w:p w:rsidR="00000000" w:rsidRPr="003059BF" w:rsidP="003059BF">
      <w:pPr>
        <w:pStyle w:val="AllowPageBreak"/>
      </w:pPr>
    </w:p>
    <w:p w:rsidR="00000000" w:rsidRPr="003059BF" w:rsidP="003059BF">
      <w:pPr>
        <w:pStyle w:val="Heading1"/>
      </w:pPr>
      <w:bookmarkStart w:id="5" w:name="O_356224"/>
      <w:bookmarkEnd w:id="5"/>
      <w:r w:rsidRPr="003059BF">
        <w:t>Pre-Requisites</w:t>
      </w:r>
    </w:p>
    <w:tbl>
      <w:tblPr>
        <w:tblW w:w="0" w:type="auto"/>
        <w:tblLayout w:type="fixed"/>
        <w:tblCellMar>
          <w:left w:w="62" w:type="dxa"/>
          <w:right w:w="62" w:type="dxa"/>
        </w:tblCellMar>
        <w:tblLook w:val="0000"/>
      </w:tblPr>
      <w:tblGrid>
        <w:gridCol w:w="2706"/>
        <w:gridCol w:w="2207"/>
        <w:gridCol w:w="3609"/>
      </w:tblGrid>
      <w:tr w:rsidTr="0090064A">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p>
        </w:tc>
      </w:tr>
      <w:tr w:rsidTr="0090064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MEM05006C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Perform brazing and/or silver soldering</w:t>
            </w:r>
          </w:p>
        </w:tc>
      </w:tr>
      <w:tr w:rsidTr="0090064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Interpret technical drawing</w:t>
            </w:r>
          </w:p>
        </w:tc>
      </w:tr>
      <w:tr w:rsidTr="0090064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MEM10010B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Install pipework and pipework assemblies</w:t>
            </w:r>
          </w:p>
        </w:tc>
      </w:tr>
      <w:tr w:rsidTr="0090064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Perform engineering measurements</w:t>
            </w:r>
          </w:p>
        </w:tc>
      </w:tr>
      <w:tr w:rsidTr="0090064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Use hand tools</w:t>
            </w:r>
          </w:p>
        </w:tc>
      </w:tr>
      <w:tr w:rsidTr="0090064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Use power tools/hand held operations</w:t>
            </w:r>
          </w:p>
        </w:tc>
      </w:tr>
      <w:tr w:rsidTr="0090064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Dismantle, replace and assemble engineering components</w:t>
            </w:r>
          </w:p>
        </w:tc>
      </w:tr>
      <w:tr w:rsidTr="0090064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MEM18086B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BF" w:rsidP="003059BF">
            <w:pPr>
              <w:pStyle w:val="BodyText"/>
            </w:pPr>
            <w:r w:rsidRPr="003059BF">
              <w:t>Test, recover, evacuate and charge refrigeration systems</w:t>
            </w:r>
          </w:p>
        </w:tc>
      </w:tr>
    </w:tbl>
    <w:p w:rsidR="0090064A" w:rsidP="003059BF">
      <w:pPr>
        <w:pStyle w:val="BodyText"/>
      </w:pPr>
    </w:p>
    <w:p w:rsidR="0090064A" w:rsidP="003059BF">
      <w:pPr>
        <w:pStyle w:val="BodyText"/>
      </w:pPr>
    </w:p>
    <w:p w:rsidR="00000000" w:rsidRPr="003059BF" w:rsidP="003059BF">
      <w:pPr>
        <w:pStyle w:val="Heading1"/>
      </w:pPr>
      <w:bookmarkStart w:id="6" w:name="O_356229"/>
      <w:bookmarkEnd w:id="6"/>
      <w:r w:rsidRPr="003059BF">
        <w:t>Employability Skills Information</w:t>
      </w:r>
    </w:p>
    <w:tbl>
      <w:tblPr>
        <w:tblW w:w="0" w:type="auto"/>
        <w:tblLayout w:type="fixed"/>
        <w:tblCellMar>
          <w:left w:w="62" w:type="dxa"/>
          <w:right w:w="62" w:type="dxa"/>
        </w:tblCellMar>
        <w:tblLook w:val="0000"/>
      </w:tblPr>
      <w:tblGrid>
        <w:gridCol w:w="2802"/>
        <w:gridCol w:w="5720"/>
      </w:tblGrid>
      <w:tr w:rsidTr="009006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BF" w:rsidP="003059BF">
            <w:pPr>
              <w:pStyle w:val="BodyText"/>
            </w:pPr>
            <w:r w:rsidRPr="003059BF">
              <w:t>This unit contains employability skills.</w:t>
            </w:r>
          </w:p>
        </w:tc>
      </w:tr>
    </w:tbl>
    <w:p w:rsidR="0090064A" w:rsidP="003059BF">
      <w:pPr>
        <w:pStyle w:val="BodyText"/>
      </w:pPr>
    </w:p>
    <w:p w:rsidR="0090064A" w:rsidP="003059BF">
      <w:pPr>
        <w:pStyle w:val="BodyText"/>
      </w:pPr>
    </w:p>
    <w:p w:rsidR="00000000" w:rsidRPr="003059BF" w:rsidP="003059BF">
      <w:pPr>
        <w:pStyle w:val="Heading1"/>
      </w:pPr>
      <w:bookmarkStart w:id="7" w:name="O_356230"/>
      <w:bookmarkEnd w:id="7"/>
      <w:r w:rsidRPr="003059BF">
        <w:t>Elements and Performance Criteria Pre-Content</w:t>
      </w:r>
    </w:p>
    <w:tbl>
      <w:tblPr>
        <w:tblW w:w="0" w:type="auto"/>
        <w:tblLayout w:type="fixed"/>
        <w:tblCellMar>
          <w:left w:w="62" w:type="dxa"/>
          <w:right w:w="62" w:type="dxa"/>
        </w:tblCellMar>
        <w:tblLook w:val="0000"/>
      </w:tblPr>
      <w:tblGrid>
        <w:gridCol w:w="2552"/>
        <w:gridCol w:w="5970"/>
      </w:tblGrid>
      <w:tr w:rsidTr="0090064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BF" w:rsidP="003059BF">
            <w:pPr>
              <w:pStyle w:val="BodyText"/>
            </w:pPr>
            <w:r w:rsidRPr="003059BF">
              <w:t>Performance criteria describe the performance needed to demonstrate achievement of the element. Where bold italicised text is used, further information is detailed in the required skills and</w:t>
            </w:r>
            <w:r w:rsidRPr="003059BF">
              <w:t xml:space="preserve"> knowledge section and the range statement. Assessment of performance is to be consistent with the evidence guide.</w:t>
            </w:r>
          </w:p>
        </w:tc>
      </w:tr>
    </w:tbl>
    <w:p w:rsidR="00000000" w:rsidRPr="003059BF" w:rsidP="003059BF">
      <w:pPr>
        <w:pStyle w:val="BodyText"/>
      </w:pPr>
    </w:p>
    <w:p w:rsidR="00000000" w:rsidRPr="003059BF" w:rsidP="003059BF">
      <w:pPr>
        <w:pStyle w:val="AllowPageBreak"/>
      </w:pPr>
    </w:p>
    <w:p w:rsidR="00000000" w:rsidRPr="003059BF" w:rsidP="003059BF">
      <w:pPr>
        <w:pStyle w:val="Heading1"/>
      </w:pPr>
      <w:bookmarkStart w:id="8" w:name="O_356231"/>
      <w:bookmarkEnd w:id="8"/>
      <w:r w:rsidRPr="003059BF">
        <w:t>Elements and Performance Criteria</w:t>
      </w:r>
    </w:p>
    <w:tbl>
      <w:tblPr>
        <w:tblW w:w="0" w:type="auto"/>
        <w:tblLayout w:type="fixed"/>
        <w:tblCellMar>
          <w:left w:w="62" w:type="dxa"/>
          <w:right w:w="62" w:type="dxa"/>
        </w:tblCellMar>
        <w:tblLook w:val="0000"/>
      </w:tblPr>
      <w:tblGrid>
        <w:gridCol w:w="2552"/>
        <w:gridCol w:w="5970"/>
      </w:tblGrid>
      <w:tr w:rsidTr="0090064A">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BF" w:rsidP="003059BF">
            <w:pPr>
              <w:pStyle w:val="BodyText"/>
            </w:pPr>
            <w:r w:rsidRPr="003059BF">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PERFORMANCE CRITERIA</w:t>
            </w:r>
          </w:p>
        </w:tc>
      </w:tr>
      <w:tr w:rsidTr="0090064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List"/>
              <w:rPr>
                <w:lang w:val="en-NZ"/>
              </w:rPr>
            </w:pPr>
            <w:r w:rsidRPr="003059BF">
              <w:t>1.</w:t>
            </w:r>
            <w:r w:rsidRPr="003059BF">
              <w:tab/>
              <w:t>Inspect and prepare installation site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BF" w:rsidP="003059BF">
            <w:pPr>
              <w:pStyle w:val="List2"/>
            </w:pPr>
            <w:r w:rsidRPr="003059BF">
              <w:t>1.1.</w:t>
            </w:r>
            <w:r w:rsidRPr="003059BF">
              <w:tab/>
              <w:t>Site is chec</w:t>
            </w:r>
            <w:r w:rsidRPr="003059BF">
              <w:t>ked for correct location, dimension and levels, etc. using appropriate measuring equipment and standard refrigeration/air conditioning practices.</w:t>
            </w:r>
          </w:p>
          <w:p w:rsidR="00000000" w:rsidRPr="003059BF" w:rsidP="003059BF">
            <w:pPr>
              <w:pStyle w:val="List2"/>
            </w:pPr>
            <w:r w:rsidRPr="003059BF">
              <w:t>1.2.</w:t>
            </w:r>
            <w:r w:rsidRPr="003059BF">
              <w:tab/>
              <w:t>Non-compliance with specification is reported to appropriate authority.</w:t>
            </w:r>
          </w:p>
          <w:p w:rsidR="00000000" w:rsidRPr="003059BF" w:rsidP="003059BF">
            <w:pPr>
              <w:pStyle w:val="List2"/>
            </w:pPr>
            <w:r w:rsidRPr="003059BF">
              <w:t>1.3.</w:t>
            </w:r>
            <w:r w:rsidRPr="003059BF">
              <w:tab/>
            </w:r>
            <w:r w:rsidRPr="003059BF">
              <w:t>Alteration/correction is undertaken with approval of appropriate authority.</w:t>
            </w:r>
          </w:p>
          <w:p w:rsidR="00000000" w:rsidP="003059BF">
            <w:pPr>
              <w:pStyle w:val="List2"/>
              <w:rPr>
                <w:lang w:val="en-NZ"/>
              </w:rPr>
            </w:pPr>
            <w:r w:rsidRPr="003059BF">
              <w:t>1.4.</w:t>
            </w:r>
            <w:r w:rsidRPr="003059BF">
              <w:tab/>
              <w:t>All surfaces, materials and components are prepared for use.</w:t>
            </w:r>
          </w:p>
        </w:tc>
      </w:tr>
      <w:tr w:rsidTr="0090064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List"/>
              <w:rPr>
                <w:lang w:val="en-NZ"/>
              </w:rPr>
            </w:pPr>
            <w:r w:rsidRPr="003059BF">
              <w:t>2.</w:t>
            </w:r>
            <w:r w:rsidRPr="003059BF">
              <w:tab/>
              <w:t>Install refrigeration/air conditioning plant and equipment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BF" w:rsidP="003059BF">
            <w:pPr>
              <w:pStyle w:val="List2"/>
            </w:pPr>
            <w:r w:rsidRPr="003059BF">
              <w:t>2.1.</w:t>
            </w:r>
            <w:r w:rsidRPr="003059BF">
              <w:tab/>
              <w:t>All work is carried out safely and in accordan</w:t>
            </w:r>
            <w:r w:rsidRPr="003059BF">
              <w:t>ce with site procedures and to relevant standards.</w:t>
            </w:r>
          </w:p>
          <w:p w:rsidR="00000000" w:rsidRPr="003059BF" w:rsidP="003059BF">
            <w:pPr>
              <w:pStyle w:val="List2"/>
            </w:pPr>
            <w:r w:rsidRPr="003059BF">
              <w:t>2.2.</w:t>
            </w:r>
            <w:r w:rsidRPr="003059BF">
              <w:tab/>
              <w:t>Refrigeration/air conditioning plant and equipment/components are organised for correct sequential installation.</w:t>
            </w:r>
          </w:p>
          <w:p w:rsidR="00000000" w:rsidRPr="003059BF" w:rsidP="003059BF">
            <w:pPr>
              <w:pStyle w:val="List2"/>
            </w:pPr>
            <w:r w:rsidRPr="003059BF">
              <w:t>2.3.</w:t>
            </w:r>
            <w:r w:rsidRPr="003059BF">
              <w:tab/>
              <w:t>Refrigeration/air conditioning plant and equipment/components are installed in con</w:t>
            </w:r>
            <w:r w:rsidRPr="003059BF">
              <w:t>formance with manufacturers' and site specifications.</w:t>
            </w:r>
          </w:p>
          <w:p w:rsidR="00000000" w:rsidRPr="003059BF" w:rsidP="003059BF">
            <w:pPr>
              <w:pStyle w:val="List2"/>
            </w:pPr>
            <w:r w:rsidRPr="003059BF">
              <w:t>2.4.</w:t>
            </w:r>
            <w:r w:rsidRPr="003059BF">
              <w:tab/>
              <w:t>Routine modifications/alterations of the refrigeration/air conditioning plant and equipment are undertaken to standard operating procedures where required.</w:t>
            </w:r>
          </w:p>
          <w:p w:rsidR="00000000" w:rsidRPr="003059BF" w:rsidP="003059BF">
            <w:pPr>
              <w:pStyle w:val="List2"/>
            </w:pPr>
            <w:r w:rsidRPr="003059BF">
              <w:t>2.5.</w:t>
            </w:r>
            <w:r w:rsidRPr="003059BF">
              <w:tab/>
              <w:t>Refrigeration/air conditioning plant</w:t>
            </w:r>
            <w:r w:rsidRPr="003059BF">
              <w:t xml:space="preserve"> and equipment are levelled, aligned, coupled and connected in accordance with specifications.</w:t>
            </w:r>
          </w:p>
          <w:p w:rsidR="00000000" w:rsidRPr="003059BF" w:rsidP="003059BF">
            <w:pPr>
              <w:pStyle w:val="List2"/>
            </w:pPr>
            <w:r w:rsidRPr="003059BF">
              <w:t>2.6.</w:t>
            </w:r>
            <w:r w:rsidRPr="003059BF">
              <w:tab/>
              <w:t xml:space="preserve">The refrigeration system is charged with refrigerant and lubricant in accordance with standard operating procedures. </w:t>
            </w:r>
          </w:p>
          <w:p w:rsidR="00000000" w:rsidP="003059BF">
            <w:pPr>
              <w:pStyle w:val="List2"/>
              <w:rPr>
                <w:lang w:val="en-NZ"/>
              </w:rPr>
            </w:pPr>
            <w:r w:rsidRPr="003059BF">
              <w:t>2.7.</w:t>
            </w:r>
            <w:r w:rsidRPr="003059BF">
              <w:tab/>
              <w:t>The site is cleaned and cleared o</w:t>
            </w:r>
            <w:r w:rsidRPr="003059BF">
              <w:t>f all debris and left in a safe state.</w:t>
            </w:r>
          </w:p>
        </w:tc>
      </w:tr>
      <w:tr w:rsidTr="0090064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List"/>
              <w:rPr>
                <w:lang w:val="en-NZ"/>
              </w:rPr>
            </w:pPr>
            <w:r w:rsidRPr="003059BF">
              <w:t>3.</w:t>
            </w:r>
            <w:r w:rsidRPr="003059BF">
              <w:tab/>
              <w:t>Start up refrigeration/air conditioning plant and equipment and check operation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BF" w:rsidP="003059BF">
            <w:pPr>
              <w:pStyle w:val="List2"/>
            </w:pPr>
            <w:r w:rsidRPr="003059BF">
              <w:t>3.1.</w:t>
            </w:r>
            <w:r w:rsidRPr="003059BF">
              <w:tab/>
              <w:t>Start-up procedure is developed for the refrigeration/air conditioning plant and equipment.</w:t>
            </w:r>
          </w:p>
          <w:p w:rsidR="00000000" w:rsidRPr="003059BF" w:rsidP="003059BF">
            <w:pPr>
              <w:pStyle w:val="List2"/>
            </w:pPr>
            <w:r w:rsidRPr="003059BF">
              <w:t>3.2.</w:t>
            </w:r>
            <w:r w:rsidRPr="003059BF">
              <w:tab/>
              <w:t>The refrigeration/air condition</w:t>
            </w:r>
            <w:r w:rsidRPr="003059BF">
              <w:t xml:space="preserve">ing plant and equipment is operated and assessed for conformance to specification. </w:t>
            </w:r>
          </w:p>
          <w:p w:rsidR="00000000" w:rsidRPr="003059BF" w:rsidP="003059BF">
            <w:pPr>
              <w:pStyle w:val="List2"/>
            </w:pPr>
            <w:r w:rsidRPr="003059BF">
              <w:t>3.3.</w:t>
            </w:r>
            <w:r w:rsidRPr="003059BF">
              <w:tab/>
              <w:t>Non-conformances and system faults are identified, and appropriate action/adjustments are taken to specification.</w:t>
            </w:r>
          </w:p>
          <w:p w:rsidR="00000000" w:rsidRPr="003059BF" w:rsidP="003059BF">
            <w:pPr>
              <w:pStyle w:val="List2"/>
            </w:pPr>
            <w:r w:rsidRPr="003059BF">
              <w:t>3.4.</w:t>
            </w:r>
            <w:r w:rsidRPr="003059BF">
              <w:tab/>
              <w:t>All reports and documentation are completed corr</w:t>
            </w:r>
            <w:r w:rsidRPr="003059BF">
              <w:t>ectly to required specifications.</w:t>
            </w:r>
          </w:p>
        </w:tc>
      </w:tr>
    </w:tbl>
    <w:p w:rsidR="0090064A" w:rsidP="003059BF">
      <w:pPr>
        <w:pStyle w:val="BodyText"/>
      </w:pPr>
    </w:p>
    <w:p w:rsidR="0090064A" w:rsidP="003059BF">
      <w:pPr>
        <w:pStyle w:val="BodyText"/>
      </w:pPr>
    </w:p>
    <w:p w:rsidR="00000000" w:rsidRPr="003059BF" w:rsidP="003059BF">
      <w:pPr>
        <w:pStyle w:val="Heading1"/>
      </w:pPr>
      <w:bookmarkStart w:id="9" w:name="O_356222"/>
      <w:bookmarkEnd w:id="9"/>
      <w:r w:rsidRPr="003059BF">
        <w:t>Required Skills and Knowledge</w:t>
      </w:r>
    </w:p>
    <w:tbl>
      <w:tblPr>
        <w:tblW w:w="0" w:type="auto"/>
        <w:tblLayout w:type="fixed"/>
        <w:tblCellMar>
          <w:left w:w="62" w:type="dxa"/>
          <w:right w:w="62" w:type="dxa"/>
        </w:tblCellMar>
        <w:tblLook w:val="0000"/>
      </w:tblPr>
      <w:tblGrid>
        <w:gridCol w:w="8522"/>
      </w:tblGrid>
      <w:tr w:rsidTr="009006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REQUIRED SKILLS AND KNOWLEDGE</w:t>
            </w:r>
          </w:p>
        </w:tc>
      </w:tr>
      <w:tr w:rsidTr="009006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This section describes the skills and knowledge required for this unit.</w:t>
            </w:r>
          </w:p>
        </w:tc>
      </w:tr>
      <w:tr w:rsidTr="009006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Required skills</w:t>
            </w:r>
          </w:p>
        </w:tc>
      </w:tr>
      <w:tr w:rsidTr="009006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BF" w:rsidP="003059BF">
            <w:pPr>
              <w:pStyle w:val="BodyText"/>
            </w:pPr>
            <w:r w:rsidRPr="003059BF">
              <w:t>Look for evidence that confirms skills in:</w:t>
            </w:r>
          </w:p>
          <w:p w:rsidR="00000000" w:rsidRPr="003059BF" w:rsidP="003059BF">
            <w:pPr>
              <w:pStyle w:val="ListBullet"/>
            </w:pPr>
            <w:r w:rsidRPr="003059BF">
              <w:t>reading, interpreting and following information on written job instructions, specifications, standard operating procedures, charts, lists, drawings and other applicable reference documents</w:t>
            </w:r>
          </w:p>
          <w:p w:rsidR="00000000" w:rsidRPr="003059BF" w:rsidP="003059BF">
            <w:pPr>
              <w:pStyle w:val="ListBullet"/>
            </w:pPr>
            <w:r w:rsidRPr="003059BF">
              <w:t xml:space="preserve">planning and sequencing </w:t>
            </w:r>
            <w:r w:rsidRPr="003059BF">
              <w:t>operations</w:t>
            </w:r>
          </w:p>
          <w:p w:rsidR="00000000" w:rsidRPr="003059BF" w:rsidP="003059BF">
            <w:pPr>
              <w:pStyle w:val="ListBullet"/>
            </w:pPr>
            <w:r w:rsidRPr="003059BF">
              <w:t>checking task-related information</w:t>
            </w:r>
          </w:p>
          <w:p w:rsidR="00000000" w:rsidRPr="003059BF" w:rsidP="003059BF">
            <w:pPr>
              <w:pStyle w:val="ListBullet"/>
            </w:pPr>
            <w:r w:rsidRPr="003059BF">
              <w:t>checking the site for correct location, dimensions and levels</w:t>
            </w:r>
          </w:p>
          <w:p w:rsidR="00000000" w:rsidRPr="003059BF" w:rsidP="003059BF">
            <w:pPr>
              <w:pStyle w:val="ListBullet"/>
            </w:pPr>
            <w:r w:rsidRPr="003059BF">
              <w:t>detecting and reporting non-conformance to specifications</w:t>
            </w:r>
          </w:p>
          <w:p w:rsidR="00000000" w:rsidRPr="003059BF" w:rsidP="003059BF">
            <w:pPr>
              <w:pStyle w:val="ListBullet"/>
            </w:pPr>
            <w:r w:rsidRPr="003059BF">
              <w:t>preparing surfaces for installation</w:t>
            </w:r>
          </w:p>
          <w:p w:rsidR="00000000" w:rsidRPr="003059BF" w:rsidP="003059BF">
            <w:pPr>
              <w:pStyle w:val="ListBullet"/>
            </w:pPr>
            <w:r w:rsidRPr="003059BF">
              <w:t>checking for conformance to specifications</w:t>
            </w:r>
          </w:p>
          <w:p w:rsidR="00000000" w:rsidRPr="003059BF" w:rsidP="003059BF">
            <w:pPr>
              <w:pStyle w:val="ListBullet"/>
            </w:pPr>
            <w:r w:rsidRPr="003059BF">
              <w:t>preparing plant for start-up</w:t>
            </w:r>
          </w:p>
          <w:p w:rsidR="00000000" w:rsidRPr="003059BF" w:rsidP="003059BF">
            <w:pPr>
              <w:pStyle w:val="ListBullet"/>
            </w:pPr>
            <w:r w:rsidRPr="003059BF">
              <w:t>adjusting refrigeration plant and equipment</w:t>
            </w:r>
          </w:p>
          <w:p w:rsidR="00000000" w:rsidP="003059BF">
            <w:pPr>
              <w:pStyle w:val="ListBullet"/>
              <w:rPr>
                <w:lang w:val="en-NZ"/>
              </w:rPr>
            </w:pPr>
            <w:r w:rsidRPr="003059BF">
              <w:t>using appropriate tools, techniques and equipment</w:t>
            </w:r>
          </w:p>
        </w:tc>
      </w:tr>
      <w:tr w:rsidTr="009006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Required knowledge</w:t>
            </w:r>
          </w:p>
        </w:tc>
      </w:tr>
      <w:tr w:rsidTr="009006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BF" w:rsidP="003059BF">
            <w:pPr>
              <w:pStyle w:val="BodyText"/>
            </w:pPr>
            <w:r w:rsidRPr="003059BF">
              <w:t>Look for evidence that confirms knowledge of:</w:t>
            </w:r>
          </w:p>
          <w:p w:rsidR="00000000" w:rsidRPr="003059BF" w:rsidP="003059BF">
            <w:pPr>
              <w:pStyle w:val="ListBullet"/>
            </w:pPr>
            <w:r w:rsidRPr="003059BF">
              <w:t>procedures for non-compliances</w:t>
            </w:r>
          </w:p>
          <w:p w:rsidR="00000000" w:rsidRPr="003059BF" w:rsidP="003059BF">
            <w:pPr>
              <w:pStyle w:val="ListBullet"/>
            </w:pPr>
            <w:r w:rsidRPr="003059BF">
              <w:t>procedures for checking the refrige</w:t>
            </w:r>
            <w:r w:rsidRPr="003059BF">
              <w:t>ration/air conditioning plant and associated equipment</w:t>
            </w:r>
          </w:p>
          <w:p w:rsidR="00000000" w:rsidRPr="003059BF" w:rsidP="003059BF">
            <w:pPr>
              <w:pStyle w:val="ListBullet"/>
            </w:pPr>
            <w:r w:rsidRPr="003059BF">
              <w:t>procedures for making alterations, corrections or adjustments to the refrigeration/air conditioning plant and associated equipment</w:t>
            </w:r>
          </w:p>
          <w:p w:rsidR="00000000" w:rsidRPr="003059BF" w:rsidP="003059BF">
            <w:pPr>
              <w:pStyle w:val="ListBullet"/>
            </w:pPr>
            <w:r w:rsidRPr="003059BF">
              <w:t>correct sequential installation of all components</w:t>
            </w:r>
          </w:p>
          <w:p w:rsidR="00000000" w:rsidRPr="003059BF" w:rsidP="003059BF">
            <w:pPr>
              <w:pStyle w:val="ListBullet"/>
            </w:pPr>
            <w:r w:rsidRPr="003059BF">
              <w:t>methods of fixing/fa</w:t>
            </w:r>
            <w:r w:rsidRPr="003059BF">
              <w:t>stening and locating/holding the components</w:t>
            </w:r>
          </w:p>
          <w:p w:rsidR="00000000" w:rsidRPr="003059BF" w:rsidP="003059BF">
            <w:pPr>
              <w:pStyle w:val="ListBullet"/>
            </w:pPr>
            <w:r w:rsidRPr="003059BF">
              <w:t>procedures for checking refrigeration systems for leaks</w:t>
            </w:r>
          </w:p>
          <w:p w:rsidR="00000000" w:rsidRPr="003059BF" w:rsidP="003059BF">
            <w:pPr>
              <w:pStyle w:val="ListBullet"/>
            </w:pPr>
            <w:r w:rsidRPr="003059BF">
              <w:t>procedures for checking refrigeration/air conditioning plant and associated equipment prior to start-up</w:t>
            </w:r>
          </w:p>
          <w:p w:rsidR="00000000" w:rsidRPr="003059BF" w:rsidP="003059BF">
            <w:pPr>
              <w:pStyle w:val="ListBullet"/>
            </w:pPr>
            <w:r w:rsidRPr="003059BF">
              <w:t>procedures for adjusting the refrigeration/air condi</w:t>
            </w:r>
            <w:r w:rsidRPr="003059BF">
              <w:t>tioning plant and associated equipment to specification</w:t>
            </w:r>
          </w:p>
          <w:p w:rsidR="00000000" w:rsidRPr="003059BF" w:rsidP="003059BF">
            <w:pPr>
              <w:pStyle w:val="ListBullet"/>
            </w:pPr>
            <w:r w:rsidRPr="003059BF">
              <w:t>codes and regulations relevant to the refrigeration/air conditioning industry including environmental and ozone and greenhouse substance legislation</w:t>
            </w:r>
          </w:p>
          <w:p w:rsidR="00000000" w:rsidRPr="003059BF" w:rsidP="003059BF">
            <w:pPr>
              <w:pStyle w:val="ListBullet"/>
            </w:pPr>
            <w:r w:rsidRPr="003059BF">
              <w:t>haz</w:t>
            </w:r>
            <w:r w:rsidRPr="003059BF">
              <w:t>ards and control measures associated with installing refrigeration and/or air conditioning plant and associated equipment, including housekeeping</w:t>
            </w:r>
          </w:p>
          <w:p w:rsidR="00000000" w:rsidRPr="003059BF" w:rsidP="003059BF">
            <w:pPr>
              <w:pStyle w:val="ListBullet"/>
            </w:pPr>
            <w:r w:rsidRPr="003059BF">
              <w:t>safe work practices and procedures</w:t>
            </w:r>
          </w:p>
        </w:tc>
      </w:tr>
    </w:tbl>
    <w:p w:rsidR="0090064A" w:rsidP="003059BF">
      <w:pPr>
        <w:pStyle w:val="BodyText"/>
      </w:pPr>
    </w:p>
    <w:p w:rsidR="0090064A" w:rsidP="003059BF">
      <w:pPr>
        <w:pStyle w:val="BodyText"/>
      </w:pPr>
    </w:p>
    <w:p w:rsidR="00000000" w:rsidRPr="003059BF" w:rsidP="003059BF">
      <w:pPr>
        <w:pStyle w:val="AllowPageBreak"/>
      </w:pPr>
    </w:p>
    <w:p w:rsidR="00000000" w:rsidRPr="003059BF" w:rsidP="003059BF">
      <w:pPr>
        <w:pStyle w:val="Heading1"/>
      </w:pPr>
      <w:bookmarkStart w:id="10" w:name="O_356228"/>
      <w:bookmarkEnd w:id="10"/>
      <w:r w:rsidRPr="003059BF">
        <w:t>Evidence Guide</w:t>
      </w:r>
    </w:p>
    <w:tbl>
      <w:tblPr>
        <w:tblW w:w="9570" w:type="dxa"/>
        <w:tblLayout w:type="fixed"/>
        <w:tblCellMar>
          <w:left w:w="62" w:type="dxa"/>
          <w:right w:w="62" w:type="dxa"/>
        </w:tblCellMar>
        <w:tblLook w:val="0000"/>
      </w:tblPr>
      <w:tblGrid>
        <w:gridCol w:w="3908"/>
        <w:gridCol w:w="5662"/>
      </w:tblGrid>
      <w:tr w:rsidTr="009006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EVIDENCE GUIDE</w:t>
            </w:r>
          </w:p>
        </w:tc>
      </w:tr>
      <w:tr w:rsidTr="009006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The evidence guide provides advice on assessment and must be read in conjunction with the performance criteria, required skills and knowledge, range statement and the Assessment Guidelines for the Training Package.</w:t>
            </w:r>
          </w:p>
        </w:tc>
      </w:tr>
      <w:tr w:rsidTr="009006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A person who dem</w:t>
            </w:r>
            <w:r w:rsidRPr="003059BF">
              <w:t>onstrates competency in this unit must be able to install refrigeration and air conditioning plant and equipment. Competency in this unit cannot be claimed until all prerequisites have been satisfied.</w:t>
            </w:r>
          </w:p>
        </w:tc>
      </w:tr>
      <w:tr w:rsidTr="009006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Assessors must be satisfied that the candidate can competently and consistently perform all elements of the unit as specified by the criteria, including required k</w:t>
            </w:r>
            <w:r w:rsidRPr="003059BF">
              <w:t>nowledge, and be capable of applying the competency in new and different situations and contexts.</w:t>
            </w:r>
          </w:p>
        </w:tc>
      </w:tr>
      <w:tr w:rsidTr="009006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BF" w:rsidP="003059BF">
            <w:pPr>
              <w:pStyle w:val="BodyText"/>
            </w:pPr>
            <w:r w:rsidRPr="003059BF">
              <w:t>This unit may be assessed on the job, off the job or a combination of both on and off the job. Where assessm</w:t>
            </w:r>
            <w:r w:rsidRPr="003059BF">
              <w:t>ent occurs off the job, that is the candidate is not in productive work, then an appropriate simulation must be used where the range of conditions reflects realistic workplace situations. The competencies covered by this unit would be demonstrated by an in</w:t>
            </w:r>
            <w:r w:rsidRPr="003059BF">
              <w:t xml:space="preserve">dividual working alone or as part of a team. The assessment environment should not disadvantage the candidate. </w:t>
            </w:r>
          </w:p>
          <w:p w:rsidR="00000000" w:rsidP="003059BF">
            <w:pPr>
              <w:pStyle w:val="BodyText"/>
              <w:rPr>
                <w:lang w:val="en-NZ"/>
              </w:rPr>
            </w:pPr>
            <w:r w:rsidRPr="003059BF">
              <w:t>This unit could be assessed in conjunction with any other units addressing the safety, quality, communication, materials handling, recording and</w:t>
            </w:r>
            <w:r w:rsidRPr="003059BF">
              <w:t xml:space="preserve"> reporting associated with installing refrigeration and air conditioning plant and equipment or other units requiring the exercise of the skills and knowledge covered by this unit.</w:t>
            </w:r>
          </w:p>
        </w:tc>
      </w:tr>
      <w:tr w:rsidTr="009006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Assessors should gather a range of evidence that is v</w:t>
            </w:r>
            <w:r w:rsidRPr="003059BF">
              <w:t>alid, sufficient, current and authentic. Evidence can be gathered through a variety of ways including direct observation, supervisor's reports, project work, samples and questioning. Questioning techniques should not require language, literacy and numeracy</w:t>
            </w:r>
            <w:r w:rsidRPr="003059BF">
              <w:t xml:space="preserve"> skills beyond those required in this unit of competency. The candidate must have access to all tools, equipment, materials and documentation required. The candidate must be permitted to refer to any relevant workplace procedures, product and manufacturing</w:t>
            </w:r>
            <w:r w:rsidRPr="003059BF">
              <w:t xml:space="preserve"> specifications, codes, standards, manuals and reference materials.</w:t>
            </w:r>
          </w:p>
        </w:tc>
      </w:tr>
      <w:tr w:rsidTr="009006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BF" w:rsidP="003059BF">
            <w:pPr>
              <w:pStyle w:val="BodyText"/>
            </w:pPr>
          </w:p>
        </w:tc>
      </w:tr>
    </w:tbl>
    <w:p w:rsidR="0090064A" w:rsidP="003059BF">
      <w:pPr>
        <w:pStyle w:val="BodyText"/>
      </w:pPr>
    </w:p>
    <w:p w:rsidR="0090064A" w:rsidP="003059BF">
      <w:pPr>
        <w:pStyle w:val="BodyText"/>
      </w:pPr>
    </w:p>
    <w:p w:rsidR="00000000" w:rsidRPr="003059BF" w:rsidP="003059BF">
      <w:pPr>
        <w:pStyle w:val="Heading1"/>
      </w:pPr>
      <w:bookmarkStart w:id="11" w:name="O_356223"/>
      <w:bookmarkEnd w:id="11"/>
      <w:r w:rsidRPr="003059BF">
        <w:t>Range Statement</w:t>
      </w:r>
    </w:p>
    <w:tbl>
      <w:tblPr>
        <w:tblW w:w="0" w:type="auto"/>
        <w:tblLayout w:type="fixed"/>
        <w:tblCellMar>
          <w:left w:w="62" w:type="dxa"/>
          <w:right w:w="62" w:type="dxa"/>
        </w:tblCellMar>
        <w:tblLook w:val="0000"/>
      </w:tblPr>
      <w:tblGrid>
        <w:gridCol w:w="3609"/>
        <w:gridCol w:w="4913"/>
      </w:tblGrid>
      <w:tr w:rsidTr="009006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RANGE STATEMENT</w:t>
            </w:r>
          </w:p>
        </w:tc>
      </w:tr>
      <w:tr w:rsidTr="009006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The range statement relates to the unit of competency as a whole. It allows for different work environments and situations that may affect performance. Bold italicised wording, if used in the performance criteria, is detailed below. Essential operating con</w:t>
            </w:r>
            <w:r w:rsidRPr="003059BF">
              <w:t>ditions that may be present with training and assessment (depending on the work situation, needs of the candidate, accessibility of the item, and local industry and regional contexts) may also be included.</w:t>
            </w:r>
          </w:p>
        </w:tc>
      </w:tr>
      <w:tr w:rsidTr="0090064A">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Measuring equipment</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Lasers, dumpy levels etc.</w:t>
            </w:r>
          </w:p>
        </w:tc>
      </w:tr>
      <w:tr w:rsidTr="0090064A">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R</w:t>
            </w:r>
            <w:r w:rsidRPr="003059BF">
              <w:rPr>
                <w:rStyle w:val="SpecialBold"/>
              </w:rPr>
              <w:t>elevant standards</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BF" w:rsidP="003059BF">
            <w:pPr>
              <w:pStyle w:val="ListBullet"/>
            </w:pPr>
            <w:r w:rsidRPr="003059BF">
              <w:t>Australian standards</w:t>
            </w:r>
          </w:p>
          <w:p w:rsidR="00000000" w:rsidRPr="003059BF" w:rsidP="003059BF">
            <w:pPr>
              <w:pStyle w:val="ListBullet"/>
            </w:pPr>
            <w:r w:rsidRPr="003059BF">
              <w:t>Building codes</w:t>
            </w:r>
          </w:p>
          <w:p w:rsidR="00000000" w:rsidRPr="003059BF" w:rsidP="003059BF">
            <w:pPr>
              <w:pStyle w:val="ListBullet"/>
            </w:pPr>
            <w:r w:rsidRPr="003059BF">
              <w:t>Air conditioning/refrigeration standards</w:t>
            </w:r>
          </w:p>
          <w:p w:rsidR="00000000" w:rsidRPr="003059BF" w:rsidP="003059BF">
            <w:pPr>
              <w:pStyle w:val="ListBullet"/>
            </w:pPr>
            <w:r w:rsidRPr="003059BF">
              <w:t>Local authority standards</w:t>
            </w:r>
          </w:p>
          <w:p w:rsidR="00000000" w:rsidRPr="003059BF" w:rsidP="003059BF">
            <w:pPr>
              <w:pStyle w:val="ListBullet"/>
            </w:pPr>
            <w:r w:rsidRPr="003059BF">
              <w:t>Environmental standards</w:t>
            </w:r>
          </w:p>
          <w:p w:rsidR="00000000" w:rsidP="003059BF">
            <w:pPr>
              <w:pStyle w:val="ListBullet"/>
              <w:rPr>
                <w:lang w:val="en-NZ"/>
              </w:rPr>
            </w:pPr>
            <w:r w:rsidRPr="003059BF">
              <w:t>Greenhouse emission regulations</w:t>
            </w:r>
          </w:p>
        </w:tc>
      </w:tr>
      <w:tr w:rsidTr="0090064A">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Refrigeration</w:t>
            </w:r>
            <w:r w:rsidRPr="003059BF">
              <w:t>/</w:t>
            </w:r>
            <w:r w:rsidRPr="003059BF">
              <w:rPr>
                <w:rStyle w:val="SpecialBold"/>
              </w:rPr>
              <w:t>air conditioning plant and equipment</w:t>
            </w:r>
            <w:r w:rsidRPr="003059BF">
              <w:t>/</w:t>
            </w:r>
            <w:r w:rsidRPr="003059BF">
              <w:rPr>
                <w:rStyle w:val="SpecialBold"/>
              </w:rPr>
              <w:t>components</w:t>
            </w:r>
            <w:r w:rsidRPr="003059BF">
              <w:t xml:space="preserve"> </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t>Compressors, evaporators, condensers, valves, controllers, fans, solenoids, sensors, thermostats, switches, recorders, etc.</w:t>
            </w:r>
          </w:p>
        </w:tc>
      </w:tr>
      <w:tr w:rsidTr="0090064A">
        <w:tblPrEx>
          <w:tblW w:w="0" w:type="auto"/>
          <w:tblLayout w:type="fixed"/>
          <w:tblCellMar>
            <w:left w:w="62" w:type="dxa"/>
            <w:right w:w="62" w:type="dxa"/>
          </w:tblCellMar>
          <w:tblLook w:val="0000"/>
        </w:tblPrEx>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Appropriate action</w:t>
            </w:r>
          </w:p>
        </w:tc>
        <w:tc>
          <w:tcPr>
            <w:tcW w:w="4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BF" w:rsidP="003059BF">
            <w:pPr>
              <w:pStyle w:val="BodyText"/>
            </w:pPr>
            <w:r w:rsidRPr="003059BF">
              <w:t>In accordance with urgency requirements to address equipment failure and/or personnel danger</w:t>
            </w:r>
          </w:p>
        </w:tc>
      </w:tr>
    </w:tbl>
    <w:p w:rsidR="0090064A" w:rsidP="003059BF">
      <w:pPr>
        <w:pStyle w:val="BodyText"/>
      </w:pPr>
    </w:p>
    <w:p w:rsidR="0090064A" w:rsidP="003059BF">
      <w:pPr>
        <w:pStyle w:val="BodyText"/>
      </w:pPr>
    </w:p>
    <w:p w:rsidR="00000000" w:rsidRPr="003059BF" w:rsidP="003059BF">
      <w:pPr>
        <w:pStyle w:val="Heading1"/>
      </w:pPr>
      <w:bookmarkStart w:id="12" w:name="O_356220"/>
      <w:bookmarkEnd w:id="12"/>
      <w:r w:rsidRPr="003059BF">
        <w:t>Unit Sector(s)</w:t>
      </w:r>
    </w:p>
    <w:tbl>
      <w:tblPr>
        <w:tblW w:w="0" w:type="auto"/>
        <w:tblLayout w:type="fixed"/>
        <w:tblCellMar>
          <w:left w:w="62" w:type="dxa"/>
          <w:right w:w="62" w:type="dxa"/>
        </w:tblCellMar>
        <w:tblLook w:val="0000"/>
      </w:tblPr>
      <w:tblGrid>
        <w:gridCol w:w="2654"/>
        <w:gridCol w:w="5868"/>
      </w:tblGrid>
      <w:tr w:rsidTr="0090064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BF" w:rsidP="003059BF">
            <w:pPr>
              <w:pStyle w:val="BodyText"/>
            </w:pPr>
          </w:p>
        </w:tc>
      </w:tr>
    </w:tbl>
    <w:p w:rsidR="0090064A" w:rsidP="003059BF">
      <w:pPr>
        <w:pStyle w:val="BodyText"/>
      </w:pPr>
    </w:p>
    <w:p w:rsidR="0090064A" w:rsidP="003059BF">
      <w:pPr>
        <w:pStyle w:val="BodyText"/>
      </w:pPr>
    </w:p>
    <w:p w:rsidR="00000000" w:rsidRPr="003059BF" w:rsidP="003059BF">
      <w:pPr>
        <w:pStyle w:val="Heading1"/>
      </w:pPr>
      <w:bookmarkStart w:id="13" w:name="O_356232"/>
      <w:bookmarkEnd w:id="13"/>
      <w:r w:rsidRPr="003059BF">
        <w:t>Co-requisite units</w:t>
      </w:r>
    </w:p>
    <w:tbl>
      <w:tblPr>
        <w:tblW w:w="0" w:type="auto"/>
        <w:tblLayout w:type="fixed"/>
        <w:tblCellMar>
          <w:left w:w="62" w:type="dxa"/>
          <w:right w:w="62" w:type="dxa"/>
        </w:tblCellMar>
        <w:tblLook w:val="0000"/>
      </w:tblPr>
      <w:tblGrid>
        <w:gridCol w:w="2641"/>
        <w:gridCol w:w="1322"/>
        <w:gridCol w:w="4559"/>
      </w:tblGrid>
      <w:tr w:rsidTr="009006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p>
        </w:tc>
      </w:tr>
      <w:tr w:rsidTr="009006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p>
        </w:tc>
      </w:tr>
      <w:tr w:rsidTr="009006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BF" w:rsidP="003059BF">
            <w:pPr>
              <w:pStyle w:val="BodyText"/>
            </w:pPr>
          </w:p>
        </w:tc>
      </w:tr>
    </w:tbl>
    <w:p w:rsidR="0090064A" w:rsidP="003059BF">
      <w:pPr>
        <w:pStyle w:val="BodyText"/>
      </w:pPr>
    </w:p>
    <w:p w:rsidR="0090064A" w:rsidP="003059BF">
      <w:pPr>
        <w:pStyle w:val="BodyText"/>
      </w:pPr>
    </w:p>
    <w:p w:rsidR="00000000" w:rsidRPr="003059BF" w:rsidP="003059BF">
      <w:pPr>
        <w:pStyle w:val="Heading1"/>
      </w:pPr>
      <w:bookmarkStart w:id="14" w:name="O_356233"/>
      <w:bookmarkEnd w:id="14"/>
      <w:r w:rsidRPr="003059BF">
        <w:t>Competency field</w:t>
      </w:r>
    </w:p>
    <w:tbl>
      <w:tblPr>
        <w:tblW w:w="0" w:type="auto"/>
        <w:tblLayout w:type="fixed"/>
        <w:tblCellMar>
          <w:left w:w="62" w:type="dxa"/>
          <w:right w:w="62" w:type="dxa"/>
        </w:tblCellMar>
        <w:tblLook w:val="0000"/>
      </w:tblPr>
      <w:tblGrid>
        <w:gridCol w:w="2776"/>
        <w:gridCol w:w="5746"/>
      </w:tblGrid>
      <w:tr w:rsidTr="0090064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BF">
            <w:pPr>
              <w:pStyle w:val="BodyText"/>
              <w:rPr>
                <w:lang w:val="en-NZ"/>
              </w:rPr>
            </w:pPr>
            <w:r w:rsidRPr="003059B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BF" w:rsidP="003059BF">
            <w:pPr>
              <w:pStyle w:val="BodyText"/>
            </w:pPr>
            <w:r w:rsidRPr="003059BF">
              <w:t>Installation and commissioning</w:t>
            </w:r>
          </w:p>
        </w:tc>
      </w:tr>
    </w:tbl>
    <w:p w:rsidR="0090064A" w:rsidP="003059BF">
      <w:pPr>
        <w:pStyle w:val="BodyText"/>
      </w:pPr>
    </w:p>
    <w:p w:rsidR="0090064A" w:rsidP="003059BF">
      <w:pPr>
        <w:pStyle w:val="BodyText"/>
      </w:pPr>
    </w:p>
    <w:p w:rsidR="00000000" w:rsidRPr="003059BF" w:rsidP="003059BF"/>
    <w:sectPr w:rsidSect="003059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064A" w:rsidP="009006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64A" w:rsidP="003059B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0064A" w:rsidP="003059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0064A" w:rsidP="003059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BF" w:rsidRPr="0090064A" w:rsidP="009006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64A" w:rsidRPr="002D2AF8" w:rsidP="003059BF">
    <w:pPr>
      <w:pStyle w:val="Header"/>
      <w:framePr w:wrap="around"/>
    </w:pPr>
    <w:r>
      <w:fldChar w:fldCharType="begin"/>
    </w:r>
    <w:r>
      <w:instrText xml:space="preserve"> TITLE   \* MERGEFORMAT </w:instrText>
    </w:r>
    <w:r>
      <w:fldChar w:fldCharType="separate"/>
    </w:r>
    <w:r>
      <w:t>MEM10009B Install refrigeration and air conditioning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0064A" w:rsidP="003059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DA96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9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59BF"/>
    <w:pPr>
      <w:spacing w:before="360" w:after="60"/>
      <w:outlineLvl w:val="0"/>
    </w:pPr>
    <w:rPr>
      <w:sz w:val="32"/>
    </w:rPr>
  </w:style>
  <w:style w:type="paragraph" w:styleId="Heading2">
    <w:name w:val="heading 2"/>
    <w:basedOn w:val="HeadingBase"/>
    <w:next w:val="BodyText"/>
    <w:link w:val="Heading2Char"/>
    <w:qFormat/>
    <w:rsid w:val="003059BF"/>
    <w:pPr>
      <w:keepLines/>
      <w:spacing w:before="240" w:after="120"/>
      <w:outlineLvl w:val="1"/>
    </w:pPr>
    <w:rPr>
      <w:sz w:val="28"/>
      <w:szCs w:val="40"/>
    </w:rPr>
  </w:style>
  <w:style w:type="paragraph" w:styleId="Heading3">
    <w:name w:val="heading 3"/>
    <w:basedOn w:val="HeadingBase"/>
    <w:next w:val="BodyText"/>
    <w:link w:val="Heading3Char"/>
    <w:qFormat/>
    <w:rsid w:val="003059BF"/>
    <w:pPr>
      <w:spacing w:before="180" w:after="120"/>
      <w:outlineLvl w:val="2"/>
    </w:pPr>
    <w:rPr>
      <w:spacing w:val="-10"/>
      <w:kern w:val="32"/>
    </w:rPr>
  </w:style>
  <w:style w:type="paragraph" w:styleId="Heading4">
    <w:name w:val="heading 4"/>
    <w:basedOn w:val="HeadingBase"/>
    <w:next w:val="BodyText"/>
    <w:link w:val="Heading4Char"/>
    <w:qFormat/>
    <w:rsid w:val="003059BF"/>
    <w:pPr>
      <w:spacing w:before="160" w:after="120"/>
      <w:outlineLvl w:val="3"/>
    </w:pPr>
    <w:rPr>
      <w:sz w:val="22"/>
    </w:rPr>
  </w:style>
  <w:style w:type="paragraph" w:styleId="Heading5">
    <w:name w:val="heading 5"/>
    <w:basedOn w:val="HeadingBase"/>
    <w:next w:val="Normal"/>
    <w:link w:val="Heading5Char"/>
    <w:qFormat/>
    <w:rsid w:val="003059BF"/>
    <w:pPr>
      <w:spacing w:before="80"/>
      <w:outlineLvl w:val="4"/>
    </w:pPr>
    <w:rPr>
      <w:color w:val="918585"/>
      <w:sz w:val="20"/>
    </w:rPr>
  </w:style>
  <w:style w:type="paragraph" w:styleId="Heading6">
    <w:name w:val="heading 6"/>
    <w:basedOn w:val="HeadingBase"/>
    <w:next w:val="Normal"/>
    <w:link w:val="Heading6Char"/>
    <w:qFormat/>
    <w:rsid w:val="003059BF"/>
    <w:pPr>
      <w:spacing w:before="60"/>
      <w:outlineLvl w:val="5"/>
    </w:pPr>
    <w:rPr>
      <w:color w:val="918585"/>
      <w:sz w:val="20"/>
    </w:rPr>
  </w:style>
  <w:style w:type="paragraph" w:styleId="Heading7">
    <w:name w:val="heading 7"/>
    <w:basedOn w:val="Normal"/>
    <w:next w:val="Normal"/>
    <w:link w:val="Heading7Char"/>
    <w:qFormat/>
    <w:rsid w:val="003059BF"/>
    <w:pPr>
      <w:ind w:left="720"/>
      <w:outlineLvl w:val="6"/>
    </w:pPr>
    <w:rPr>
      <w:i/>
    </w:rPr>
  </w:style>
  <w:style w:type="paragraph" w:styleId="Heading8">
    <w:name w:val="heading 8"/>
    <w:basedOn w:val="Normal"/>
    <w:next w:val="Normal"/>
    <w:link w:val="Heading8Char"/>
    <w:qFormat/>
    <w:rsid w:val="003059BF"/>
    <w:pPr>
      <w:ind w:left="720"/>
      <w:outlineLvl w:val="7"/>
    </w:pPr>
    <w:rPr>
      <w:i/>
    </w:rPr>
  </w:style>
  <w:style w:type="paragraph" w:styleId="Heading9">
    <w:name w:val="heading 9"/>
    <w:basedOn w:val="Normal"/>
    <w:next w:val="Normal"/>
    <w:link w:val="Heading9Char"/>
    <w:qFormat/>
    <w:rsid w:val="003059BF"/>
    <w:pPr>
      <w:ind w:left="720"/>
      <w:outlineLvl w:val="8"/>
    </w:pPr>
    <w:rPr>
      <w:i/>
    </w:rPr>
  </w:style>
  <w:style w:type="character" w:default="1" w:styleId="DefaultParagraphFont">
    <w:name w:val="Default Paragraph Font"/>
    <w:uiPriority w:val="1"/>
    <w:unhideWhenUsed/>
    <w:rsid w:val="00305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9BF"/>
  </w:style>
  <w:style w:type="character" w:customStyle="1" w:styleId="Heading1Char">
    <w:name w:val="Heading 1 Char"/>
    <w:basedOn w:val="DefaultParagraphFont"/>
    <w:link w:val="Heading1"/>
    <w:rsid w:val="003059BF"/>
    <w:rPr>
      <w:rFonts w:ascii="Times New Roman" w:eastAsia="Times New Roman" w:hAnsi="Times New Roman" w:cs="Times New Roman"/>
      <w:b/>
      <w:sz w:val="32"/>
      <w:szCs w:val="20"/>
      <w:lang w:eastAsia="en-US"/>
    </w:rPr>
  </w:style>
  <w:style w:type="paragraph" w:styleId="BodyText">
    <w:name w:val="Body Text"/>
    <w:basedOn w:val="Normal"/>
    <w:link w:val="BodyTextChar"/>
    <w:rsid w:val="003059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59BF"/>
    <w:rPr>
      <w:rFonts w:ascii="Times New Roman" w:eastAsia="Times New Roman" w:hAnsi="Times New Roman" w:cs="Times New Roman"/>
      <w:sz w:val="24"/>
      <w:lang w:eastAsia="en-US"/>
    </w:rPr>
  </w:style>
  <w:style w:type="paragraph" w:styleId="Footer">
    <w:name w:val="footer"/>
    <w:basedOn w:val="Normal"/>
    <w:link w:val="FooterChar"/>
    <w:rsid w:val="00305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9BF"/>
    <w:rPr>
      <w:rFonts w:ascii="Times New Roman" w:eastAsia="Times New Roman" w:hAnsi="Times New Roman" w:cs="Times New Roman"/>
      <w:sz w:val="16"/>
      <w:lang w:eastAsia="en-US"/>
    </w:rPr>
  </w:style>
  <w:style w:type="paragraph" w:styleId="List">
    <w:name w:val="List"/>
    <w:basedOn w:val="BodyText"/>
    <w:next w:val="BodyText"/>
    <w:rsid w:val="003059BF"/>
    <w:pPr>
      <w:tabs>
        <w:tab w:val="left" w:pos="340"/>
      </w:tabs>
      <w:spacing w:before="60" w:after="60"/>
      <w:ind w:left="340" w:hanging="340"/>
    </w:pPr>
  </w:style>
  <w:style w:type="paragraph" w:styleId="ListBullet">
    <w:name w:val="List Bullet"/>
    <w:basedOn w:val="List"/>
    <w:rsid w:val="003059BF"/>
    <w:pPr>
      <w:numPr>
        <w:numId w:val="12"/>
      </w:numPr>
      <w:tabs>
        <w:tab w:val="clear" w:pos="340"/>
      </w:tabs>
      <w:spacing w:before="40" w:after="40"/>
    </w:pPr>
  </w:style>
  <w:style w:type="character" w:customStyle="1" w:styleId="SpecialBold">
    <w:name w:val="Special Bold"/>
    <w:basedOn w:val="DefaultParagraphFont"/>
    <w:rsid w:val="003059BF"/>
    <w:rPr>
      <w:b/>
      <w:spacing w:val="0"/>
    </w:rPr>
  </w:style>
  <w:style w:type="paragraph" w:customStyle="1" w:styleId="SuperHeading">
    <w:name w:val="SuperHeading"/>
    <w:basedOn w:val="Normal"/>
    <w:rsid w:val="003059BF"/>
    <w:pPr>
      <w:spacing w:before="240" w:after="120"/>
      <w:outlineLvl w:val="0"/>
    </w:pPr>
    <w:rPr>
      <w:rFonts w:ascii="Times New Roman" w:hAnsi="Times New Roman"/>
      <w:b/>
      <w:sz w:val="28"/>
    </w:rPr>
  </w:style>
  <w:style w:type="paragraph" w:customStyle="1" w:styleId="AllowPageBreak">
    <w:name w:val="AllowPageBreak"/>
    <w:rsid w:val="003059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59BF"/>
    <w:pPr>
      <w:tabs>
        <w:tab w:val="left" w:pos="680"/>
      </w:tabs>
      <w:spacing w:before="60" w:after="60"/>
      <w:ind w:left="680" w:hanging="340"/>
    </w:pPr>
  </w:style>
  <w:style w:type="character" w:customStyle="1" w:styleId="Heading2Char">
    <w:name w:val="Heading 2 Char"/>
    <w:basedOn w:val="DefaultParagraphFont"/>
    <w:link w:val="Heading2"/>
    <w:rsid w:val="00305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9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59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59BF"/>
    <w:rPr>
      <w:rFonts w:ascii="Courier New" w:eastAsia="Times New Roman" w:hAnsi="Courier New" w:cs="Times New Roman"/>
      <w:i/>
      <w:szCs w:val="20"/>
      <w:lang w:eastAsia="en-US"/>
    </w:rPr>
  </w:style>
  <w:style w:type="paragraph" w:customStyle="1" w:styleId="HeadingBase">
    <w:name w:val="Heading Base"/>
    <w:rsid w:val="00305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9BF"/>
    <w:pPr>
      <w:tabs>
        <w:tab w:val="right" w:leader="dot" w:pos="9072"/>
      </w:tabs>
      <w:ind w:left="567"/>
    </w:pPr>
    <w:rPr>
      <w:szCs w:val="22"/>
    </w:rPr>
  </w:style>
  <w:style w:type="paragraph" w:customStyle="1" w:styleId="TOCBase">
    <w:name w:val="TOC Base"/>
    <w:rsid w:val="00305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9BF"/>
    <w:pPr>
      <w:tabs>
        <w:tab w:val="right" w:leader="dot" w:pos="9072"/>
      </w:tabs>
      <w:spacing w:before="40" w:after="40"/>
      <w:ind w:left="284"/>
    </w:pPr>
    <w:rPr>
      <w:rFonts w:ascii="Times New Roman" w:hAnsi="Times New Roman"/>
    </w:rPr>
  </w:style>
  <w:style w:type="paragraph" w:styleId="TOC1">
    <w:name w:val="toc 1"/>
    <w:basedOn w:val="TOCBase"/>
    <w:next w:val="Normal"/>
    <w:rsid w:val="003059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59BF"/>
    <w:pPr>
      <w:spacing w:before="5040"/>
      <w:jc w:val="center"/>
    </w:pPr>
    <w:rPr>
      <w:sz w:val="48"/>
      <w:szCs w:val="72"/>
      <w:lang w:val="en-US"/>
    </w:rPr>
  </w:style>
  <w:style w:type="character" w:customStyle="1" w:styleId="TitleChar">
    <w:name w:val="Title Char"/>
    <w:basedOn w:val="DefaultParagraphFont"/>
    <w:link w:val="Title"/>
    <w:rsid w:val="00305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9BF"/>
    <w:pPr>
      <w:tabs>
        <w:tab w:val="left" w:pos="3600"/>
        <w:tab w:val="left" w:pos="3958"/>
      </w:tabs>
    </w:pPr>
  </w:style>
  <w:style w:type="paragraph" w:customStyle="1" w:styleId="Note">
    <w:name w:val="Note"/>
    <w:basedOn w:val="BodyText"/>
    <w:rsid w:val="003059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59BF"/>
    <w:pPr>
      <w:framePr w:wrap="auto" w:hAnchor="text" w:y="6049"/>
    </w:pPr>
    <w:rPr>
      <w:color w:val="000000"/>
      <w:sz w:val="40"/>
    </w:rPr>
  </w:style>
  <w:style w:type="paragraph" w:customStyle="1" w:styleId="TOCTitle">
    <w:name w:val="TOCTitle"/>
    <w:basedOn w:val="Heading1"/>
    <w:rsid w:val="003059BF"/>
    <w:pPr>
      <w:spacing w:after="240"/>
      <w:jc w:val="center"/>
      <w:outlineLvl w:val="9"/>
    </w:pPr>
    <w:rPr>
      <w:caps/>
    </w:rPr>
  </w:style>
  <w:style w:type="paragraph" w:customStyle="1" w:styleId="Version">
    <w:name w:val="Version"/>
    <w:rsid w:val="003059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59BF"/>
    <w:pPr>
      <w:numPr>
        <w:numId w:val="13"/>
      </w:numPr>
      <w:tabs>
        <w:tab w:val="clear" w:pos="680"/>
      </w:tabs>
    </w:pPr>
  </w:style>
  <w:style w:type="paragraph" w:styleId="Index1">
    <w:name w:val="index 1"/>
    <w:basedOn w:val="Normal"/>
    <w:next w:val="Normal"/>
    <w:semiHidden/>
    <w:rsid w:val="003059BF"/>
    <w:pPr>
      <w:keepNext w:val="0"/>
      <w:tabs>
        <w:tab w:val="right" w:pos="4176"/>
      </w:tabs>
      <w:ind w:left="198" w:hanging="198"/>
    </w:pPr>
    <w:rPr>
      <w:rFonts w:ascii="Garamond" w:hAnsi="Garamond"/>
    </w:rPr>
  </w:style>
  <w:style w:type="paragraph" w:styleId="IndexHeading">
    <w:name w:val="index heading"/>
    <w:basedOn w:val="Normal"/>
    <w:next w:val="Index1"/>
    <w:semiHidden/>
    <w:rsid w:val="003059BF"/>
    <w:pPr>
      <w:spacing w:before="120" w:after="120"/>
    </w:pPr>
    <w:rPr>
      <w:rFonts w:ascii="Arial" w:hAnsi="Arial"/>
      <w:b/>
      <w:color w:val="918585"/>
      <w:sz w:val="24"/>
    </w:rPr>
  </w:style>
  <w:style w:type="paragraph" w:styleId="Header">
    <w:name w:val="header"/>
    <w:basedOn w:val="Normal"/>
    <w:link w:val="HeaderChar"/>
    <w:rsid w:val="00305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9BF"/>
    <w:rPr>
      <w:rFonts w:ascii="Times New Roman" w:eastAsia="Times New Roman" w:hAnsi="Times New Roman" w:cs="Times New Roman"/>
      <w:sz w:val="16"/>
      <w:szCs w:val="20"/>
      <w:lang w:val="en-GB" w:eastAsia="en-US"/>
    </w:rPr>
  </w:style>
  <w:style w:type="paragraph" w:customStyle="1" w:styleId="Chapter">
    <w:name w:val="Chapter"/>
    <w:basedOn w:val="Normal"/>
    <w:rsid w:val="003059BF"/>
    <w:pPr>
      <w:spacing w:before="240"/>
    </w:pPr>
    <w:rPr>
      <w:rFonts w:ascii="Times New Roman" w:hAnsi="Times New Roman"/>
      <w:smallCaps/>
      <w:spacing w:val="80"/>
      <w:sz w:val="28"/>
    </w:rPr>
  </w:style>
  <w:style w:type="paragraph" w:customStyle="1" w:styleId="InChapter">
    <w:name w:val="InChapter"/>
    <w:basedOn w:val="Heading3"/>
    <w:rsid w:val="003059BF"/>
    <w:pPr>
      <w:spacing w:after="240"/>
      <w:outlineLvl w:val="9"/>
    </w:pPr>
    <w:rPr>
      <w:noProof/>
    </w:rPr>
  </w:style>
  <w:style w:type="paragraph" w:styleId="Index2">
    <w:name w:val="index 2"/>
    <w:basedOn w:val="Normal"/>
    <w:next w:val="Normal"/>
    <w:semiHidden/>
    <w:rsid w:val="003059BF"/>
    <w:pPr>
      <w:tabs>
        <w:tab w:val="right" w:pos="4176"/>
      </w:tabs>
      <w:ind w:left="568" w:hanging="284"/>
    </w:pPr>
    <w:rPr>
      <w:rFonts w:ascii="Garamond" w:hAnsi="Garamond"/>
    </w:rPr>
  </w:style>
  <w:style w:type="paragraph" w:customStyle="1" w:styleId="Byline">
    <w:name w:val="Byline"/>
    <w:rsid w:val="00305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9BF"/>
    <w:pPr>
      <w:tabs>
        <w:tab w:val="clear" w:pos="3600"/>
        <w:tab w:val="clear" w:pos="3958"/>
      </w:tabs>
      <w:jc w:val="right"/>
    </w:pPr>
  </w:style>
  <w:style w:type="character" w:styleId="Emphasis">
    <w:name w:val="Emphasis"/>
    <w:basedOn w:val="DefaultParagraphFont"/>
    <w:qFormat/>
    <w:rsid w:val="003059BF"/>
    <w:rPr>
      <w:i/>
    </w:rPr>
  </w:style>
  <w:style w:type="paragraph" w:styleId="Caption">
    <w:name w:val="caption"/>
    <w:basedOn w:val="BodyText"/>
    <w:next w:val="Normal"/>
    <w:qFormat/>
    <w:rsid w:val="003059BF"/>
    <w:pPr>
      <w:framePr w:w="2268" w:hSpace="181" w:vSpace="181" w:wrap="around" w:vAnchor="text" w:hAnchor="page" w:x="1135" w:y="285" w:anchorLock="1"/>
    </w:pPr>
    <w:rPr>
      <w:i/>
    </w:rPr>
  </w:style>
  <w:style w:type="paragraph" w:customStyle="1" w:styleId="MiniTOCTitle">
    <w:name w:val="MiniTOCTitle"/>
    <w:basedOn w:val="Heading4"/>
    <w:rsid w:val="003059BF"/>
    <w:pPr>
      <w:spacing w:before="240"/>
      <w:outlineLvl w:val="9"/>
    </w:pPr>
    <w:rPr>
      <w:noProof/>
      <w:sz w:val="24"/>
    </w:rPr>
  </w:style>
  <w:style w:type="paragraph" w:customStyle="1" w:styleId="MiniTOCItem">
    <w:name w:val="MiniTOCItem"/>
    <w:basedOn w:val="ListBullet"/>
    <w:rsid w:val="003059BF"/>
    <w:pPr>
      <w:numPr>
        <w:numId w:val="0"/>
      </w:numPr>
      <w:tabs>
        <w:tab w:val="right" w:leader="dot" w:pos="6521"/>
      </w:tabs>
      <w:spacing w:before="0" w:after="0"/>
    </w:pPr>
  </w:style>
  <w:style w:type="paragraph" w:customStyle="1" w:styleId="TOFTitle">
    <w:name w:val="TOFTitle"/>
    <w:basedOn w:val="TOCTitle"/>
    <w:rsid w:val="003059BF"/>
  </w:style>
  <w:style w:type="paragraph" w:styleId="TableofFigures">
    <w:name w:val="table of figures"/>
    <w:basedOn w:val="Normal"/>
    <w:next w:val="Normal"/>
    <w:semiHidden/>
    <w:rsid w:val="003059BF"/>
    <w:pPr>
      <w:tabs>
        <w:tab w:val="right" w:leader="dot" w:pos="9072"/>
      </w:tabs>
      <w:ind w:left="970" w:hanging="403"/>
    </w:pPr>
    <w:rPr>
      <w:rFonts w:ascii="Times New Roman" w:hAnsi="Times New Roman"/>
      <w:b/>
    </w:rPr>
  </w:style>
  <w:style w:type="paragraph" w:styleId="ListNumber">
    <w:name w:val="List Number"/>
    <w:basedOn w:val="List"/>
    <w:rsid w:val="003059BF"/>
    <w:pPr>
      <w:numPr>
        <w:numId w:val="10"/>
      </w:numPr>
    </w:pPr>
  </w:style>
  <w:style w:type="character" w:customStyle="1" w:styleId="WingdingSymbols">
    <w:name w:val="Wingding Symbols"/>
    <w:rsid w:val="003059BF"/>
    <w:rPr>
      <w:rFonts w:ascii="Wingdings" w:hAnsi="Wingdings"/>
    </w:rPr>
  </w:style>
  <w:style w:type="paragraph" w:customStyle="1" w:styleId="TableHeading">
    <w:name w:val="Table Heading"/>
    <w:basedOn w:val="HeadingBase"/>
    <w:rsid w:val="003059BF"/>
    <w:pPr>
      <w:keepLines/>
      <w:pBdr>
        <w:bottom w:val="single" w:sz="6" w:space="1" w:color="918585"/>
      </w:pBdr>
      <w:spacing w:before="240"/>
    </w:pPr>
  </w:style>
  <w:style w:type="character" w:customStyle="1" w:styleId="HotSpot">
    <w:name w:val="HotSpot"/>
    <w:rsid w:val="003059BF"/>
    <w:rPr>
      <w:color w:val="0033CC"/>
      <w:u w:val="none"/>
    </w:rPr>
  </w:style>
  <w:style w:type="paragraph" w:customStyle="1" w:styleId="BodyTextRight">
    <w:name w:val="Body Text Right"/>
    <w:basedOn w:val="BodyText"/>
    <w:rsid w:val="003059BF"/>
    <w:pPr>
      <w:spacing w:before="0" w:after="0"/>
      <w:jc w:val="right"/>
    </w:pPr>
  </w:style>
  <w:style w:type="paragraph" w:styleId="Index3">
    <w:name w:val="index 3"/>
    <w:basedOn w:val="ListNumber2"/>
    <w:next w:val="Normal"/>
    <w:semiHidden/>
    <w:rsid w:val="003059BF"/>
    <w:pPr>
      <w:numPr>
        <w:numId w:val="0"/>
      </w:numPr>
      <w:tabs>
        <w:tab w:val="right" w:leader="dot" w:pos="4176"/>
      </w:tabs>
    </w:pPr>
  </w:style>
  <w:style w:type="paragraph" w:styleId="ListNumber2">
    <w:name w:val="List Number 2"/>
    <w:basedOn w:val="List2"/>
    <w:rsid w:val="003059BF"/>
    <w:pPr>
      <w:numPr>
        <w:numId w:val="9"/>
      </w:numPr>
      <w:tabs>
        <w:tab w:val="clear" w:pos="1060"/>
      </w:tabs>
    </w:pPr>
  </w:style>
  <w:style w:type="paragraph" w:customStyle="1" w:styleId="MarginNote">
    <w:name w:val="Margin Note"/>
    <w:basedOn w:val="BodyText"/>
    <w:rsid w:val="00305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9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59BF"/>
    <w:rPr>
      <w:sz w:val="32"/>
    </w:rPr>
  </w:style>
  <w:style w:type="paragraph" w:customStyle="1" w:styleId="HeadingProcedure">
    <w:name w:val="Heading Procedure"/>
    <w:basedOn w:val="HeadingBase"/>
    <w:next w:val="Normal"/>
    <w:rsid w:val="003059BF"/>
    <w:pPr>
      <w:tabs>
        <w:tab w:val="left" w:pos="0"/>
      </w:tabs>
      <w:spacing w:before="120" w:after="60"/>
    </w:pPr>
    <w:rPr>
      <w:i/>
      <w:color w:val="918585"/>
      <w:sz w:val="22"/>
    </w:rPr>
  </w:style>
  <w:style w:type="paragraph" w:customStyle="1" w:styleId="TableBodyText">
    <w:name w:val="Table Body Text"/>
    <w:basedOn w:val="BodyText"/>
    <w:rsid w:val="003059BF"/>
    <w:pPr>
      <w:spacing w:before="60" w:after="60"/>
    </w:pPr>
  </w:style>
  <w:style w:type="paragraph" w:styleId="ListContinue">
    <w:name w:val="List Continue"/>
    <w:basedOn w:val="List"/>
    <w:rsid w:val="003059BF"/>
    <w:pPr>
      <w:ind w:firstLine="0"/>
    </w:pPr>
  </w:style>
  <w:style w:type="paragraph" w:customStyle="1" w:styleId="ListNote">
    <w:name w:val="List Note"/>
    <w:basedOn w:val="List"/>
    <w:rsid w:val="003059BF"/>
    <w:pPr>
      <w:pBdr>
        <w:top w:val="single" w:sz="6" w:space="2" w:color="918585"/>
        <w:bottom w:val="single" w:sz="6" w:space="2" w:color="918585"/>
      </w:pBdr>
      <w:tabs>
        <w:tab w:val="left" w:pos="1021"/>
      </w:tabs>
      <w:ind w:firstLine="0"/>
    </w:pPr>
  </w:style>
  <w:style w:type="paragraph" w:customStyle="1" w:styleId="Warning">
    <w:name w:val="Warning"/>
    <w:basedOn w:val="BodyText"/>
    <w:rsid w:val="003059BF"/>
    <w:pPr>
      <w:shd w:val="clear" w:color="auto" w:fill="D9D9D9"/>
      <w:tabs>
        <w:tab w:val="left" w:pos="992"/>
      </w:tabs>
      <w:ind w:left="119" w:right="119"/>
    </w:pPr>
    <w:rPr>
      <w:sz w:val="20"/>
    </w:rPr>
  </w:style>
  <w:style w:type="paragraph" w:customStyle="1" w:styleId="MarginIcons">
    <w:name w:val="Margin Icons"/>
    <w:basedOn w:val="BodyText"/>
    <w:rsid w:val="00305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9BF"/>
    <w:rPr>
      <w:rFonts w:ascii="Courier New" w:hAnsi="Courier New"/>
    </w:rPr>
  </w:style>
  <w:style w:type="paragraph" w:customStyle="1" w:styleId="NoteBullet">
    <w:name w:val="Note Bullet"/>
    <w:basedOn w:val="Note"/>
    <w:rsid w:val="003059BF"/>
    <w:pPr>
      <w:tabs>
        <w:tab w:val="clear" w:pos="680"/>
      </w:tabs>
      <w:spacing w:before="60" w:after="60"/>
    </w:pPr>
  </w:style>
  <w:style w:type="paragraph" w:customStyle="1" w:styleId="SubHeading2">
    <w:name w:val="SubHeading2"/>
    <w:basedOn w:val="HeadingBase"/>
    <w:rsid w:val="003059BF"/>
    <w:pPr>
      <w:spacing w:before="240" w:after="60"/>
    </w:pPr>
    <w:rPr>
      <w:sz w:val="20"/>
    </w:rPr>
  </w:style>
  <w:style w:type="paragraph" w:customStyle="1" w:styleId="SubHeading1">
    <w:name w:val="SubHeading1"/>
    <w:basedOn w:val="HeadingBase"/>
    <w:rsid w:val="003059BF"/>
    <w:pPr>
      <w:spacing w:before="240" w:after="60"/>
    </w:pPr>
    <w:rPr>
      <w:color w:val="918585"/>
      <w:sz w:val="22"/>
    </w:rPr>
  </w:style>
  <w:style w:type="paragraph" w:customStyle="1" w:styleId="SideHeading">
    <w:name w:val="Side Heading"/>
    <w:basedOn w:val="HeadingBase"/>
    <w:rsid w:val="00305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9BF"/>
    <w:pPr>
      <w:tabs>
        <w:tab w:val="num" w:pos="360"/>
      </w:tabs>
    </w:pPr>
  </w:style>
  <w:style w:type="paragraph" w:styleId="PlainText">
    <w:name w:val="Plain Text"/>
    <w:basedOn w:val="Normal"/>
    <w:link w:val="PlainTextChar"/>
    <w:rsid w:val="003059BF"/>
    <w:rPr>
      <w:sz w:val="20"/>
    </w:rPr>
  </w:style>
  <w:style w:type="character" w:customStyle="1" w:styleId="PlainTextChar">
    <w:name w:val="Plain Text Char"/>
    <w:basedOn w:val="DefaultParagraphFont"/>
    <w:link w:val="PlainText"/>
    <w:rsid w:val="003059BF"/>
    <w:rPr>
      <w:rFonts w:ascii="Courier New" w:eastAsia="Times New Roman" w:hAnsi="Courier New" w:cs="Times New Roman"/>
      <w:sz w:val="20"/>
      <w:szCs w:val="20"/>
      <w:lang w:eastAsia="en-US"/>
    </w:rPr>
  </w:style>
  <w:style w:type="character" w:customStyle="1" w:styleId="MenuOption">
    <w:name w:val="Menu Option"/>
    <w:basedOn w:val="DefaultParagraphFont"/>
    <w:rsid w:val="003059BF"/>
    <w:rPr>
      <w:b/>
      <w:smallCaps/>
    </w:rPr>
  </w:style>
  <w:style w:type="paragraph" w:customStyle="1" w:styleId="TableListNumber">
    <w:name w:val="Table List Number"/>
    <w:basedOn w:val="ListNumber"/>
    <w:rsid w:val="003059BF"/>
    <w:pPr>
      <w:numPr>
        <w:numId w:val="0"/>
      </w:numPr>
    </w:pPr>
  </w:style>
  <w:style w:type="paragraph" w:styleId="TOC4">
    <w:name w:val="toc 4"/>
    <w:basedOn w:val="TOCBase"/>
    <w:next w:val="Normal"/>
    <w:semiHidden/>
    <w:rsid w:val="003059BF"/>
    <w:pPr>
      <w:tabs>
        <w:tab w:val="right" w:leader="dot" w:pos="9071"/>
      </w:tabs>
      <w:ind w:left="1701"/>
    </w:pPr>
  </w:style>
  <w:style w:type="paragraph" w:customStyle="1" w:styleId="ListAlpha">
    <w:name w:val="List Alpha"/>
    <w:basedOn w:val="List"/>
    <w:rsid w:val="003059BF"/>
    <w:pPr>
      <w:numPr>
        <w:numId w:val="8"/>
      </w:numPr>
    </w:pPr>
  </w:style>
  <w:style w:type="paragraph" w:customStyle="1" w:styleId="ListAlpha2">
    <w:name w:val="List Alpha 2"/>
    <w:basedOn w:val="List2"/>
    <w:rsid w:val="003059BF"/>
    <w:pPr>
      <w:numPr>
        <w:numId w:val="7"/>
      </w:numPr>
    </w:pPr>
  </w:style>
  <w:style w:type="paragraph" w:styleId="List3">
    <w:name w:val="List 3"/>
    <w:basedOn w:val="BodyText"/>
    <w:rsid w:val="003059BF"/>
    <w:pPr>
      <w:tabs>
        <w:tab w:val="left" w:pos="1021"/>
      </w:tabs>
      <w:spacing w:before="60" w:after="60"/>
      <w:ind w:left="1020" w:hanging="340"/>
    </w:pPr>
  </w:style>
  <w:style w:type="paragraph" w:styleId="List4">
    <w:name w:val="List 4"/>
    <w:basedOn w:val="BodyText"/>
    <w:rsid w:val="003059BF"/>
    <w:pPr>
      <w:tabs>
        <w:tab w:val="left" w:pos="1361"/>
      </w:tabs>
      <w:spacing w:before="60" w:after="60"/>
      <w:ind w:left="1361" w:hanging="340"/>
    </w:pPr>
  </w:style>
  <w:style w:type="paragraph" w:styleId="List5">
    <w:name w:val="List 5"/>
    <w:basedOn w:val="BodyText"/>
    <w:rsid w:val="003059BF"/>
    <w:pPr>
      <w:tabs>
        <w:tab w:val="left" w:pos="1701"/>
      </w:tabs>
      <w:spacing w:before="60" w:after="60"/>
      <w:ind w:left="1701" w:hanging="340"/>
    </w:pPr>
  </w:style>
  <w:style w:type="paragraph" w:styleId="ListBullet3">
    <w:name w:val="List Bullet 3"/>
    <w:basedOn w:val="List3"/>
    <w:rsid w:val="003059BF"/>
    <w:pPr>
      <w:numPr>
        <w:numId w:val="14"/>
      </w:numPr>
      <w:tabs>
        <w:tab w:val="clear" w:pos="1021"/>
      </w:tabs>
      <w:ind w:left="1037" w:hanging="357"/>
    </w:pPr>
  </w:style>
  <w:style w:type="paragraph" w:styleId="ListBullet4">
    <w:name w:val="List Bullet 4"/>
    <w:basedOn w:val="List4"/>
    <w:rsid w:val="003059BF"/>
    <w:pPr>
      <w:numPr>
        <w:numId w:val="2"/>
      </w:numPr>
    </w:pPr>
  </w:style>
  <w:style w:type="paragraph" w:styleId="ListBullet5">
    <w:name w:val="List Bullet 5"/>
    <w:basedOn w:val="List5"/>
    <w:rsid w:val="003059BF"/>
    <w:pPr>
      <w:numPr>
        <w:numId w:val="3"/>
      </w:numPr>
    </w:pPr>
  </w:style>
  <w:style w:type="paragraph" w:styleId="ListContinue2">
    <w:name w:val="List Continue 2"/>
    <w:basedOn w:val="List2"/>
    <w:rsid w:val="003059BF"/>
    <w:pPr>
      <w:ind w:firstLine="0"/>
    </w:pPr>
  </w:style>
  <w:style w:type="paragraph" w:styleId="ListContinue3">
    <w:name w:val="List Continue 3"/>
    <w:basedOn w:val="List3"/>
    <w:rsid w:val="003059BF"/>
    <w:pPr>
      <w:ind w:left="1021" w:firstLine="0"/>
    </w:pPr>
  </w:style>
  <w:style w:type="paragraph" w:styleId="ListContinue4">
    <w:name w:val="List Continue 4"/>
    <w:basedOn w:val="List4"/>
    <w:rsid w:val="003059BF"/>
    <w:pPr>
      <w:ind w:firstLine="0"/>
    </w:pPr>
  </w:style>
  <w:style w:type="paragraph" w:styleId="ListContinue5">
    <w:name w:val="List Continue 5"/>
    <w:basedOn w:val="List5"/>
    <w:rsid w:val="003059BF"/>
    <w:pPr>
      <w:ind w:firstLine="0"/>
    </w:pPr>
  </w:style>
  <w:style w:type="paragraph" w:styleId="ListNumber3">
    <w:name w:val="List Number 3"/>
    <w:basedOn w:val="List3"/>
    <w:rsid w:val="003059BF"/>
    <w:pPr>
      <w:numPr>
        <w:numId w:val="4"/>
      </w:numPr>
    </w:pPr>
  </w:style>
  <w:style w:type="paragraph" w:styleId="ListNumber4">
    <w:name w:val="List Number 4"/>
    <w:basedOn w:val="List4"/>
    <w:rsid w:val="003059BF"/>
    <w:pPr>
      <w:numPr>
        <w:numId w:val="5"/>
      </w:numPr>
    </w:pPr>
  </w:style>
  <w:style w:type="paragraph" w:styleId="ListNumber5">
    <w:name w:val="List Number 5"/>
    <w:basedOn w:val="List5"/>
    <w:rsid w:val="003059BF"/>
    <w:pPr>
      <w:numPr>
        <w:numId w:val="6"/>
      </w:numPr>
    </w:pPr>
  </w:style>
  <w:style w:type="paragraph" w:styleId="BlockText">
    <w:name w:val="Block Text"/>
    <w:basedOn w:val="Normal"/>
    <w:rsid w:val="003059BF"/>
    <w:pPr>
      <w:spacing w:after="120"/>
      <w:ind w:left="1440" w:right="1440"/>
    </w:pPr>
  </w:style>
  <w:style w:type="character" w:customStyle="1" w:styleId="Subscript">
    <w:name w:val="Subscript"/>
    <w:basedOn w:val="DefaultParagraphFont"/>
    <w:rsid w:val="003059BF"/>
    <w:rPr>
      <w:sz w:val="16"/>
      <w:vertAlign w:val="subscript"/>
    </w:rPr>
  </w:style>
  <w:style w:type="character" w:customStyle="1" w:styleId="Superscript">
    <w:name w:val="Superscript"/>
    <w:basedOn w:val="DefaultParagraphFont"/>
    <w:rsid w:val="003059BF"/>
    <w:rPr>
      <w:sz w:val="16"/>
      <w:vertAlign w:val="superscript"/>
    </w:rPr>
  </w:style>
  <w:style w:type="character" w:customStyle="1" w:styleId="Symbols">
    <w:name w:val="Symbols"/>
    <w:basedOn w:val="DefaultParagraphFont"/>
    <w:rsid w:val="003059BF"/>
    <w:rPr>
      <w:rFonts w:ascii="Symbol" w:hAnsi="Symbol"/>
    </w:rPr>
  </w:style>
  <w:style w:type="character" w:customStyle="1" w:styleId="MenuOptions">
    <w:name w:val="Menu Options"/>
    <w:basedOn w:val="DefaultParagraphFont"/>
    <w:rsid w:val="003059BF"/>
    <w:rPr>
      <w:rFonts w:ascii="Arial Narrow" w:hAnsi="Arial Narrow"/>
      <w:smallCaps/>
    </w:rPr>
  </w:style>
  <w:style w:type="character" w:customStyle="1" w:styleId="Buttons">
    <w:name w:val="Buttons"/>
    <w:basedOn w:val="DefaultParagraphFont"/>
    <w:rsid w:val="003059BF"/>
    <w:rPr>
      <w:b/>
    </w:rPr>
  </w:style>
  <w:style w:type="character" w:customStyle="1" w:styleId="Underlined">
    <w:name w:val="Underlined"/>
    <w:basedOn w:val="DefaultParagraphFont"/>
    <w:rsid w:val="003059BF"/>
    <w:rPr>
      <w:u w:val="single"/>
    </w:rPr>
  </w:style>
  <w:style w:type="paragraph" w:customStyle="1" w:styleId="TableBodyTextRight">
    <w:name w:val="Table Body Text Right"/>
    <w:basedOn w:val="TableBodyText"/>
    <w:rsid w:val="003059BF"/>
    <w:pPr>
      <w:widowControl w:val="0"/>
      <w:autoSpaceDE w:val="0"/>
      <w:autoSpaceDN w:val="0"/>
      <w:adjustRightInd w:val="0"/>
      <w:jc w:val="right"/>
    </w:pPr>
    <w:rPr>
      <w:rFonts w:cs="Arial"/>
      <w:szCs w:val="18"/>
    </w:rPr>
  </w:style>
  <w:style w:type="paragraph" w:customStyle="1" w:styleId="CopyrightText">
    <w:name w:val="Copyright Text"/>
    <w:basedOn w:val="BodyText"/>
    <w:rsid w:val="003059BF"/>
    <w:rPr>
      <w:sz w:val="18"/>
    </w:rPr>
  </w:style>
  <w:style w:type="paragraph" w:customStyle="1" w:styleId="BodySmallRight">
    <w:name w:val="Body Small Right"/>
    <w:basedOn w:val="BodyTextRight"/>
    <w:rsid w:val="003059BF"/>
    <w:rPr>
      <w:sz w:val="18"/>
      <w:szCs w:val="18"/>
    </w:rPr>
  </w:style>
  <w:style w:type="paragraph" w:customStyle="1" w:styleId="MarginEdition">
    <w:name w:val="Margin Edition"/>
    <w:basedOn w:val="MarginNote"/>
    <w:rsid w:val="003059BF"/>
    <w:pPr>
      <w:spacing w:before="0" w:after="0"/>
    </w:pPr>
    <w:rPr>
      <w:rFonts w:ascii="Times New Roman" w:hAnsi="Times New Roman"/>
      <w:color w:val="999999"/>
    </w:rPr>
  </w:style>
  <w:style w:type="paragraph" w:customStyle="1" w:styleId="Spacer">
    <w:name w:val="Spacer"/>
    <w:basedOn w:val="Normal"/>
    <w:rsid w:val="003059BF"/>
    <w:rPr>
      <w:sz w:val="2"/>
      <w:szCs w:val="2"/>
    </w:rPr>
  </w:style>
  <w:style w:type="character" w:customStyle="1" w:styleId="Small">
    <w:name w:val="Small"/>
    <w:basedOn w:val="DefaultParagraphFont"/>
    <w:rsid w:val="003059BF"/>
    <w:rPr>
      <w:sz w:val="16"/>
    </w:rPr>
  </w:style>
  <w:style w:type="paragraph" w:customStyle="1" w:styleId="WideTable">
    <w:name w:val="Wide Table"/>
    <w:basedOn w:val="Normal"/>
    <w:rsid w:val="003059BF"/>
    <w:pPr>
      <w:ind w:left="-1418"/>
    </w:pPr>
    <w:rPr>
      <w:sz w:val="2"/>
      <w:szCs w:val="2"/>
    </w:rPr>
  </w:style>
  <w:style w:type="character" w:styleId="PageNumber">
    <w:name w:val="page number"/>
    <w:basedOn w:val="DefaultParagraphFont"/>
    <w:rsid w:val="003059BF"/>
  </w:style>
  <w:style w:type="paragraph" w:styleId="Quote">
    <w:name w:val="Quote"/>
    <w:basedOn w:val="Heading1"/>
    <w:link w:val="QuoteChar"/>
    <w:qFormat/>
    <w:rsid w:val="003059BF"/>
    <w:rPr>
      <w:b w:val="0"/>
      <w:sz w:val="72"/>
      <w:szCs w:val="72"/>
      <w:lang w:val="en-NZ"/>
    </w:rPr>
  </w:style>
  <w:style w:type="character" w:customStyle="1" w:styleId="QuoteChar">
    <w:name w:val="Quote Char"/>
    <w:basedOn w:val="DefaultParagraphFont"/>
    <w:link w:val="Quote"/>
    <w:rsid w:val="00305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9BF"/>
    <w:pPr>
      <w:pageBreakBefore/>
    </w:pPr>
  </w:style>
  <w:style w:type="paragraph" w:customStyle="1" w:styleId="Border">
    <w:name w:val="Border"/>
    <w:basedOn w:val="Normal"/>
    <w:qFormat/>
    <w:rsid w:val="00305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9BF"/>
    <w:rPr>
      <w:b/>
      <w:bCs/>
      <w:i/>
      <w:iCs/>
      <w:color w:val="auto"/>
    </w:rPr>
  </w:style>
  <w:style w:type="paragraph" w:styleId="IntenseQuote">
    <w:name w:val="Intense Quote"/>
    <w:basedOn w:val="Normal"/>
    <w:next w:val="Normal"/>
    <w:link w:val="IntenseQuoteChar"/>
    <w:uiPriority w:val="30"/>
    <w:qFormat/>
    <w:rsid w:val="00305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9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59BF"/>
    <w:rPr>
      <w:smallCaps/>
      <w:color w:val="auto"/>
      <w:u w:val="single"/>
    </w:rPr>
  </w:style>
  <w:style w:type="character" w:styleId="IntenseReference">
    <w:name w:val="Intense Reference"/>
    <w:basedOn w:val="DefaultParagraphFont"/>
    <w:uiPriority w:val="32"/>
    <w:qFormat/>
    <w:rsid w:val="003059BF"/>
    <w:rPr>
      <w:b/>
      <w:bCs/>
      <w:smallCaps/>
      <w:color w:val="auto"/>
      <w:spacing w:val="5"/>
      <w:u w:val="single"/>
    </w:rPr>
  </w:style>
  <w:style w:type="paragraph" w:customStyle="1" w:styleId="2ColumnHeading">
    <w:name w:val="2Column Heading"/>
    <w:basedOn w:val="BodyText"/>
    <w:qFormat/>
    <w:rsid w:val="003059BF"/>
    <w:pPr>
      <w:spacing w:after="60"/>
      <w:ind w:left="-2268"/>
    </w:pPr>
    <w:rPr>
      <w:b/>
    </w:rPr>
  </w:style>
  <w:style w:type="paragraph" w:customStyle="1" w:styleId="Heading1TOC">
    <w:name w:val="Heading1 TOC"/>
    <w:basedOn w:val="Normal"/>
    <w:qFormat/>
    <w:rsid w:val="003059BF"/>
    <w:pPr>
      <w:spacing w:before="240" w:after="120"/>
    </w:pPr>
    <w:rPr>
      <w:rFonts w:ascii="Times New Roman" w:hAnsi="Times New Roman"/>
      <w:b/>
      <w:sz w:val="32"/>
    </w:rPr>
  </w:style>
  <w:style w:type="paragraph" w:customStyle="1" w:styleId="Heading2TOC">
    <w:name w:val="Heading2 TOC"/>
    <w:basedOn w:val="Normal"/>
    <w:qFormat/>
    <w:rsid w:val="003059BF"/>
    <w:pPr>
      <w:spacing w:before="240" w:after="60"/>
    </w:pPr>
    <w:rPr>
      <w:rFonts w:ascii="Times New Roman" w:hAnsi="Times New Roman"/>
      <w:b/>
      <w:sz w:val="28"/>
    </w:rPr>
  </w:style>
  <w:style w:type="character" w:customStyle="1" w:styleId="Underline">
    <w:name w:val="Underline"/>
    <w:basedOn w:val="DefaultParagraphFont"/>
    <w:qFormat/>
    <w:rsid w:val="003059BF"/>
    <w:rPr>
      <w:u w:val="single"/>
    </w:rPr>
  </w:style>
  <w:style w:type="character" w:customStyle="1" w:styleId="BoldandItalics">
    <w:name w:val="Bold and Italics"/>
    <w:qFormat/>
    <w:rsid w:val="003059BF"/>
    <w:rPr>
      <w:b/>
      <w:i/>
      <w:u w:val="none"/>
    </w:rPr>
  </w:style>
  <w:style w:type="paragraph" w:styleId="BalloonText">
    <w:name w:val="Balloon Text"/>
    <w:basedOn w:val="Normal"/>
    <w:link w:val="BalloonTextChar"/>
    <w:rsid w:val="003059BF"/>
    <w:rPr>
      <w:rFonts w:ascii="Tahoma" w:hAnsi="Tahoma" w:cs="Tahoma"/>
      <w:sz w:val="16"/>
      <w:szCs w:val="16"/>
    </w:rPr>
  </w:style>
  <w:style w:type="character" w:customStyle="1" w:styleId="BalloonTextChar">
    <w:name w:val="Balloon Text Char"/>
    <w:basedOn w:val="DefaultParagraphFont"/>
    <w:link w:val="BalloonText"/>
    <w:rsid w:val="003059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59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59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59BF"/>
    <w:rPr>
      <w:b/>
      <w:color w:val="660033"/>
      <w:spacing w:val="0"/>
    </w:rPr>
  </w:style>
  <w:style w:type="paragraph" w:customStyle="1" w:styleId="Nameditemlist">
    <w:name w:val="Named item list"/>
    <w:basedOn w:val="BodyText"/>
    <w:qFormat/>
    <w:rsid w:val="003059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1306</Words>
  <Characters>8697</Characters>
  <Application>Microsoft Office Word</Application>
  <DocSecurity>0</DocSecurity>
  <Lines>300</Lines>
  <Paragraphs>132</Paragraphs>
  <ScaleCrop>false</ScaleCrop>
  <Company>Author-it Software Corporation Ltd.</Company>
  <LinksUpToDate>false</LinksUpToDate>
  <CharactersWithSpaces>9906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MEM10009B Install refrigeration and air conditioning plant and equipment</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2012-10-05T07:48:00Z</dcterms:created>
  <dcterms:modified xsi:type="dcterms:W3CDTF">2012-10-05T07:48:00Z</dcterms:modified>
</cp:coreProperties>
</file>