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6F3" w:rsidP="001536F3">
      <w:pPr>
        <w:pStyle w:val="Title"/>
      </w:pPr>
      <w:r>
        <w:fldChar w:fldCharType="begin"/>
      </w:r>
      <w:r>
        <w:instrText xml:space="preserve"> TITLE   \* MERGEFORMAT </w:instrText>
      </w:r>
      <w:r>
        <w:fldChar w:fldCharType="separate"/>
      </w:r>
      <w:r>
        <w:t>MEM10006B Install machine/plant</w:t>
      </w:r>
      <w:r>
        <w:fldChar w:fldCharType="end"/>
      </w:r>
    </w:p>
    <w:p w:rsidR="001536F3" w:rsidP="001536F3">
      <w:pPr>
        <w:pStyle w:val="Version"/>
        <w:sectPr w:rsidSect="00985C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C3C" w:rsidP="00985C3C">
      <w:pPr>
        <w:pStyle w:val="SuperHeading"/>
      </w:pPr>
      <w:r w:rsidRPr="00985C3C">
        <w:t>MEM10006B Install machine/plant</w:t>
      </w:r>
    </w:p>
    <w:p w:rsidR="00000000" w:rsidRPr="00985C3C" w:rsidP="00985C3C">
      <w:pPr>
        <w:pStyle w:val="Heading1"/>
      </w:pPr>
      <w:bookmarkStart w:id="1" w:name="O_272124"/>
      <w:bookmarkEnd w:id="1"/>
      <w:r w:rsidRPr="00985C3C">
        <w:t>Modification History</w:t>
      </w:r>
    </w:p>
    <w:p w:rsidR="00000000" w:rsidRPr="00985C3C" w:rsidP="00985C3C">
      <w:pPr>
        <w:pStyle w:val="BodyText"/>
      </w:pPr>
      <w:r w:rsidRPr="00985C3C">
        <w:t>Not Applicable</w:t>
      </w:r>
    </w:p>
    <w:p w:rsidR="00000000" w:rsidRPr="00985C3C" w:rsidP="00985C3C">
      <w:pPr>
        <w:pStyle w:val="AllowPageBreak"/>
      </w:pPr>
    </w:p>
    <w:p w:rsidR="00000000" w:rsidRPr="00985C3C" w:rsidP="00985C3C">
      <w:pPr>
        <w:pStyle w:val="Heading1"/>
      </w:pPr>
      <w:bookmarkStart w:id="2" w:name="O_211306"/>
      <w:bookmarkEnd w:id="2"/>
      <w:r w:rsidRPr="00985C3C">
        <w:t>Unit Descriptor</w:t>
      </w:r>
    </w:p>
    <w:tbl>
      <w:tblPr>
        <w:tblW w:w="0" w:type="auto"/>
        <w:tblLayout w:type="fixed"/>
        <w:tblCellMar>
          <w:left w:w="62" w:type="dxa"/>
          <w:right w:w="62" w:type="dxa"/>
        </w:tblCellMar>
        <w:tblLook w:val="0000"/>
      </w:tblPr>
      <w:tblGrid>
        <w:gridCol w:w="2658"/>
        <w:gridCol w:w="5864"/>
      </w:tblGrid>
      <w:tr w:rsidTr="001536F3">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This unit covers installing machine/plant where the equipment being installed requires substantial modification to the ex</w:t>
            </w:r>
            <w:r w:rsidRPr="00985C3C">
              <w:t>isting site and/or connecting equipment.</w:t>
            </w:r>
          </w:p>
        </w:tc>
      </w:tr>
    </w:tbl>
    <w:p w:rsidR="001536F3" w:rsidP="00985C3C">
      <w:pPr>
        <w:pStyle w:val="BodyText"/>
      </w:pPr>
    </w:p>
    <w:p w:rsidR="001536F3" w:rsidP="00985C3C">
      <w:pPr>
        <w:pStyle w:val="BodyText"/>
      </w:pPr>
    </w:p>
    <w:p w:rsidR="00000000" w:rsidRPr="00985C3C" w:rsidP="00985C3C">
      <w:pPr>
        <w:pStyle w:val="Heading1"/>
      </w:pPr>
      <w:bookmarkStart w:id="3" w:name="O_211310"/>
      <w:bookmarkEnd w:id="3"/>
      <w:r w:rsidRPr="00985C3C">
        <w:t>Application of the Unit</w:t>
      </w:r>
    </w:p>
    <w:tbl>
      <w:tblPr>
        <w:tblW w:w="0" w:type="auto"/>
        <w:tblLayout w:type="fixed"/>
        <w:tblCellMar>
          <w:left w:w="62" w:type="dxa"/>
          <w:right w:w="62" w:type="dxa"/>
        </w:tblCellMar>
        <w:tblLook w:val="0000"/>
      </w:tblPr>
      <w:tblGrid>
        <w:gridCol w:w="2736"/>
        <w:gridCol w:w="5786"/>
      </w:tblGrid>
      <w:tr w:rsidTr="001536F3">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 xml:space="preserve">This unit applies to installation where the equipment being installed requires substantial modification to the existing site and/or connecting </w:t>
            </w:r>
            <w:r w:rsidRPr="00985C3C">
              <w:t>equipment, and excludes minor modifications. Installation covered by this unit also excludes electrical installation.</w:t>
            </w:r>
          </w:p>
          <w:p w:rsidR="00000000" w:rsidRPr="00985C3C" w:rsidP="00985C3C">
            <w:pPr>
              <w:pStyle w:val="BodyText"/>
            </w:pPr>
            <w:r w:rsidRPr="00985C3C">
              <w:t>Work is undertaken utilising new or existing external and internal locations and sites. Foundations, footings, beds and frameworks are com</w:t>
            </w:r>
            <w:r w:rsidRPr="00985C3C">
              <w:t xml:space="preserve">pleted prior to installation and commissioning. All specifications are applied via engineering drawings, written or verbal instructions. </w:t>
            </w:r>
          </w:p>
          <w:p w:rsidR="00000000" w:rsidRPr="00985C3C" w:rsidP="00985C3C">
            <w:pPr>
              <w:pStyle w:val="BodyText"/>
            </w:pPr>
            <w:r w:rsidRPr="00985C3C">
              <w:t>Routine modifications and alterations are of a minor nature not requiring specification changes or technical recording</w:t>
            </w:r>
            <w:r w:rsidRPr="00985C3C">
              <w:t>. Examples would be fitting of spacers, spool pieces, relocation of brackets, alignment of holes etc.</w:t>
            </w:r>
          </w:p>
          <w:p w:rsidR="00000000" w:rsidRPr="00985C3C" w:rsidP="00985C3C">
            <w:pPr>
              <w:pStyle w:val="BodyText"/>
            </w:pPr>
            <w:r w:rsidRPr="00985C3C">
              <w:t xml:space="preserve">Where existing machines/plant are replaced by the same or similar machine/plant, Unit MEM18006C (Repair and fit engineering components) applies. </w:t>
            </w:r>
          </w:p>
          <w:p w:rsidR="00000000" w:rsidRPr="00985C3C" w:rsidP="00985C3C">
            <w:pPr>
              <w:pStyle w:val="BodyText"/>
            </w:pPr>
            <w:r w:rsidRPr="00985C3C">
              <w:t>If balan</w:t>
            </w:r>
            <w:r w:rsidRPr="00985C3C">
              <w:t>cing skills or manufacture of gaskets is required, these should be accessed from appropriate units. Where design skills are required, refer to Unit MEM09011B (Apply basic engineering design concepts).</w:t>
            </w:r>
          </w:p>
          <w:p w:rsidR="00000000" w:rsidRPr="00985C3C" w:rsidP="00985C3C">
            <w:pPr>
              <w:pStyle w:val="BodyText"/>
            </w:pPr>
          </w:p>
          <w:p w:rsidR="00000000" w:rsidRPr="00985C3C" w:rsidP="00985C3C">
            <w:pPr>
              <w:pStyle w:val="BodyText"/>
            </w:pPr>
            <w:r w:rsidRPr="00985C3C">
              <w:rPr>
                <w:rStyle w:val="SpecialBold"/>
              </w:rPr>
              <w:t>Band</w:t>
            </w:r>
            <w:r w:rsidRPr="00985C3C">
              <w:t>:</w:t>
            </w:r>
            <w:r w:rsidRPr="00985C3C">
              <w:tab/>
            </w:r>
            <w:r w:rsidRPr="00985C3C">
              <w:rPr>
                <w:rStyle w:val="SpecialBold"/>
              </w:rPr>
              <w:t>A</w:t>
            </w:r>
          </w:p>
          <w:p w:rsidR="00000000" w:rsidRPr="00985C3C" w:rsidP="00985C3C">
            <w:pPr>
              <w:pStyle w:val="BodyText"/>
            </w:pPr>
            <w:r w:rsidRPr="00985C3C">
              <w:rPr>
                <w:rStyle w:val="SpecialBold"/>
              </w:rPr>
              <w:t>Unit Weight</w:t>
            </w:r>
            <w:r w:rsidRPr="00985C3C">
              <w:t>:</w:t>
            </w:r>
            <w:r w:rsidRPr="00985C3C">
              <w:tab/>
            </w:r>
            <w:r w:rsidRPr="00985C3C">
              <w:rPr>
                <w:rStyle w:val="SpecialBold"/>
              </w:rPr>
              <w:t>4</w:t>
            </w:r>
          </w:p>
        </w:tc>
      </w:tr>
    </w:tbl>
    <w:p w:rsidR="001536F3" w:rsidP="00985C3C">
      <w:pPr>
        <w:pStyle w:val="BodyText"/>
      </w:pPr>
    </w:p>
    <w:p w:rsidR="001536F3" w:rsidP="00985C3C">
      <w:pPr>
        <w:pStyle w:val="BodyText"/>
      </w:pPr>
    </w:p>
    <w:p w:rsidR="00000000" w:rsidRPr="00985C3C" w:rsidP="00985C3C">
      <w:pPr>
        <w:pStyle w:val="Heading1"/>
      </w:pPr>
      <w:bookmarkStart w:id="4" w:name="O_280384"/>
      <w:bookmarkEnd w:id="4"/>
      <w:r w:rsidRPr="00985C3C">
        <w:t>Licensing/Regulatory Information</w:t>
      </w:r>
    </w:p>
    <w:p w:rsidR="00000000" w:rsidRPr="00985C3C" w:rsidP="00985C3C">
      <w:pPr>
        <w:pStyle w:val="BodyText"/>
      </w:pPr>
      <w:r w:rsidRPr="00985C3C">
        <w:t>Not Applicable</w:t>
      </w:r>
    </w:p>
    <w:p w:rsidR="00000000" w:rsidRPr="00985C3C" w:rsidP="00985C3C">
      <w:pPr>
        <w:pStyle w:val="AllowPageBreak"/>
      </w:pPr>
    </w:p>
    <w:p w:rsidR="00000000" w:rsidRPr="00985C3C" w:rsidP="00985C3C">
      <w:pPr>
        <w:pStyle w:val="Heading1"/>
      </w:pPr>
      <w:bookmarkStart w:id="5" w:name="O_211308"/>
      <w:bookmarkEnd w:id="5"/>
      <w:r w:rsidRPr="00985C3C">
        <w:t>Pre-Requisites</w:t>
      </w:r>
    </w:p>
    <w:tbl>
      <w:tblPr>
        <w:tblW w:w="0" w:type="auto"/>
        <w:tblLayout w:type="fixed"/>
        <w:tblCellMar>
          <w:left w:w="62" w:type="dxa"/>
          <w:right w:w="62" w:type="dxa"/>
        </w:tblCellMar>
        <w:tblLook w:val="0000"/>
      </w:tblPr>
      <w:tblGrid>
        <w:gridCol w:w="2702"/>
        <w:gridCol w:w="2207"/>
        <w:gridCol w:w="3613"/>
      </w:tblGrid>
      <w:tr w:rsidTr="001536F3">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p>
        </w:tc>
      </w:tr>
      <w:tr w:rsidTr="001536F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Interpret technical drawing</w:t>
            </w:r>
          </w:p>
        </w:tc>
      </w:tr>
      <w:tr w:rsidTr="001536F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Perform engineering measurements</w:t>
            </w:r>
          </w:p>
        </w:tc>
      </w:tr>
      <w:tr w:rsidTr="001536F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Use hand tools</w:t>
            </w:r>
          </w:p>
        </w:tc>
      </w:tr>
      <w:tr w:rsidTr="001536F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Use power tools/hand held operations</w:t>
            </w:r>
          </w:p>
        </w:tc>
      </w:tr>
      <w:tr w:rsidTr="001536F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MEM18003C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Use tools for precision work</w:t>
            </w:r>
          </w:p>
        </w:tc>
      </w:tr>
      <w:tr w:rsidTr="001536F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MEM18006C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Repair and fit engineering components</w:t>
            </w:r>
          </w:p>
        </w:tc>
      </w:tr>
      <w:tr w:rsidTr="001536F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MEM18009B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Perform levelling and alignment of machines and engineering components</w:t>
            </w:r>
          </w:p>
        </w:tc>
      </w:tr>
      <w:tr w:rsidTr="001536F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MEM18055B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Dismantle, replace and assemble e</w:t>
            </w:r>
            <w:r w:rsidRPr="00985C3C">
              <w:t>ngineering components</w:t>
            </w:r>
          </w:p>
        </w:tc>
      </w:tr>
    </w:tbl>
    <w:p w:rsidR="001536F3" w:rsidP="00985C3C">
      <w:pPr>
        <w:pStyle w:val="BodyText"/>
      </w:pPr>
    </w:p>
    <w:p w:rsidR="001536F3" w:rsidP="00985C3C">
      <w:pPr>
        <w:pStyle w:val="BodyText"/>
      </w:pPr>
    </w:p>
    <w:p w:rsidR="00000000" w:rsidRPr="00985C3C" w:rsidP="00985C3C">
      <w:pPr>
        <w:pStyle w:val="Heading1"/>
      </w:pPr>
      <w:bookmarkStart w:id="6" w:name="O_211307"/>
      <w:bookmarkEnd w:id="6"/>
      <w:r w:rsidRPr="00985C3C">
        <w:t>Employability Skills Information</w:t>
      </w:r>
    </w:p>
    <w:tbl>
      <w:tblPr>
        <w:tblW w:w="0" w:type="auto"/>
        <w:tblLayout w:type="fixed"/>
        <w:tblCellMar>
          <w:left w:w="62" w:type="dxa"/>
          <w:right w:w="62" w:type="dxa"/>
        </w:tblCellMar>
        <w:tblLook w:val="0000"/>
      </w:tblPr>
      <w:tblGrid>
        <w:gridCol w:w="2793"/>
        <w:gridCol w:w="5729"/>
      </w:tblGrid>
      <w:tr w:rsidTr="001536F3">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This unit contains employability skills.</w:t>
            </w:r>
          </w:p>
        </w:tc>
      </w:tr>
    </w:tbl>
    <w:p w:rsidR="001536F3" w:rsidP="00985C3C">
      <w:pPr>
        <w:pStyle w:val="BodyText"/>
      </w:pPr>
    </w:p>
    <w:p w:rsidR="001536F3" w:rsidP="00985C3C">
      <w:pPr>
        <w:pStyle w:val="BodyText"/>
      </w:pPr>
    </w:p>
    <w:p w:rsidR="00000000" w:rsidRPr="00985C3C" w:rsidP="00985C3C">
      <w:pPr>
        <w:pStyle w:val="Heading1"/>
      </w:pPr>
      <w:bookmarkStart w:id="7" w:name="O_290170"/>
      <w:bookmarkEnd w:id="7"/>
      <w:r w:rsidRPr="00985C3C">
        <w:t>Elements and Performance Criteria Pre-Content</w:t>
      </w:r>
    </w:p>
    <w:tbl>
      <w:tblPr>
        <w:tblW w:w="0" w:type="auto"/>
        <w:tblLayout w:type="fixed"/>
        <w:tblCellMar>
          <w:left w:w="62" w:type="dxa"/>
          <w:right w:w="62" w:type="dxa"/>
        </w:tblCellMar>
        <w:tblLook w:val="0000"/>
      </w:tblPr>
      <w:tblGrid>
        <w:gridCol w:w="2533"/>
        <w:gridCol w:w="5989"/>
      </w:tblGrid>
      <w:tr w:rsidTr="001536F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Performance criteria describe the performance needed to demonstrate achievement of the element. Where bold italicised text is used, further information is detailed in the required skills and</w:t>
            </w:r>
            <w:r w:rsidRPr="00985C3C">
              <w:t xml:space="preserve"> knowledge section and the range statement. Assessment of performance is to be consistent with the evidence guide.</w:t>
            </w:r>
          </w:p>
        </w:tc>
      </w:tr>
    </w:tbl>
    <w:p w:rsidR="00000000" w:rsidRPr="00985C3C" w:rsidP="00985C3C">
      <w:pPr>
        <w:pStyle w:val="BodyText"/>
      </w:pPr>
    </w:p>
    <w:p w:rsidR="00000000" w:rsidRPr="00985C3C" w:rsidP="00985C3C">
      <w:pPr>
        <w:pStyle w:val="AllowPageBreak"/>
      </w:pPr>
    </w:p>
    <w:p w:rsidR="00000000" w:rsidRPr="00985C3C" w:rsidP="00985C3C">
      <w:pPr>
        <w:pStyle w:val="Heading1"/>
      </w:pPr>
      <w:bookmarkStart w:id="8" w:name="O_236837"/>
      <w:bookmarkEnd w:id="8"/>
      <w:r w:rsidRPr="00985C3C">
        <w:t>Elements and Performance Criteria</w:t>
      </w:r>
    </w:p>
    <w:tbl>
      <w:tblPr>
        <w:tblW w:w="0" w:type="auto"/>
        <w:tblLayout w:type="fixed"/>
        <w:tblCellMar>
          <w:left w:w="62" w:type="dxa"/>
          <w:right w:w="62" w:type="dxa"/>
        </w:tblCellMar>
        <w:tblLook w:val="0000"/>
      </w:tblPr>
      <w:tblGrid>
        <w:gridCol w:w="2533"/>
        <w:gridCol w:w="5989"/>
      </w:tblGrid>
      <w:tr w:rsidTr="001536F3">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PERFORMANCE CRITERIA</w:t>
            </w:r>
          </w:p>
        </w:tc>
      </w:tr>
      <w:tr w:rsidTr="001536F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List"/>
              <w:rPr>
                <w:lang w:val="en-NZ"/>
              </w:rPr>
            </w:pPr>
            <w:r w:rsidRPr="00985C3C">
              <w:t>1.</w:t>
            </w:r>
            <w:r w:rsidRPr="00985C3C">
              <w:tab/>
              <w:t>Inspect and prepare installation site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List2"/>
            </w:pPr>
            <w:r w:rsidRPr="00985C3C">
              <w:t>1.1.</w:t>
            </w:r>
            <w:r w:rsidRPr="00985C3C">
              <w:tab/>
              <w:t>Site is chec</w:t>
            </w:r>
            <w:r w:rsidRPr="00985C3C">
              <w:t>ked for correct location, dimension and levels etc. utilising appropriate measuring equipment.</w:t>
            </w:r>
          </w:p>
          <w:p w:rsidR="00000000" w:rsidRPr="00985C3C" w:rsidP="00985C3C">
            <w:pPr>
              <w:pStyle w:val="List2"/>
            </w:pPr>
            <w:r w:rsidRPr="00985C3C">
              <w:t>1.2.</w:t>
            </w:r>
            <w:r w:rsidRPr="00985C3C">
              <w:tab/>
              <w:t>Non-compliance with specification is reported to appropriate authority.</w:t>
            </w:r>
          </w:p>
          <w:p w:rsidR="00000000" w:rsidRPr="00985C3C" w:rsidP="00985C3C">
            <w:pPr>
              <w:pStyle w:val="List2"/>
            </w:pPr>
            <w:r w:rsidRPr="00985C3C">
              <w:t>1.3.</w:t>
            </w:r>
            <w:r w:rsidRPr="00985C3C">
              <w:tab/>
              <w:t>Alteration/correction is undertaken with approval of appropriate authority.</w:t>
            </w:r>
          </w:p>
          <w:p w:rsidR="00000000" w:rsidP="00985C3C">
            <w:pPr>
              <w:pStyle w:val="List2"/>
              <w:rPr>
                <w:lang w:val="en-NZ"/>
              </w:rPr>
            </w:pPr>
            <w:r w:rsidRPr="00985C3C">
              <w:t>1.4.</w:t>
            </w:r>
            <w:r w:rsidRPr="00985C3C">
              <w:tab/>
              <w:t>All surfaces, materials and components are prepared for use.</w:t>
            </w:r>
          </w:p>
        </w:tc>
      </w:tr>
      <w:tr w:rsidTr="001536F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List"/>
              <w:rPr>
                <w:lang w:val="en-NZ"/>
              </w:rPr>
            </w:pPr>
            <w:r w:rsidRPr="00985C3C">
              <w:t>2.</w:t>
            </w:r>
            <w:r w:rsidRPr="00985C3C">
              <w:tab/>
              <w:t>Install machine/plant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List2"/>
            </w:pPr>
            <w:r w:rsidRPr="00985C3C">
              <w:t>2.1.</w:t>
            </w:r>
            <w:r w:rsidRPr="00985C3C">
              <w:tab/>
              <w:t>All work is carried out safely and in accordance with site procedures and to Australian standards.</w:t>
            </w:r>
          </w:p>
          <w:p w:rsidR="00000000" w:rsidRPr="00985C3C" w:rsidP="00985C3C">
            <w:pPr>
              <w:pStyle w:val="List2"/>
            </w:pPr>
            <w:r w:rsidRPr="00985C3C">
              <w:t>2.2.</w:t>
            </w:r>
            <w:r w:rsidRPr="00985C3C">
              <w:tab/>
              <w:t xml:space="preserve">Machine components are prepared for correct sequential </w:t>
            </w:r>
            <w:r w:rsidRPr="00985C3C">
              <w:t>installation.</w:t>
            </w:r>
          </w:p>
          <w:p w:rsidR="00000000" w:rsidRPr="00985C3C" w:rsidP="00985C3C">
            <w:pPr>
              <w:pStyle w:val="List2"/>
            </w:pPr>
            <w:r w:rsidRPr="00985C3C">
              <w:t>2.3.</w:t>
            </w:r>
            <w:r w:rsidRPr="00985C3C">
              <w:tab/>
              <w:t>Machine/plant is installed in accordance with manufacturers' and site specifications.</w:t>
            </w:r>
          </w:p>
          <w:p w:rsidR="00000000" w:rsidRPr="00985C3C" w:rsidP="00985C3C">
            <w:pPr>
              <w:pStyle w:val="List2"/>
            </w:pPr>
            <w:r w:rsidRPr="00985C3C">
              <w:t>2.4.</w:t>
            </w:r>
            <w:r w:rsidRPr="00985C3C">
              <w:tab/>
              <w:t>Routine modifications/alterations are undertaken to standard operating procedures where required.</w:t>
            </w:r>
          </w:p>
          <w:p w:rsidR="00000000" w:rsidRPr="00985C3C" w:rsidP="00985C3C">
            <w:pPr>
              <w:pStyle w:val="List2"/>
            </w:pPr>
            <w:r w:rsidRPr="00985C3C">
              <w:t>2.5.</w:t>
            </w:r>
            <w:r w:rsidRPr="00985C3C">
              <w:tab/>
              <w:t>Machine/plant is levelled, aligned, coupled</w:t>
            </w:r>
            <w:r w:rsidRPr="00985C3C">
              <w:t xml:space="preserve"> and connected (excluding electrical connections) in accordance with specifications.</w:t>
            </w:r>
          </w:p>
          <w:p w:rsidR="00000000" w:rsidRPr="00985C3C" w:rsidP="00985C3C">
            <w:pPr>
              <w:pStyle w:val="List2"/>
            </w:pPr>
            <w:r w:rsidRPr="00985C3C">
              <w:t>2.6.</w:t>
            </w:r>
            <w:r w:rsidRPr="00985C3C">
              <w:tab/>
              <w:t>Site is cleaned and cleared of all debris and left in safe state.</w:t>
            </w:r>
          </w:p>
          <w:p w:rsidR="00000000" w:rsidRPr="00985C3C" w:rsidP="00985C3C">
            <w:pPr>
              <w:pStyle w:val="List2"/>
            </w:pPr>
            <w:r w:rsidRPr="00985C3C">
              <w:t>2.7.</w:t>
            </w:r>
            <w:r w:rsidRPr="00985C3C">
              <w:tab/>
              <w:t>All reports and documentation are completed correctly to required specifications.</w:t>
            </w:r>
          </w:p>
        </w:tc>
      </w:tr>
    </w:tbl>
    <w:p w:rsidR="001536F3" w:rsidP="00985C3C">
      <w:pPr>
        <w:pStyle w:val="BodyText"/>
      </w:pPr>
    </w:p>
    <w:p w:rsidR="001536F3" w:rsidP="00985C3C">
      <w:pPr>
        <w:pStyle w:val="BodyText"/>
      </w:pPr>
    </w:p>
    <w:p w:rsidR="00000000" w:rsidRPr="00985C3C" w:rsidP="00985C3C">
      <w:pPr>
        <w:pStyle w:val="Heading1"/>
      </w:pPr>
      <w:bookmarkStart w:id="9" w:name="O_260787"/>
      <w:bookmarkEnd w:id="9"/>
      <w:r w:rsidRPr="00985C3C">
        <w:t>Required Skills and Knowledge</w:t>
      </w:r>
    </w:p>
    <w:tbl>
      <w:tblPr>
        <w:tblW w:w="0" w:type="auto"/>
        <w:tblLayout w:type="fixed"/>
        <w:tblCellMar>
          <w:left w:w="62" w:type="dxa"/>
          <w:right w:w="62" w:type="dxa"/>
        </w:tblCellMar>
        <w:tblLook w:val="0000"/>
      </w:tblPr>
      <w:tblGrid>
        <w:gridCol w:w="8522"/>
      </w:tblGrid>
      <w:tr w:rsidTr="001536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REQUIRED SKILLS AND KNOWLEDGE</w:t>
            </w:r>
          </w:p>
        </w:tc>
      </w:tr>
      <w:tr w:rsidTr="001536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This section describes the skills and knowledge required for this unit.</w:t>
            </w:r>
          </w:p>
        </w:tc>
      </w:tr>
      <w:tr w:rsidTr="00153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Required skills</w:t>
            </w:r>
          </w:p>
        </w:tc>
      </w:tr>
      <w:tr w:rsidTr="00153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Look for evidence that confirms skills in:</w:t>
            </w:r>
          </w:p>
          <w:p w:rsidR="00000000" w:rsidRPr="00985C3C" w:rsidP="00985C3C">
            <w:pPr>
              <w:pStyle w:val="ListBullet"/>
            </w:pPr>
            <w:r w:rsidRPr="00985C3C">
              <w:t>interpreting and following information on written job instructions, manufacturer specifications, standard operating procedures, charts, lists, reports and other applicable reference documents</w:t>
            </w:r>
          </w:p>
          <w:p w:rsidR="00000000" w:rsidRPr="00985C3C" w:rsidP="00985C3C">
            <w:pPr>
              <w:pStyle w:val="ListBullet"/>
            </w:pPr>
            <w:r w:rsidRPr="00985C3C">
              <w:t>interpreting layout drawings and specifications</w:t>
            </w:r>
          </w:p>
          <w:p w:rsidR="00000000" w:rsidRPr="00985C3C" w:rsidP="00985C3C">
            <w:pPr>
              <w:pStyle w:val="ListBullet"/>
            </w:pPr>
            <w:r w:rsidRPr="00985C3C">
              <w:t>checking and cla</w:t>
            </w:r>
            <w:r w:rsidRPr="00985C3C">
              <w:t>rifying information</w:t>
            </w:r>
          </w:p>
          <w:p w:rsidR="00000000" w:rsidRPr="00985C3C" w:rsidP="00985C3C">
            <w:pPr>
              <w:pStyle w:val="ListBullet"/>
            </w:pPr>
            <w:r w:rsidRPr="00985C3C">
              <w:t>orally reporting routine information</w:t>
            </w:r>
          </w:p>
          <w:p w:rsidR="00000000" w:rsidRPr="00985C3C" w:rsidP="00985C3C">
            <w:pPr>
              <w:pStyle w:val="ListBullet"/>
            </w:pPr>
            <w:r w:rsidRPr="00985C3C">
              <w:t>planning and sequencing tasks</w:t>
            </w:r>
          </w:p>
          <w:p w:rsidR="00000000" w:rsidRPr="00985C3C" w:rsidP="00985C3C">
            <w:pPr>
              <w:pStyle w:val="ListBullet"/>
            </w:pPr>
            <w:r w:rsidRPr="00985C3C">
              <w:t>locating and verifying site and levels for installation</w:t>
            </w:r>
          </w:p>
          <w:p w:rsidR="00000000" w:rsidRPr="00985C3C" w:rsidP="00985C3C">
            <w:pPr>
              <w:pStyle w:val="ListBullet"/>
            </w:pPr>
            <w:r w:rsidRPr="00985C3C">
              <w:t>identifying non-compliances</w:t>
            </w:r>
          </w:p>
          <w:p w:rsidR="00000000" w:rsidRPr="00985C3C" w:rsidP="00985C3C">
            <w:pPr>
              <w:pStyle w:val="ListBullet"/>
            </w:pPr>
            <w:r w:rsidRPr="00985C3C">
              <w:t xml:space="preserve">preparing surfaces prior to commencing the installation </w:t>
            </w:r>
          </w:p>
          <w:p w:rsidR="00000000" w:rsidRPr="00985C3C" w:rsidP="00985C3C">
            <w:pPr>
              <w:pStyle w:val="ListBullet"/>
            </w:pPr>
            <w:r w:rsidRPr="00985C3C">
              <w:t>completing proformas, standard workplace forms, workplace reports and other applicable documents</w:t>
            </w:r>
          </w:p>
          <w:p w:rsidR="00000000" w:rsidRPr="00985C3C" w:rsidP="00985C3C">
            <w:pPr>
              <w:pStyle w:val="ListBullet"/>
            </w:pPr>
            <w:r w:rsidRPr="00985C3C">
              <w:t>checking for conformance to specifications</w:t>
            </w:r>
          </w:p>
          <w:p w:rsidR="00000000" w:rsidRPr="00985C3C" w:rsidP="00985C3C">
            <w:pPr>
              <w:pStyle w:val="ListBullet"/>
            </w:pPr>
            <w:r w:rsidRPr="00985C3C">
              <w:t>measuring to specified tolerances</w:t>
            </w:r>
          </w:p>
          <w:p w:rsidR="00000000" w:rsidP="00985C3C">
            <w:pPr>
              <w:pStyle w:val="ListBullet"/>
              <w:rPr>
                <w:lang w:val="en-NZ"/>
              </w:rPr>
            </w:pPr>
            <w:r w:rsidRPr="00985C3C">
              <w:t>performing numerical operations, geometry and engineering calculations/formulae wi</w:t>
            </w:r>
            <w:r w:rsidRPr="00985C3C">
              <w:t>thin unit's scope</w:t>
            </w:r>
          </w:p>
        </w:tc>
      </w:tr>
      <w:tr w:rsidTr="00153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Required knowledge</w:t>
            </w:r>
          </w:p>
        </w:tc>
      </w:tr>
      <w:tr w:rsidTr="00153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Look for evidence that confirms knowledge of:</w:t>
            </w:r>
          </w:p>
          <w:p w:rsidR="00000000" w:rsidRPr="00985C3C" w:rsidP="00985C3C">
            <w:pPr>
              <w:pStyle w:val="ListBullet"/>
            </w:pPr>
            <w:r w:rsidRPr="00985C3C">
              <w:t>installation specification of the machine/plant</w:t>
            </w:r>
          </w:p>
          <w:p w:rsidR="00000000" w:rsidRPr="00985C3C" w:rsidP="00985C3C">
            <w:pPr>
              <w:pStyle w:val="ListBullet"/>
            </w:pPr>
            <w:r w:rsidRPr="00985C3C">
              <w:t>procedures to follow if the location, dimensions and/or levels of the site do not comply with the specifications</w:t>
            </w:r>
          </w:p>
          <w:p w:rsidR="00000000" w:rsidRPr="00985C3C" w:rsidP="00985C3C">
            <w:pPr>
              <w:pStyle w:val="ListBullet"/>
            </w:pPr>
            <w:r w:rsidRPr="00985C3C">
              <w:t>procedure</w:t>
            </w:r>
            <w:r w:rsidRPr="00985C3C">
              <w:t>s for checking whether the installed machine/plant conforms to specifications</w:t>
            </w:r>
          </w:p>
          <w:p w:rsidR="00000000" w:rsidRPr="00985C3C" w:rsidP="00985C3C">
            <w:pPr>
              <w:pStyle w:val="ListBullet"/>
            </w:pPr>
            <w:r w:rsidRPr="00985C3C">
              <w:t>materials and components to be used in the installation of the machine/plant</w:t>
            </w:r>
          </w:p>
          <w:p w:rsidR="00000000" w:rsidRPr="00985C3C" w:rsidP="00985C3C">
            <w:pPr>
              <w:pStyle w:val="ListBullet"/>
            </w:pPr>
            <w:r w:rsidRPr="00985C3C">
              <w:t>applicable codes and standards</w:t>
            </w:r>
          </w:p>
          <w:p w:rsidR="00000000" w:rsidRPr="00985C3C" w:rsidP="00985C3C">
            <w:pPr>
              <w:pStyle w:val="ListBullet"/>
            </w:pPr>
            <w:r w:rsidRPr="00985C3C">
              <w:t xml:space="preserve">installation sequence </w:t>
            </w:r>
          </w:p>
          <w:p w:rsidR="00000000" w:rsidRPr="00985C3C" w:rsidP="00985C3C">
            <w:pPr>
              <w:pStyle w:val="ListBullet"/>
            </w:pPr>
            <w:r w:rsidRPr="00985C3C">
              <w:t xml:space="preserve">methods to locate, fix/fasten machine/plant </w:t>
            </w:r>
          </w:p>
          <w:p w:rsidR="00000000" w:rsidRPr="00985C3C" w:rsidP="00985C3C">
            <w:pPr>
              <w:pStyle w:val="ListBullet"/>
            </w:pPr>
            <w:r w:rsidRPr="00985C3C">
              <w:t>methods of lifting/moving machine/plant and components</w:t>
            </w:r>
          </w:p>
          <w:p w:rsidR="00000000" w:rsidRPr="00985C3C" w:rsidP="00985C3C">
            <w:pPr>
              <w:pStyle w:val="ListBullet"/>
            </w:pPr>
            <w:r w:rsidRPr="00985C3C">
              <w:t>techniques, tools and equipment to measure site and machine/plant installation</w:t>
            </w:r>
          </w:p>
          <w:p w:rsidR="00000000" w:rsidRPr="00985C3C" w:rsidP="00985C3C">
            <w:pPr>
              <w:pStyle w:val="ListBullet"/>
            </w:pPr>
            <w:r w:rsidRPr="00985C3C">
              <w:t xml:space="preserve">use and application of personal protective equipment </w:t>
            </w:r>
          </w:p>
          <w:p w:rsidR="00000000" w:rsidRPr="00985C3C" w:rsidP="00985C3C">
            <w:pPr>
              <w:pStyle w:val="ListBullet"/>
            </w:pPr>
            <w:r w:rsidRPr="00985C3C">
              <w:t>safe work practices and procedures</w:t>
            </w:r>
          </w:p>
          <w:p w:rsidR="00000000" w:rsidRPr="00985C3C" w:rsidP="00985C3C">
            <w:pPr>
              <w:pStyle w:val="ListBullet"/>
            </w:pPr>
            <w:r w:rsidRPr="00985C3C">
              <w:t>hazards and control measures asso</w:t>
            </w:r>
            <w:r w:rsidRPr="00985C3C">
              <w:t>ciated with installing machine/plant, including housekeeping</w:t>
            </w:r>
          </w:p>
        </w:tc>
      </w:tr>
    </w:tbl>
    <w:p w:rsidR="001536F3" w:rsidP="00985C3C">
      <w:pPr>
        <w:pStyle w:val="BodyText"/>
      </w:pPr>
    </w:p>
    <w:p w:rsidR="001536F3" w:rsidP="00985C3C">
      <w:pPr>
        <w:pStyle w:val="BodyText"/>
      </w:pPr>
    </w:p>
    <w:p w:rsidR="00000000" w:rsidRPr="00985C3C" w:rsidP="00985C3C">
      <w:pPr>
        <w:pStyle w:val="AllowPageBreak"/>
      </w:pPr>
    </w:p>
    <w:p w:rsidR="00000000" w:rsidRPr="00985C3C" w:rsidP="00985C3C">
      <w:pPr>
        <w:pStyle w:val="Heading1"/>
      </w:pPr>
      <w:bookmarkStart w:id="10" w:name="O_244821"/>
      <w:bookmarkEnd w:id="10"/>
      <w:r w:rsidRPr="00985C3C">
        <w:t>Evidence Guide</w:t>
      </w:r>
    </w:p>
    <w:tbl>
      <w:tblPr>
        <w:tblW w:w="9570" w:type="dxa"/>
        <w:tblLayout w:type="fixed"/>
        <w:tblCellMar>
          <w:left w:w="62" w:type="dxa"/>
          <w:right w:w="62" w:type="dxa"/>
        </w:tblCellMar>
        <w:tblLook w:val="0000"/>
      </w:tblPr>
      <w:tblGrid>
        <w:gridCol w:w="3908"/>
        <w:gridCol w:w="5662"/>
      </w:tblGrid>
      <w:tr w:rsidTr="001536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EVIDENCE GUIDE</w:t>
            </w:r>
          </w:p>
        </w:tc>
      </w:tr>
      <w:tr w:rsidTr="001536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The evidence guide provides advice on assessment and must be read in conjunction with the performance criteria, required skills and knowledge, range statement and the Assessment Guidelines for the Training Package.</w:t>
            </w:r>
          </w:p>
        </w:tc>
      </w:tr>
      <w:tr w:rsidTr="0015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 xml:space="preserve">A person who demonstrates competency in this unit must be able to install machine/plant requiring substantial modification to the existing site and/or connecting equipment; excluding minor modifications. Competency in this unit cannot be claimed until all </w:t>
            </w:r>
            <w:r w:rsidRPr="00985C3C">
              <w:t>prerequisites have been satisfied.</w:t>
            </w:r>
          </w:p>
        </w:tc>
      </w:tr>
      <w:tr w:rsidTr="0015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Assessors must be satisfied that the candidate can competently and consistently perform all elements of the unit as specified b</w:t>
            </w:r>
            <w:r w:rsidRPr="00985C3C">
              <w:t>y the criteria, including required knowledge, and be capable of applying the competency in new and different situations and contexts.</w:t>
            </w:r>
          </w:p>
        </w:tc>
      </w:tr>
      <w:tr w:rsidTr="0015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This unit may be assessed on the job, off the job or a combination of bo</w:t>
            </w:r>
            <w:r w:rsidRPr="00985C3C">
              <w:t>th on and off the job. Where assessment occurs off the job, that is the candidate is not in productive work, then an appropriate simulation must be used where the range of conditions reflects realistic workplace situations. The competencies covered by this</w:t>
            </w:r>
            <w:r w:rsidRPr="00985C3C">
              <w:t xml:space="preserve"> unit would be demonstrated by an individual working alone or as part of a team. The assessment environment should not disadvantage the candidate. </w:t>
            </w:r>
          </w:p>
          <w:p w:rsidR="00000000" w:rsidP="00985C3C">
            <w:pPr>
              <w:pStyle w:val="BodyText"/>
              <w:rPr>
                <w:lang w:val="en-NZ"/>
              </w:rPr>
            </w:pPr>
            <w:r w:rsidRPr="00985C3C">
              <w:t>This unit could be assessed in conjunction with any other units addressing the safety, quality, communicatio</w:t>
            </w:r>
            <w:r w:rsidRPr="00985C3C">
              <w:t>n, materials handling, recording and reporting associated with installing machine/plant or other units requiring the exercise of the skills and knowledge covered by this unit.</w:t>
            </w:r>
          </w:p>
        </w:tc>
      </w:tr>
      <w:tr w:rsidTr="0015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Assessors should gather a range of evidence that is valid,</w:t>
            </w:r>
            <w:r w:rsidRPr="00985C3C">
              <w:t xml:space="preserve"> sufficient, current and authentic. Evidence can be gathered through a variety of ways including direct observation, supervisor's reports, project work, samples and questioning. Questioning techniques should not require language, literacy and numeracy skil</w:t>
            </w:r>
            <w:r w:rsidRPr="00985C3C">
              <w:t>ls beyond those required in this unit of competency. The candidate must have access to all tools, equipment, materials and documentation required. The candidate must be permitted to refer to any relevant workplace procedures, product and manufacturing spec</w:t>
            </w:r>
            <w:r w:rsidRPr="00985C3C">
              <w:t>ifications, codes, standards, manuals and reference materials.</w:t>
            </w:r>
          </w:p>
        </w:tc>
      </w:tr>
      <w:tr w:rsidTr="0015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p>
        </w:tc>
      </w:tr>
    </w:tbl>
    <w:p w:rsidR="001536F3" w:rsidP="00985C3C">
      <w:pPr>
        <w:pStyle w:val="BodyText"/>
      </w:pPr>
    </w:p>
    <w:p w:rsidR="001536F3" w:rsidP="00985C3C">
      <w:pPr>
        <w:pStyle w:val="BodyText"/>
      </w:pPr>
    </w:p>
    <w:p w:rsidR="00000000" w:rsidRPr="00985C3C" w:rsidP="00985C3C">
      <w:pPr>
        <w:pStyle w:val="Heading1"/>
      </w:pPr>
      <w:bookmarkStart w:id="11" w:name="O_252804"/>
      <w:bookmarkEnd w:id="11"/>
      <w:r w:rsidRPr="00985C3C">
        <w:t>Range Statement</w:t>
      </w:r>
    </w:p>
    <w:tbl>
      <w:tblPr>
        <w:tblW w:w="0" w:type="auto"/>
        <w:tblLayout w:type="fixed"/>
        <w:tblCellMar>
          <w:left w:w="62" w:type="dxa"/>
          <w:right w:w="62" w:type="dxa"/>
        </w:tblCellMar>
        <w:tblLook w:val="0000"/>
      </w:tblPr>
      <w:tblGrid>
        <w:gridCol w:w="3680"/>
        <w:gridCol w:w="4842"/>
      </w:tblGrid>
      <w:tr w:rsidTr="001536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RANGE STATEMENT</w:t>
            </w:r>
          </w:p>
        </w:tc>
      </w:tr>
      <w:tr w:rsidTr="001536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The range statement relates to the unit of competency as a whole. It allows for different work environments and situations that may affect performance. Bold italicised wording, if used in the performance criteria, is detailed below. Essential operating con</w:t>
            </w:r>
            <w:r w:rsidRPr="00985C3C">
              <w:t>ditions that may be present with training and assessment (depending on the work situation, needs of the candidate, accessibility of the item, and local industry and regional contexts) may also be included.</w:t>
            </w:r>
          </w:p>
        </w:tc>
      </w:tr>
      <w:tr w:rsidTr="001536F3">
        <w:tblPrEx>
          <w:tblW w:w="0" w:type="auto"/>
          <w:tblLayout w:type="fixed"/>
          <w:tblCellMar>
            <w:left w:w="62" w:type="dxa"/>
            <w:right w:w="62" w:type="dxa"/>
          </w:tblCellMar>
          <w:tblLook w:val="0000"/>
        </w:tblPrEx>
        <w:tc>
          <w:tcPr>
            <w:tcW w:w="3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Machine</w:t>
            </w:r>
            <w:r w:rsidRPr="00985C3C">
              <w:t>/</w:t>
            </w:r>
            <w:r w:rsidRPr="00985C3C">
              <w:rPr>
                <w:rStyle w:val="SpecialBold"/>
              </w:rPr>
              <w:t>plant</w:t>
            </w:r>
          </w:p>
        </w:tc>
        <w:tc>
          <w:tcPr>
            <w:tcW w:w="4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t>Rotating equipment and machinery s</w:t>
            </w:r>
            <w:r w:rsidRPr="00985C3C">
              <w:t>uch as pumps, blowers, compressors, drive units, etc., production equipment and plant, process equipment, plant and machinery, engineering plant and machine tools etc.</w:t>
            </w:r>
          </w:p>
        </w:tc>
      </w:tr>
      <w:tr w:rsidTr="001536F3">
        <w:tblPrEx>
          <w:tblW w:w="0" w:type="auto"/>
          <w:tblLayout w:type="fixed"/>
          <w:tblCellMar>
            <w:left w:w="62" w:type="dxa"/>
            <w:right w:w="62" w:type="dxa"/>
          </w:tblCellMar>
          <w:tblLook w:val="0000"/>
        </w:tblPrEx>
        <w:tc>
          <w:tcPr>
            <w:tcW w:w="3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Routine modifications</w:t>
            </w:r>
            <w:r w:rsidRPr="00985C3C">
              <w:t>/</w:t>
            </w:r>
            <w:r w:rsidRPr="00985C3C">
              <w:rPr>
                <w:rStyle w:val="SpecialBold"/>
              </w:rPr>
              <w:t>alterations</w:t>
            </w:r>
          </w:p>
        </w:tc>
        <w:tc>
          <w:tcPr>
            <w:tcW w:w="4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Fitting of spacers, relocation of brackets, alignment of holes etc.</w:t>
            </w:r>
          </w:p>
        </w:tc>
      </w:tr>
    </w:tbl>
    <w:p w:rsidR="001536F3" w:rsidP="00985C3C">
      <w:pPr>
        <w:pStyle w:val="BodyText"/>
      </w:pPr>
    </w:p>
    <w:p w:rsidR="001536F3" w:rsidP="00985C3C">
      <w:pPr>
        <w:pStyle w:val="BodyText"/>
      </w:pPr>
    </w:p>
    <w:p w:rsidR="00000000" w:rsidRPr="00985C3C" w:rsidP="00985C3C">
      <w:pPr>
        <w:pStyle w:val="Heading1"/>
      </w:pPr>
      <w:bookmarkStart w:id="12" w:name="O_211312"/>
      <w:bookmarkEnd w:id="12"/>
      <w:r w:rsidRPr="00985C3C">
        <w:t>Unit Sector(s)</w:t>
      </w:r>
    </w:p>
    <w:tbl>
      <w:tblPr>
        <w:tblW w:w="0" w:type="auto"/>
        <w:tblLayout w:type="fixed"/>
        <w:tblCellMar>
          <w:left w:w="62" w:type="dxa"/>
          <w:right w:w="62" w:type="dxa"/>
        </w:tblCellMar>
        <w:tblLook w:val="0000"/>
      </w:tblPr>
      <w:tblGrid>
        <w:gridCol w:w="2645"/>
        <w:gridCol w:w="5877"/>
      </w:tblGrid>
      <w:tr w:rsidTr="001536F3">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p>
        </w:tc>
      </w:tr>
    </w:tbl>
    <w:p w:rsidR="001536F3" w:rsidP="00985C3C">
      <w:pPr>
        <w:pStyle w:val="BodyText"/>
      </w:pPr>
    </w:p>
    <w:p w:rsidR="001536F3" w:rsidP="00985C3C">
      <w:pPr>
        <w:pStyle w:val="BodyText"/>
      </w:pPr>
    </w:p>
    <w:p w:rsidR="00000000" w:rsidRPr="00985C3C" w:rsidP="00985C3C">
      <w:pPr>
        <w:pStyle w:val="Heading1"/>
      </w:pPr>
      <w:bookmarkStart w:id="13" w:name="O_211309"/>
      <w:bookmarkEnd w:id="13"/>
      <w:r w:rsidRPr="00985C3C">
        <w:t>Co-requisite units</w:t>
      </w:r>
    </w:p>
    <w:tbl>
      <w:tblPr>
        <w:tblW w:w="0" w:type="auto"/>
        <w:tblLayout w:type="fixed"/>
        <w:tblCellMar>
          <w:left w:w="62" w:type="dxa"/>
          <w:right w:w="62" w:type="dxa"/>
        </w:tblCellMar>
        <w:tblLook w:val="0000"/>
      </w:tblPr>
      <w:tblGrid>
        <w:gridCol w:w="2632"/>
        <w:gridCol w:w="1376"/>
        <w:gridCol w:w="4514"/>
      </w:tblGrid>
      <w:tr w:rsidTr="001536F3">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p>
        </w:tc>
      </w:tr>
      <w:tr w:rsidTr="001536F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p>
        </w:tc>
      </w:tr>
      <w:tr w:rsidTr="001536F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p>
        </w:tc>
      </w:tr>
    </w:tbl>
    <w:p w:rsidR="001536F3" w:rsidP="00985C3C">
      <w:pPr>
        <w:pStyle w:val="BodyText"/>
      </w:pPr>
    </w:p>
    <w:p w:rsidR="001536F3" w:rsidP="00985C3C">
      <w:pPr>
        <w:pStyle w:val="BodyText"/>
      </w:pPr>
    </w:p>
    <w:p w:rsidR="00000000" w:rsidRPr="00985C3C" w:rsidP="00985C3C">
      <w:pPr>
        <w:pStyle w:val="Heading1"/>
      </w:pPr>
      <w:bookmarkStart w:id="14" w:name="O_211311"/>
      <w:bookmarkEnd w:id="14"/>
      <w:r w:rsidRPr="00985C3C">
        <w:t>Competency field</w:t>
      </w:r>
    </w:p>
    <w:tbl>
      <w:tblPr>
        <w:tblW w:w="0" w:type="auto"/>
        <w:tblLayout w:type="fixed"/>
        <w:tblCellMar>
          <w:left w:w="62" w:type="dxa"/>
          <w:right w:w="62" w:type="dxa"/>
        </w:tblCellMar>
        <w:tblLook w:val="0000"/>
      </w:tblPr>
      <w:tblGrid>
        <w:gridCol w:w="2767"/>
        <w:gridCol w:w="5755"/>
      </w:tblGrid>
      <w:tr w:rsidTr="001536F3">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C3C">
            <w:pPr>
              <w:pStyle w:val="BodyText"/>
              <w:rPr>
                <w:lang w:val="en-NZ"/>
              </w:rPr>
            </w:pPr>
            <w:r w:rsidRPr="00985C3C">
              <w:rPr>
                <w:rStyle w:val="SpecialBold"/>
              </w:rPr>
              <w:t>Competency field</w:t>
            </w:r>
          </w:p>
        </w:tc>
        <w:tc>
          <w:tcPr>
            <w:tcW w:w="5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C3C" w:rsidP="00985C3C">
            <w:pPr>
              <w:pStyle w:val="BodyText"/>
            </w:pPr>
            <w:r w:rsidRPr="00985C3C">
              <w:t>Installation and commissioning</w:t>
            </w:r>
          </w:p>
        </w:tc>
      </w:tr>
    </w:tbl>
    <w:p w:rsidR="001536F3" w:rsidP="00985C3C">
      <w:pPr>
        <w:pStyle w:val="BodyText"/>
      </w:pPr>
    </w:p>
    <w:p w:rsidR="001536F3" w:rsidP="00985C3C">
      <w:pPr>
        <w:pStyle w:val="BodyText"/>
      </w:pPr>
    </w:p>
    <w:p w:rsidR="00000000" w:rsidRPr="00985C3C" w:rsidP="00985C3C"/>
    <w:sectPr w:rsidSect="00985C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6F3" w:rsidP="00153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F3" w:rsidP="00985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36F3" w:rsidP="00985C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36F3" w:rsidP="00985C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6F3" w:rsidP="001536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F3" w:rsidP="00985C3C">
    <w:pPr>
      <w:pStyle w:val="Header"/>
      <w:framePr w:wrap="around"/>
    </w:pPr>
    <w:r>
      <w:fldChar w:fldCharType="begin"/>
    </w:r>
    <w:r>
      <w:instrText xml:space="preserve"> TITLE   \* MERGEFORMAT </w:instrText>
    </w:r>
    <w:r>
      <w:fldChar w:fldCharType="separate"/>
    </w:r>
    <w:r>
      <w:t>MEM10006B Install machine/plant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36F3" w:rsidP="00985C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66B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2E58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C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5C3C"/>
    <w:pPr>
      <w:spacing w:before="360" w:after="60"/>
      <w:outlineLvl w:val="0"/>
    </w:pPr>
    <w:rPr>
      <w:sz w:val="32"/>
    </w:rPr>
  </w:style>
  <w:style w:type="paragraph" w:styleId="Heading2">
    <w:name w:val="heading 2"/>
    <w:basedOn w:val="HeadingBase"/>
    <w:next w:val="BodyText"/>
    <w:link w:val="Heading2Char"/>
    <w:qFormat/>
    <w:rsid w:val="00985C3C"/>
    <w:pPr>
      <w:keepLines/>
      <w:spacing w:before="240" w:after="120"/>
      <w:outlineLvl w:val="1"/>
    </w:pPr>
    <w:rPr>
      <w:sz w:val="28"/>
      <w:szCs w:val="40"/>
    </w:rPr>
  </w:style>
  <w:style w:type="paragraph" w:styleId="Heading3">
    <w:name w:val="heading 3"/>
    <w:basedOn w:val="HeadingBase"/>
    <w:next w:val="BodyText"/>
    <w:link w:val="Heading3Char"/>
    <w:qFormat/>
    <w:rsid w:val="00985C3C"/>
    <w:pPr>
      <w:spacing w:before="180" w:after="120"/>
      <w:outlineLvl w:val="2"/>
    </w:pPr>
    <w:rPr>
      <w:spacing w:val="-10"/>
      <w:kern w:val="32"/>
    </w:rPr>
  </w:style>
  <w:style w:type="paragraph" w:styleId="Heading4">
    <w:name w:val="heading 4"/>
    <w:basedOn w:val="HeadingBase"/>
    <w:next w:val="BodyText"/>
    <w:link w:val="Heading4Char"/>
    <w:qFormat/>
    <w:rsid w:val="00985C3C"/>
    <w:pPr>
      <w:spacing w:before="160" w:after="120"/>
      <w:outlineLvl w:val="3"/>
    </w:pPr>
    <w:rPr>
      <w:sz w:val="22"/>
    </w:rPr>
  </w:style>
  <w:style w:type="paragraph" w:styleId="Heading5">
    <w:name w:val="heading 5"/>
    <w:basedOn w:val="HeadingBase"/>
    <w:next w:val="Normal"/>
    <w:link w:val="Heading5Char"/>
    <w:qFormat/>
    <w:rsid w:val="00985C3C"/>
    <w:pPr>
      <w:spacing w:before="80"/>
      <w:outlineLvl w:val="4"/>
    </w:pPr>
    <w:rPr>
      <w:color w:val="918585"/>
      <w:sz w:val="20"/>
    </w:rPr>
  </w:style>
  <w:style w:type="paragraph" w:styleId="Heading6">
    <w:name w:val="heading 6"/>
    <w:basedOn w:val="HeadingBase"/>
    <w:next w:val="Normal"/>
    <w:link w:val="Heading6Char"/>
    <w:qFormat/>
    <w:rsid w:val="00985C3C"/>
    <w:pPr>
      <w:spacing w:before="60"/>
      <w:outlineLvl w:val="5"/>
    </w:pPr>
    <w:rPr>
      <w:color w:val="918585"/>
      <w:sz w:val="20"/>
    </w:rPr>
  </w:style>
  <w:style w:type="paragraph" w:styleId="Heading7">
    <w:name w:val="heading 7"/>
    <w:basedOn w:val="Normal"/>
    <w:next w:val="Normal"/>
    <w:link w:val="Heading7Char"/>
    <w:qFormat/>
    <w:rsid w:val="00985C3C"/>
    <w:pPr>
      <w:ind w:left="720"/>
      <w:outlineLvl w:val="6"/>
    </w:pPr>
    <w:rPr>
      <w:i/>
    </w:rPr>
  </w:style>
  <w:style w:type="paragraph" w:styleId="Heading8">
    <w:name w:val="heading 8"/>
    <w:basedOn w:val="Normal"/>
    <w:next w:val="Normal"/>
    <w:link w:val="Heading8Char"/>
    <w:qFormat/>
    <w:rsid w:val="00985C3C"/>
    <w:pPr>
      <w:ind w:left="720"/>
      <w:outlineLvl w:val="7"/>
    </w:pPr>
    <w:rPr>
      <w:i/>
    </w:rPr>
  </w:style>
  <w:style w:type="paragraph" w:styleId="Heading9">
    <w:name w:val="heading 9"/>
    <w:basedOn w:val="Normal"/>
    <w:next w:val="Normal"/>
    <w:link w:val="Heading9Char"/>
    <w:qFormat/>
    <w:rsid w:val="00985C3C"/>
    <w:pPr>
      <w:ind w:left="720"/>
      <w:outlineLvl w:val="8"/>
    </w:pPr>
    <w:rPr>
      <w:i/>
    </w:rPr>
  </w:style>
  <w:style w:type="character" w:default="1" w:styleId="DefaultParagraphFont">
    <w:name w:val="Default Paragraph Font"/>
    <w:uiPriority w:val="1"/>
    <w:unhideWhenUsed/>
    <w:rsid w:val="00985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C3C"/>
  </w:style>
  <w:style w:type="character" w:customStyle="1" w:styleId="Heading1Char">
    <w:name w:val="Heading 1 Char"/>
    <w:basedOn w:val="DefaultParagraphFont"/>
    <w:link w:val="Heading1"/>
    <w:rsid w:val="00985C3C"/>
    <w:rPr>
      <w:rFonts w:ascii="Times New Roman" w:eastAsia="Times New Roman" w:hAnsi="Times New Roman" w:cs="Times New Roman"/>
      <w:b/>
      <w:sz w:val="32"/>
      <w:szCs w:val="20"/>
      <w:lang w:eastAsia="en-US"/>
    </w:rPr>
  </w:style>
  <w:style w:type="paragraph" w:styleId="BodyText">
    <w:name w:val="Body Text"/>
    <w:basedOn w:val="Normal"/>
    <w:link w:val="BodyTextChar"/>
    <w:rsid w:val="00985C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C3C"/>
    <w:rPr>
      <w:rFonts w:ascii="Times New Roman" w:eastAsia="Times New Roman" w:hAnsi="Times New Roman" w:cs="Times New Roman"/>
      <w:sz w:val="24"/>
      <w:lang w:val="en-US" w:eastAsia="en-US"/>
    </w:rPr>
  </w:style>
  <w:style w:type="paragraph" w:styleId="Footer">
    <w:name w:val="footer"/>
    <w:basedOn w:val="Normal"/>
    <w:link w:val="FooterChar"/>
    <w:rsid w:val="00985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C3C"/>
    <w:rPr>
      <w:rFonts w:ascii="Times New Roman" w:eastAsia="Times New Roman" w:hAnsi="Times New Roman" w:cs="Times New Roman"/>
      <w:sz w:val="16"/>
      <w:lang w:val="en-US" w:eastAsia="en-US"/>
    </w:rPr>
  </w:style>
  <w:style w:type="paragraph" w:styleId="List">
    <w:name w:val="List"/>
    <w:basedOn w:val="BodyText"/>
    <w:next w:val="BodyText"/>
    <w:rsid w:val="00985C3C"/>
    <w:pPr>
      <w:tabs>
        <w:tab w:val="left" w:pos="340"/>
      </w:tabs>
      <w:spacing w:before="60" w:after="60"/>
      <w:ind w:left="340" w:hanging="340"/>
    </w:pPr>
  </w:style>
  <w:style w:type="paragraph" w:styleId="ListBullet">
    <w:name w:val="List Bullet"/>
    <w:basedOn w:val="List"/>
    <w:rsid w:val="00985C3C"/>
    <w:pPr>
      <w:numPr>
        <w:numId w:val="12"/>
      </w:numPr>
      <w:tabs>
        <w:tab w:val="clear" w:pos="340"/>
      </w:tabs>
      <w:spacing w:before="40" w:after="40"/>
    </w:pPr>
  </w:style>
  <w:style w:type="character" w:customStyle="1" w:styleId="SpecialBold">
    <w:name w:val="Special Bold"/>
    <w:basedOn w:val="DefaultParagraphFont"/>
    <w:rsid w:val="00985C3C"/>
    <w:rPr>
      <w:b/>
      <w:spacing w:val="0"/>
    </w:rPr>
  </w:style>
  <w:style w:type="paragraph" w:styleId="Header">
    <w:name w:val="header"/>
    <w:basedOn w:val="Normal"/>
    <w:link w:val="HeaderChar"/>
    <w:rsid w:val="00985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C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5C3C"/>
    <w:pPr>
      <w:spacing w:before="240" w:after="120"/>
      <w:outlineLvl w:val="0"/>
    </w:pPr>
    <w:rPr>
      <w:rFonts w:ascii="Times New Roman" w:hAnsi="Times New Roman"/>
      <w:b/>
      <w:sz w:val="28"/>
    </w:rPr>
  </w:style>
  <w:style w:type="paragraph" w:customStyle="1" w:styleId="AllowPageBreak">
    <w:name w:val="AllowPageBreak"/>
    <w:rsid w:val="00985C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5C3C"/>
    <w:pPr>
      <w:tabs>
        <w:tab w:val="left" w:pos="680"/>
      </w:tabs>
      <w:spacing w:before="60" w:after="60"/>
      <w:ind w:left="680" w:hanging="340"/>
    </w:pPr>
  </w:style>
  <w:style w:type="character" w:customStyle="1" w:styleId="Heading2Char">
    <w:name w:val="Heading 2 Char"/>
    <w:basedOn w:val="DefaultParagraphFont"/>
    <w:link w:val="Heading2"/>
    <w:rsid w:val="00985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C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5C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5C3C"/>
    <w:rPr>
      <w:rFonts w:ascii="Courier New" w:eastAsia="Times New Roman" w:hAnsi="Courier New" w:cs="Times New Roman"/>
      <w:i/>
      <w:szCs w:val="20"/>
      <w:lang w:val="en-US" w:eastAsia="en-US"/>
    </w:rPr>
  </w:style>
  <w:style w:type="paragraph" w:customStyle="1" w:styleId="HeadingBase">
    <w:name w:val="Heading Base"/>
    <w:rsid w:val="00985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C3C"/>
    <w:pPr>
      <w:tabs>
        <w:tab w:val="right" w:leader="dot" w:pos="9072"/>
      </w:tabs>
      <w:ind w:left="567"/>
    </w:pPr>
    <w:rPr>
      <w:szCs w:val="22"/>
    </w:rPr>
  </w:style>
  <w:style w:type="paragraph" w:customStyle="1" w:styleId="TOCBase">
    <w:name w:val="TOC Base"/>
    <w:rsid w:val="00985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C3C"/>
    <w:pPr>
      <w:tabs>
        <w:tab w:val="right" w:leader="dot" w:pos="9072"/>
      </w:tabs>
      <w:spacing w:before="40" w:after="40"/>
      <w:ind w:left="284"/>
    </w:pPr>
    <w:rPr>
      <w:rFonts w:ascii="Times New Roman" w:hAnsi="Times New Roman"/>
    </w:rPr>
  </w:style>
  <w:style w:type="paragraph" w:styleId="TOC1">
    <w:name w:val="toc 1"/>
    <w:basedOn w:val="TOCBase"/>
    <w:next w:val="Normal"/>
    <w:rsid w:val="00985C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5C3C"/>
    <w:pPr>
      <w:spacing w:before="5040"/>
      <w:jc w:val="center"/>
    </w:pPr>
    <w:rPr>
      <w:sz w:val="48"/>
      <w:szCs w:val="72"/>
      <w:lang w:val="en-US"/>
    </w:rPr>
  </w:style>
  <w:style w:type="character" w:customStyle="1" w:styleId="TitleChar">
    <w:name w:val="Title Char"/>
    <w:basedOn w:val="DefaultParagraphFont"/>
    <w:link w:val="Title"/>
    <w:rsid w:val="00985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C3C"/>
    <w:pPr>
      <w:tabs>
        <w:tab w:val="left" w:pos="3600"/>
        <w:tab w:val="left" w:pos="3958"/>
      </w:tabs>
    </w:pPr>
  </w:style>
  <w:style w:type="paragraph" w:customStyle="1" w:styleId="Note">
    <w:name w:val="Note"/>
    <w:basedOn w:val="BodyText"/>
    <w:rsid w:val="00985C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C3C"/>
    <w:pPr>
      <w:framePr w:wrap="auto" w:hAnchor="text" w:y="6049"/>
    </w:pPr>
    <w:rPr>
      <w:color w:val="000000"/>
      <w:sz w:val="40"/>
    </w:rPr>
  </w:style>
  <w:style w:type="paragraph" w:customStyle="1" w:styleId="TOCTitle">
    <w:name w:val="TOCTitle"/>
    <w:basedOn w:val="Heading1"/>
    <w:rsid w:val="00985C3C"/>
    <w:pPr>
      <w:spacing w:after="240"/>
      <w:jc w:val="center"/>
      <w:outlineLvl w:val="9"/>
    </w:pPr>
    <w:rPr>
      <w:caps/>
    </w:rPr>
  </w:style>
  <w:style w:type="paragraph" w:customStyle="1" w:styleId="Version">
    <w:name w:val="Version"/>
    <w:rsid w:val="00985C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C3C"/>
    <w:pPr>
      <w:numPr>
        <w:numId w:val="13"/>
      </w:numPr>
      <w:tabs>
        <w:tab w:val="clear" w:pos="680"/>
      </w:tabs>
    </w:pPr>
  </w:style>
  <w:style w:type="paragraph" w:styleId="Index1">
    <w:name w:val="index 1"/>
    <w:basedOn w:val="Normal"/>
    <w:next w:val="Normal"/>
    <w:semiHidden/>
    <w:rsid w:val="00985C3C"/>
    <w:pPr>
      <w:keepNext w:val="0"/>
      <w:tabs>
        <w:tab w:val="right" w:pos="4176"/>
      </w:tabs>
      <w:ind w:left="198" w:hanging="198"/>
    </w:pPr>
    <w:rPr>
      <w:rFonts w:ascii="Garamond" w:hAnsi="Garamond"/>
    </w:rPr>
  </w:style>
  <w:style w:type="paragraph" w:styleId="IndexHeading">
    <w:name w:val="index heading"/>
    <w:basedOn w:val="Normal"/>
    <w:next w:val="Index1"/>
    <w:semiHidden/>
    <w:rsid w:val="00985C3C"/>
    <w:pPr>
      <w:spacing w:before="120" w:after="120"/>
    </w:pPr>
    <w:rPr>
      <w:rFonts w:ascii="Arial" w:hAnsi="Arial"/>
      <w:b/>
      <w:color w:val="918585"/>
      <w:sz w:val="24"/>
    </w:rPr>
  </w:style>
  <w:style w:type="paragraph" w:customStyle="1" w:styleId="Chapter">
    <w:name w:val="Chapter"/>
    <w:basedOn w:val="Normal"/>
    <w:rsid w:val="00985C3C"/>
    <w:pPr>
      <w:spacing w:before="240"/>
    </w:pPr>
    <w:rPr>
      <w:rFonts w:ascii="Times New Roman" w:hAnsi="Times New Roman"/>
      <w:smallCaps/>
      <w:spacing w:val="80"/>
      <w:sz w:val="28"/>
    </w:rPr>
  </w:style>
  <w:style w:type="paragraph" w:customStyle="1" w:styleId="InChapter">
    <w:name w:val="InChapter"/>
    <w:basedOn w:val="Heading3"/>
    <w:rsid w:val="00985C3C"/>
    <w:pPr>
      <w:spacing w:after="240"/>
      <w:outlineLvl w:val="9"/>
    </w:pPr>
    <w:rPr>
      <w:noProof/>
    </w:rPr>
  </w:style>
  <w:style w:type="paragraph" w:styleId="Index2">
    <w:name w:val="index 2"/>
    <w:basedOn w:val="Normal"/>
    <w:next w:val="Normal"/>
    <w:semiHidden/>
    <w:rsid w:val="00985C3C"/>
    <w:pPr>
      <w:tabs>
        <w:tab w:val="right" w:pos="4176"/>
      </w:tabs>
      <w:ind w:left="568" w:hanging="284"/>
    </w:pPr>
    <w:rPr>
      <w:rFonts w:ascii="Garamond" w:hAnsi="Garamond"/>
    </w:rPr>
  </w:style>
  <w:style w:type="paragraph" w:customStyle="1" w:styleId="Byline">
    <w:name w:val="Byline"/>
    <w:rsid w:val="00985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C3C"/>
    <w:pPr>
      <w:tabs>
        <w:tab w:val="clear" w:pos="3600"/>
        <w:tab w:val="clear" w:pos="3958"/>
      </w:tabs>
      <w:jc w:val="right"/>
    </w:pPr>
  </w:style>
  <w:style w:type="character" w:styleId="Emphasis">
    <w:name w:val="Emphasis"/>
    <w:basedOn w:val="DefaultParagraphFont"/>
    <w:qFormat/>
    <w:rsid w:val="00985C3C"/>
    <w:rPr>
      <w:i/>
    </w:rPr>
  </w:style>
  <w:style w:type="paragraph" w:styleId="Caption">
    <w:name w:val="caption"/>
    <w:basedOn w:val="BodyText"/>
    <w:next w:val="Normal"/>
    <w:qFormat/>
    <w:rsid w:val="00985C3C"/>
    <w:pPr>
      <w:framePr w:w="2268" w:hSpace="181" w:vSpace="181" w:wrap="around" w:vAnchor="text" w:hAnchor="page" w:x="1135" w:y="285" w:anchorLock="1"/>
    </w:pPr>
    <w:rPr>
      <w:i/>
    </w:rPr>
  </w:style>
  <w:style w:type="paragraph" w:customStyle="1" w:styleId="MiniTOCTitle">
    <w:name w:val="MiniTOCTitle"/>
    <w:basedOn w:val="Heading4"/>
    <w:rsid w:val="00985C3C"/>
    <w:pPr>
      <w:spacing w:before="240"/>
      <w:outlineLvl w:val="9"/>
    </w:pPr>
    <w:rPr>
      <w:noProof/>
      <w:sz w:val="24"/>
    </w:rPr>
  </w:style>
  <w:style w:type="paragraph" w:customStyle="1" w:styleId="MiniTOCItem">
    <w:name w:val="MiniTOCItem"/>
    <w:basedOn w:val="ListBullet"/>
    <w:rsid w:val="00985C3C"/>
    <w:pPr>
      <w:numPr>
        <w:numId w:val="0"/>
      </w:numPr>
      <w:tabs>
        <w:tab w:val="right" w:leader="dot" w:pos="6521"/>
      </w:tabs>
      <w:spacing w:before="0" w:after="0"/>
    </w:pPr>
  </w:style>
  <w:style w:type="paragraph" w:customStyle="1" w:styleId="TOFTitle">
    <w:name w:val="TOFTitle"/>
    <w:basedOn w:val="TOCTitle"/>
    <w:rsid w:val="00985C3C"/>
  </w:style>
  <w:style w:type="paragraph" w:styleId="TableofFigures">
    <w:name w:val="table of figures"/>
    <w:basedOn w:val="Normal"/>
    <w:next w:val="Normal"/>
    <w:semiHidden/>
    <w:rsid w:val="00985C3C"/>
    <w:pPr>
      <w:tabs>
        <w:tab w:val="right" w:leader="dot" w:pos="9072"/>
      </w:tabs>
      <w:ind w:left="970" w:hanging="403"/>
    </w:pPr>
    <w:rPr>
      <w:rFonts w:ascii="Times New Roman" w:hAnsi="Times New Roman"/>
      <w:b/>
    </w:rPr>
  </w:style>
  <w:style w:type="paragraph" w:styleId="ListNumber">
    <w:name w:val="List Number"/>
    <w:basedOn w:val="List"/>
    <w:rsid w:val="00985C3C"/>
    <w:pPr>
      <w:numPr>
        <w:numId w:val="10"/>
      </w:numPr>
    </w:pPr>
  </w:style>
  <w:style w:type="character" w:customStyle="1" w:styleId="WingdingSymbols">
    <w:name w:val="Wingding Symbols"/>
    <w:rsid w:val="00985C3C"/>
    <w:rPr>
      <w:rFonts w:ascii="Wingdings" w:hAnsi="Wingdings"/>
    </w:rPr>
  </w:style>
  <w:style w:type="paragraph" w:customStyle="1" w:styleId="TableHeading">
    <w:name w:val="Table Heading"/>
    <w:basedOn w:val="HeadingBase"/>
    <w:rsid w:val="00985C3C"/>
    <w:pPr>
      <w:keepLines/>
      <w:pBdr>
        <w:bottom w:val="single" w:sz="6" w:space="1" w:color="918585"/>
      </w:pBdr>
      <w:spacing w:before="240"/>
    </w:pPr>
  </w:style>
  <w:style w:type="character" w:customStyle="1" w:styleId="HotSpot">
    <w:name w:val="HotSpot"/>
    <w:rsid w:val="00985C3C"/>
    <w:rPr>
      <w:color w:val="0033CC"/>
      <w:u w:val="none"/>
    </w:rPr>
  </w:style>
  <w:style w:type="paragraph" w:customStyle="1" w:styleId="BodyTextRight">
    <w:name w:val="Body Text Right"/>
    <w:basedOn w:val="BodyText"/>
    <w:rsid w:val="00985C3C"/>
    <w:pPr>
      <w:spacing w:before="0" w:after="0"/>
      <w:jc w:val="right"/>
    </w:pPr>
  </w:style>
  <w:style w:type="paragraph" w:styleId="Index3">
    <w:name w:val="index 3"/>
    <w:basedOn w:val="ListNumber2"/>
    <w:next w:val="Normal"/>
    <w:semiHidden/>
    <w:rsid w:val="00985C3C"/>
    <w:pPr>
      <w:numPr>
        <w:numId w:val="0"/>
      </w:numPr>
      <w:tabs>
        <w:tab w:val="right" w:leader="dot" w:pos="4176"/>
      </w:tabs>
    </w:pPr>
  </w:style>
  <w:style w:type="paragraph" w:styleId="ListNumber2">
    <w:name w:val="List Number 2"/>
    <w:basedOn w:val="List2"/>
    <w:rsid w:val="00985C3C"/>
    <w:pPr>
      <w:numPr>
        <w:numId w:val="9"/>
      </w:numPr>
      <w:tabs>
        <w:tab w:val="clear" w:pos="1060"/>
      </w:tabs>
    </w:pPr>
  </w:style>
  <w:style w:type="paragraph" w:customStyle="1" w:styleId="MarginNote">
    <w:name w:val="Margin Note"/>
    <w:basedOn w:val="BodyText"/>
    <w:rsid w:val="00985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C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5C3C"/>
    <w:rPr>
      <w:sz w:val="32"/>
    </w:rPr>
  </w:style>
  <w:style w:type="paragraph" w:customStyle="1" w:styleId="HeadingProcedure">
    <w:name w:val="Heading Procedure"/>
    <w:basedOn w:val="HeadingBase"/>
    <w:next w:val="Normal"/>
    <w:rsid w:val="00985C3C"/>
    <w:pPr>
      <w:tabs>
        <w:tab w:val="left" w:pos="0"/>
      </w:tabs>
      <w:spacing w:before="120" w:after="60"/>
    </w:pPr>
    <w:rPr>
      <w:i/>
      <w:color w:val="918585"/>
      <w:sz w:val="22"/>
    </w:rPr>
  </w:style>
  <w:style w:type="paragraph" w:customStyle="1" w:styleId="TableBodyText">
    <w:name w:val="Table Body Text"/>
    <w:basedOn w:val="BodyText"/>
    <w:rsid w:val="00985C3C"/>
    <w:pPr>
      <w:spacing w:before="60" w:after="60"/>
    </w:pPr>
  </w:style>
  <w:style w:type="paragraph" w:styleId="ListContinue">
    <w:name w:val="List Continue"/>
    <w:basedOn w:val="List"/>
    <w:rsid w:val="00985C3C"/>
    <w:pPr>
      <w:ind w:firstLine="0"/>
    </w:pPr>
  </w:style>
  <w:style w:type="paragraph" w:customStyle="1" w:styleId="ListNote">
    <w:name w:val="List Note"/>
    <w:basedOn w:val="List"/>
    <w:rsid w:val="00985C3C"/>
    <w:pPr>
      <w:pBdr>
        <w:top w:val="single" w:sz="6" w:space="2" w:color="918585"/>
        <w:bottom w:val="single" w:sz="6" w:space="2" w:color="918585"/>
      </w:pBdr>
      <w:tabs>
        <w:tab w:val="left" w:pos="1021"/>
      </w:tabs>
      <w:ind w:firstLine="0"/>
    </w:pPr>
  </w:style>
  <w:style w:type="paragraph" w:customStyle="1" w:styleId="Warning">
    <w:name w:val="Warning"/>
    <w:basedOn w:val="BodyText"/>
    <w:rsid w:val="00985C3C"/>
    <w:pPr>
      <w:shd w:val="clear" w:color="auto" w:fill="D9D9D9"/>
      <w:tabs>
        <w:tab w:val="left" w:pos="992"/>
      </w:tabs>
      <w:ind w:left="119" w:right="119"/>
    </w:pPr>
    <w:rPr>
      <w:sz w:val="20"/>
    </w:rPr>
  </w:style>
  <w:style w:type="paragraph" w:customStyle="1" w:styleId="MarginIcons">
    <w:name w:val="Margin Icons"/>
    <w:basedOn w:val="BodyText"/>
    <w:rsid w:val="00985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C3C"/>
    <w:rPr>
      <w:rFonts w:ascii="Courier New" w:hAnsi="Courier New"/>
    </w:rPr>
  </w:style>
  <w:style w:type="paragraph" w:customStyle="1" w:styleId="NoteBullet">
    <w:name w:val="Note Bullet"/>
    <w:basedOn w:val="Note"/>
    <w:rsid w:val="00985C3C"/>
    <w:pPr>
      <w:tabs>
        <w:tab w:val="clear" w:pos="680"/>
      </w:tabs>
      <w:spacing w:before="60" w:after="60"/>
    </w:pPr>
  </w:style>
  <w:style w:type="paragraph" w:customStyle="1" w:styleId="SubHeading2">
    <w:name w:val="SubHeading2"/>
    <w:basedOn w:val="HeadingBase"/>
    <w:rsid w:val="00985C3C"/>
    <w:pPr>
      <w:spacing w:before="240" w:after="60"/>
    </w:pPr>
    <w:rPr>
      <w:sz w:val="20"/>
    </w:rPr>
  </w:style>
  <w:style w:type="paragraph" w:customStyle="1" w:styleId="SubHeading1">
    <w:name w:val="SubHeading1"/>
    <w:basedOn w:val="HeadingBase"/>
    <w:rsid w:val="00985C3C"/>
    <w:pPr>
      <w:spacing w:before="240" w:after="60"/>
    </w:pPr>
    <w:rPr>
      <w:color w:val="918585"/>
      <w:sz w:val="22"/>
    </w:rPr>
  </w:style>
  <w:style w:type="paragraph" w:customStyle="1" w:styleId="SideHeading">
    <w:name w:val="Side Heading"/>
    <w:basedOn w:val="HeadingBase"/>
    <w:rsid w:val="00985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C3C"/>
    <w:pPr>
      <w:tabs>
        <w:tab w:val="num" w:pos="360"/>
      </w:tabs>
    </w:pPr>
  </w:style>
  <w:style w:type="paragraph" w:styleId="PlainText">
    <w:name w:val="Plain Text"/>
    <w:basedOn w:val="Normal"/>
    <w:link w:val="PlainTextChar"/>
    <w:rsid w:val="00985C3C"/>
    <w:rPr>
      <w:sz w:val="20"/>
    </w:rPr>
  </w:style>
  <w:style w:type="character" w:customStyle="1" w:styleId="PlainTextChar">
    <w:name w:val="Plain Text Char"/>
    <w:basedOn w:val="DefaultParagraphFont"/>
    <w:link w:val="PlainText"/>
    <w:rsid w:val="00985C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5C3C"/>
    <w:rPr>
      <w:b/>
      <w:smallCaps/>
    </w:rPr>
  </w:style>
  <w:style w:type="paragraph" w:customStyle="1" w:styleId="TableListNumber">
    <w:name w:val="Table List Number"/>
    <w:basedOn w:val="ListNumber"/>
    <w:rsid w:val="00985C3C"/>
    <w:pPr>
      <w:numPr>
        <w:numId w:val="0"/>
      </w:numPr>
    </w:pPr>
  </w:style>
  <w:style w:type="paragraph" w:styleId="TOC4">
    <w:name w:val="toc 4"/>
    <w:basedOn w:val="TOCBase"/>
    <w:next w:val="Normal"/>
    <w:semiHidden/>
    <w:rsid w:val="00985C3C"/>
    <w:pPr>
      <w:tabs>
        <w:tab w:val="right" w:leader="dot" w:pos="9071"/>
      </w:tabs>
      <w:ind w:left="1701"/>
    </w:pPr>
  </w:style>
  <w:style w:type="paragraph" w:customStyle="1" w:styleId="ListAlpha">
    <w:name w:val="List Alpha"/>
    <w:basedOn w:val="List"/>
    <w:rsid w:val="00985C3C"/>
    <w:pPr>
      <w:numPr>
        <w:numId w:val="8"/>
      </w:numPr>
    </w:pPr>
  </w:style>
  <w:style w:type="paragraph" w:customStyle="1" w:styleId="ListAlpha2">
    <w:name w:val="List Alpha 2"/>
    <w:basedOn w:val="List2"/>
    <w:rsid w:val="00985C3C"/>
    <w:pPr>
      <w:numPr>
        <w:numId w:val="7"/>
      </w:numPr>
    </w:pPr>
  </w:style>
  <w:style w:type="paragraph" w:styleId="List3">
    <w:name w:val="List 3"/>
    <w:basedOn w:val="BodyText"/>
    <w:rsid w:val="00985C3C"/>
    <w:pPr>
      <w:tabs>
        <w:tab w:val="left" w:pos="1021"/>
      </w:tabs>
      <w:spacing w:before="60" w:after="60"/>
      <w:ind w:left="1020" w:hanging="340"/>
    </w:pPr>
  </w:style>
  <w:style w:type="paragraph" w:styleId="List4">
    <w:name w:val="List 4"/>
    <w:basedOn w:val="BodyText"/>
    <w:rsid w:val="00985C3C"/>
    <w:pPr>
      <w:tabs>
        <w:tab w:val="left" w:pos="1361"/>
      </w:tabs>
      <w:spacing w:before="60" w:after="60"/>
      <w:ind w:left="1361" w:hanging="340"/>
    </w:pPr>
  </w:style>
  <w:style w:type="paragraph" w:styleId="List5">
    <w:name w:val="List 5"/>
    <w:basedOn w:val="BodyText"/>
    <w:rsid w:val="00985C3C"/>
    <w:pPr>
      <w:tabs>
        <w:tab w:val="left" w:pos="1701"/>
      </w:tabs>
      <w:spacing w:before="60" w:after="60"/>
      <w:ind w:left="1701" w:hanging="340"/>
    </w:pPr>
  </w:style>
  <w:style w:type="paragraph" w:styleId="ListBullet3">
    <w:name w:val="List Bullet 3"/>
    <w:basedOn w:val="List3"/>
    <w:rsid w:val="00985C3C"/>
    <w:pPr>
      <w:numPr>
        <w:numId w:val="14"/>
      </w:numPr>
      <w:tabs>
        <w:tab w:val="clear" w:pos="1021"/>
      </w:tabs>
      <w:ind w:left="1037" w:hanging="357"/>
    </w:pPr>
  </w:style>
  <w:style w:type="paragraph" w:styleId="ListBullet4">
    <w:name w:val="List Bullet 4"/>
    <w:basedOn w:val="List4"/>
    <w:rsid w:val="00985C3C"/>
    <w:pPr>
      <w:numPr>
        <w:numId w:val="2"/>
      </w:numPr>
    </w:pPr>
  </w:style>
  <w:style w:type="paragraph" w:styleId="ListBullet5">
    <w:name w:val="List Bullet 5"/>
    <w:basedOn w:val="List5"/>
    <w:rsid w:val="00985C3C"/>
    <w:pPr>
      <w:numPr>
        <w:numId w:val="3"/>
      </w:numPr>
    </w:pPr>
  </w:style>
  <w:style w:type="paragraph" w:styleId="ListContinue2">
    <w:name w:val="List Continue 2"/>
    <w:basedOn w:val="List2"/>
    <w:rsid w:val="00985C3C"/>
    <w:pPr>
      <w:ind w:firstLine="0"/>
    </w:pPr>
  </w:style>
  <w:style w:type="paragraph" w:styleId="ListContinue3">
    <w:name w:val="List Continue 3"/>
    <w:basedOn w:val="List3"/>
    <w:rsid w:val="00985C3C"/>
    <w:pPr>
      <w:ind w:left="1021" w:firstLine="0"/>
    </w:pPr>
  </w:style>
  <w:style w:type="paragraph" w:styleId="ListContinue4">
    <w:name w:val="List Continue 4"/>
    <w:basedOn w:val="List4"/>
    <w:rsid w:val="00985C3C"/>
    <w:pPr>
      <w:ind w:firstLine="0"/>
    </w:pPr>
  </w:style>
  <w:style w:type="paragraph" w:styleId="ListContinue5">
    <w:name w:val="List Continue 5"/>
    <w:basedOn w:val="List5"/>
    <w:rsid w:val="00985C3C"/>
    <w:pPr>
      <w:ind w:firstLine="0"/>
    </w:pPr>
  </w:style>
  <w:style w:type="paragraph" w:styleId="ListNumber3">
    <w:name w:val="List Number 3"/>
    <w:basedOn w:val="List3"/>
    <w:rsid w:val="00985C3C"/>
    <w:pPr>
      <w:numPr>
        <w:numId w:val="4"/>
      </w:numPr>
    </w:pPr>
  </w:style>
  <w:style w:type="paragraph" w:styleId="ListNumber4">
    <w:name w:val="List Number 4"/>
    <w:basedOn w:val="List4"/>
    <w:rsid w:val="00985C3C"/>
    <w:pPr>
      <w:numPr>
        <w:numId w:val="5"/>
      </w:numPr>
    </w:pPr>
  </w:style>
  <w:style w:type="paragraph" w:styleId="ListNumber5">
    <w:name w:val="List Number 5"/>
    <w:basedOn w:val="List5"/>
    <w:rsid w:val="00985C3C"/>
    <w:pPr>
      <w:numPr>
        <w:numId w:val="6"/>
      </w:numPr>
    </w:pPr>
  </w:style>
  <w:style w:type="paragraph" w:styleId="BlockText">
    <w:name w:val="Block Text"/>
    <w:basedOn w:val="Normal"/>
    <w:rsid w:val="00985C3C"/>
    <w:pPr>
      <w:spacing w:after="120"/>
      <w:ind w:left="1440" w:right="1440"/>
    </w:pPr>
  </w:style>
  <w:style w:type="character" w:customStyle="1" w:styleId="Subscript">
    <w:name w:val="Subscript"/>
    <w:basedOn w:val="DefaultParagraphFont"/>
    <w:rsid w:val="00985C3C"/>
    <w:rPr>
      <w:sz w:val="16"/>
      <w:vertAlign w:val="subscript"/>
    </w:rPr>
  </w:style>
  <w:style w:type="character" w:customStyle="1" w:styleId="Superscript">
    <w:name w:val="Superscript"/>
    <w:basedOn w:val="DefaultParagraphFont"/>
    <w:rsid w:val="00985C3C"/>
    <w:rPr>
      <w:sz w:val="16"/>
      <w:vertAlign w:val="superscript"/>
    </w:rPr>
  </w:style>
  <w:style w:type="character" w:customStyle="1" w:styleId="Symbols">
    <w:name w:val="Symbols"/>
    <w:basedOn w:val="DefaultParagraphFont"/>
    <w:rsid w:val="00985C3C"/>
    <w:rPr>
      <w:rFonts w:ascii="Symbol" w:hAnsi="Symbol"/>
    </w:rPr>
  </w:style>
  <w:style w:type="character" w:customStyle="1" w:styleId="MenuOptions">
    <w:name w:val="Menu Options"/>
    <w:basedOn w:val="DefaultParagraphFont"/>
    <w:rsid w:val="00985C3C"/>
    <w:rPr>
      <w:rFonts w:ascii="Arial Narrow" w:hAnsi="Arial Narrow"/>
      <w:smallCaps/>
    </w:rPr>
  </w:style>
  <w:style w:type="character" w:customStyle="1" w:styleId="Buttons">
    <w:name w:val="Buttons"/>
    <w:basedOn w:val="DefaultParagraphFont"/>
    <w:rsid w:val="00985C3C"/>
    <w:rPr>
      <w:b/>
    </w:rPr>
  </w:style>
  <w:style w:type="character" w:customStyle="1" w:styleId="Underlined">
    <w:name w:val="Underlined"/>
    <w:basedOn w:val="DefaultParagraphFont"/>
    <w:rsid w:val="00985C3C"/>
    <w:rPr>
      <w:u w:val="single"/>
    </w:rPr>
  </w:style>
  <w:style w:type="paragraph" w:customStyle="1" w:styleId="TableBodyTextRight">
    <w:name w:val="Table Body Text Right"/>
    <w:basedOn w:val="TableBodyText"/>
    <w:rsid w:val="00985C3C"/>
    <w:pPr>
      <w:widowControl w:val="0"/>
      <w:autoSpaceDE w:val="0"/>
      <w:autoSpaceDN w:val="0"/>
      <w:adjustRightInd w:val="0"/>
      <w:jc w:val="right"/>
    </w:pPr>
    <w:rPr>
      <w:rFonts w:cs="Arial"/>
      <w:szCs w:val="18"/>
    </w:rPr>
  </w:style>
  <w:style w:type="paragraph" w:customStyle="1" w:styleId="CopyrightText">
    <w:name w:val="Copyright Text"/>
    <w:basedOn w:val="BodyText"/>
    <w:rsid w:val="00985C3C"/>
    <w:rPr>
      <w:sz w:val="18"/>
    </w:rPr>
  </w:style>
  <w:style w:type="paragraph" w:customStyle="1" w:styleId="BodySmallRight">
    <w:name w:val="Body Small Right"/>
    <w:basedOn w:val="BodyTextRight"/>
    <w:rsid w:val="00985C3C"/>
    <w:rPr>
      <w:sz w:val="18"/>
      <w:szCs w:val="18"/>
    </w:rPr>
  </w:style>
  <w:style w:type="paragraph" w:customStyle="1" w:styleId="MarginEdition">
    <w:name w:val="Margin Edition"/>
    <w:basedOn w:val="MarginNote"/>
    <w:rsid w:val="00985C3C"/>
    <w:pPr>
      <w:spacing w:before="0" w:after="0"/>
    </w:pPr>
    <w:rPr>
      <w:rFonts w:ascii="Times New Roman" w:hAnsi="Times New Roman"/>
      <w:color w:val="999999"/>
    </w:rPr>
  </w:style>
  <w:style w:type="paragraph" w:customStyle="1" w:styleId="Spacer">
    <w:name w:val="Spacer"/>
    <w:basedOn w:val="Normal"/>
    <w:rsid w:val="00985C3C"/>
    <w:rPr>
      <w:sz w:val="2"/>
      <w:szCs w:val="2"/>
    </w:rPr>
  </w:style>
  <w:style w:type="character" w:customStyle="1" w:styleId="Small">
    <w:name w:val="Small"/>
    <w:basedOn w:val="DefaultParagraphFont"/>
    <w:rsid w:val="00985C3C"/>
    <w:rPr>
      <w:sz w:val="16"/>
    </w:rPr>
  </w:style>
  <w:style w:type="paragraph" w:customStyle="1" w:styleId="WideTable">
    <w:name w:val="Wide Table"/>
    <w:basedOn w:val="Normal"/>
    <w:rsid w:val="00985C3C"/>
    <w:pPr>
      <w:ind w:left="-1418"/>
    </w:pPr>
    <w:rPr>
      <w:sz w:val="2"/>
      <w:szCs w:val="2"/>
    </w:rPr>
  </w:style>
  <w:style w:type="character" w:styleId="PageNumber">
    <w:name w:val="page number"/>
    <w:basedOn w:val="DefaultParagraphFont"/>
    <w:rsid w:val="00985C3C"/>
  </w:style>
  <w:style w:type="paragraph" w:styleId="Quote">
    <w:name w:val="Quote"/>
    <w:basedOn w:val="Heading1"/>
    <w:link w:val="QuoteChar"/>
    <w:qFormat/>
    <w:rsid w:val="00985C3C"/>
    <w:rPr>
      <w:b w:val="0"/>
      <w:sz w:val="72"/>
      <w:szCs w:val="72"/>
      <w:lang w:val="en-NZ"/>
    </w:rPr>
  </w:style>
  <w:style w:type="character" w:customStyle="1" w:styleId="QuoteChar">
    <w:name w:val="Quote Char"/>
    <w:basedOn w:val="DefaultParagraphFont"/>
    <w:link w:val="Quote"/>
    <w:rsid w:val="00985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C3C"/>
    <w:pPr>
      <w:pageBreakBefore/>
    </w:pPr>
  </w:style>
  <w:style w:type="paragraph" w:customStyle="1" w:styleId="Border">
    <w:name w:val="Border"/>
    <w:basedOn w:val="Normal"/>
    <w:qFormat/>
    <w:rsid w:val="00985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C3C"/>
    <w:rPr>
      <w:b/>
      <w:bCs/>
      <w:i/>
      <w:iCs/>
      <w:color w:val="auto"/>
    </w:rPr>
  </w:style>
  <w:style w:type="paragraph" w:styleId="IntenseQuote">
    <w:name w:val="Intense Quote"/>
    <w:basedOn w:val="Normal"/>
    <w:next w:val="Normal"/>
    <w:link w:val="IntenseQuoteChar"/>
    <w:uiPriority w:val="30"/>
    <w:qFormat/>
    <w:rsid w:val="00985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C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5C3C"/>
    <w:rPr>
      <w:smallCaps/>
      <w:color w:val="auto"/>
      <w:u w:val="single"/>
    </w:rPr>
  </w:style>
  <w:style w:type="character" w:styleId="IntenseReference">
    <w:name w:val="Intense Reference"/>
    <w:basedOn w:val="DefaultParagraphFont"/>
    <w:uiPriority w:val="32"/>
    <w:qFormat/>
    <w:rsid w:val="00985C3C"/>
    <w:rPr>
      <w:b/>
      <w:bCs/>
      <w:smallCaps/>
      <w:color w:val="auto"/>
      <w:spacing w:val="5"/>
      <w:u w:val="single"/>
    </w:rPr>
  </w:style>
  <w:style w:type="paragraph" w:customStyle="1" w:styleId="2ColumnHeading">
    <w:name w:val="2Column Heading"/>
    <w:basedOn w:val="BodyText"/>
    <w:qFormat/>
    <w:rsid w:val="00985C3C"/>
    <w:pPr>
      <w:spacing w:after="60"/>
      <w:ind w:left="-2268"/>
    </w:pPr>
    <w:rPr>
      <w:b/>
    </w:rPr>
  </w:style>
  <w:style w:type="paragraph" w:customStyle="1" w:styleId="Heading1TOC">
    <w:name w:val="Heading1 TOC"/>
    <w:basedOn w:val="Normal"/>
    <w:qFormat/>
    <w:rsid w:val="00985C3C"/>
    <w:pPr>
      <w:spacing w:before="240" w:after="120"/>
    </w:pPr>
    <w:rPr>
      <w:rFonts w:ascii="Times New Roman" w:hAnsi="Times New Roman"/>
      <w:b/>
      <w:sz w:val="32"/>
    </w:rPr>
  </w:style>
  <w:style w:type="paragraph" w:customStyle="1" w:styleId="Heading2TOC">
    <w:name w:val="Heading2 TOC"/>
    <w:basedOn w:val="Normal"/>
    <w:qFormat/>
    <w:rsid w:val="00985C3C"/>
    <w:pPr>
      <w:spacing w:before="240" w:after="60"/>
    </w:pPr>
    <w:rPr>
      <w:rFonts w:ascii="Times New Roman" w:hAnsi="Times New Roman"/>
      <w:b/>
      <w:sz w:val="28"/>
    </w:rPr>
  </w:style>
  <w:style w:type="character" w:customStyle="1" w:styleId="Underline">
    <w:name w:val="Underline"/>
    <w:basedOn w:val="DefaultParagraphFont"/>
    <w:qFormat/>
    <w:rsid w:val="00985C3C"/>
    <w:rPr>
      <w:u w:val="single"/>
    </w:rPr>
  </w:style>
  <w:style w:type="character" w:customStyle="1" w:styleId="BoldandItalics">
    <w:name w:val="Bold and Italics"/>
    <w:qFormat/>
    <w:rsid w:val="00985C3C"/>
    <w:rPr>
      <w:b/>
      <w:i/>
      <w:u w:val="none"/>
    </w:rPr>
  </w:style>
  <w:style w:type="paragraph" w:styleId="BalloonText">
    <w:name w:val="Balloon Text"/>
    <w:basedOn w:val="Normal"/>
    <w:link w:val="BalloonTextChar"/>
    <w:rsid w:val="00985C3C"/>
    <w:rPr>
      <w:rFonts w:ascii="Tahoma" w:hAnsi="Tahoma" w:cs="Tahoma"/>
      <w:sz w:val="16"/>
      <w:szCs w:val="16"/>
    </w:rPr>
  </w:style>
  <w:style w:type="character" w:customStyle="1" w:styleId="BalloonTextChar">
    <w:name w:val="Balloon Text Char"/>
    <w:basedOn w:val="DefaultParagraphFont"/>
    <w:link w:val="BalloonText"/>
    <w:rsid w:val="00985C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5C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C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1165</Words>
  <Characters>7564</Characters>
  <Application>Microsoft Office Word</Application>
  <DocSecurity>0</DocSecurity>
  <Lines>262</Lines>
  <Paragraphs>118</Paragraphs>
  <ScaleCrop>false</ScaleCrop>
  <Company>Author-it Software Corporation Ltd.</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MEM10006B Install machine/plant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2012-05-27T01:42:00Z</dcterms:created>
  <dcterms:modified xsi:type="dcterms:W3CDTF">2012-05-27T01:42:00Z</dcterms:modified>
</cp:coreProperties>
</file>