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C30" w:rsidP="00CF4C30">
      <w:pPr>
        <w:pStyle w:val="Title"/>
      </w:pPr>
      <w:bookmarkStart w:id="0" w:name="_GoBack"/>
      <w:bookmarkEnd w:id="0"/>
      <w:r>
        <w:fldChar w:fldCharType="begin"/>
      </w:r>
      <w:r>
        <w:instrText xml:space="preserve"> TITLE   \* MERGEFORMAT </w:instrText>
      </w:r>
      <w:r>
        <w:fldChar w:fldCharType="separate"/>
      </w:r>
      <w:r>
        <w:t>MEM09142A Represent mechatronic engineering designs</w:t>
      </w:r>
      <w:r>
        <w:fldChar w:fldCharType="end"/>
      </w:r>
    </w:p>
    <w:p w:rsidR="00CF4C30" w:rsidP="00CF4C30">
      <w:pPr>
        <w:pStyle w:val="Version"/>
        <w:sectPr w:rsidSect="00DB24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40F" w:rsidP="00DB240F">
      <w:pPr>
        <w:pStyle w:val="SuperHeading"/>
      </w:pPr>
      <w:r w:rsidRPr="00DB240F">
        <w:t>MEM09142A Represent mechatronic engineering designs</w:t>
      </w:r>
    </w:p>
    <w:p w:rsidR="00000000" w:rsidRPr="00DB240F" w:rsidP="00DB240F">
      <w:pPr>
        <w:pStyle w:val="Heading1"/>
      </w:pPr>
      <w:bookmarkStart w:id="1" w:name="O_272116"/>
      <w:bookmarkEnd w:id="1"/>
      <w:r w:rsidRPr="00DB240F">
        <w:t>Modification History</w:t>
      </w:r>
    </w:p>
    <w:p w:rsidR="00000000" w:rsidRPr="00DB240F" w:rsidP="00DB240F">
      <w:pPr>
        <w:pStyle w:val="BodyText"/>
      </w:pPr>
      <w:r w:rsidRPr="00DB240F">
        <w:t>Not Applicable</w:t>
      </w:r>
    </w:p>
    <w:p w:rsidR="00000000" w:rsidRPr="00DB240F" w:rsidP="00DB240F">
      <w:pPr>
        <w:pStyle w:val="AllowPageBreak"/>
      </w:pPr>
    </w:p>
    <w:p w:rsidR="00000000" w:rsidRPr="00DB240F" w:rsidP="00DB240F">
      <w:pPr>
        <w:pStyle w:val="Heading1"/>
      </w:pPr>
      <w:bookmarkStart w:id="2" w:name="O_211250"/>
      <w:bookmarkEnd w:id="2"/>
      <w:r w:rsidRPr="00DB240F">
        <w:t>Unit Descriptor</w:t>
      </w:r>
    </w:p>
    <w:tbl>
      <w:tblPr>
        <w:tblW w:w="0" w:type="auto"/>
        <w:tblLayout w:type="fixed"/>
        <w:tblCellMar>
          <w:left w:w="62" w:type="dxa"/>
          <w:right w:w="62" w:type="dxa"/>
        </w:tblCellMar>
        <w:tblLook w:val="0000"/>
      </w:tblPr>
      <w:tblGrid>
        <w:gridCol w:w="2650"/>
        <w:gridCol w:w="5872"/>
      </w:tblGrid>
      <w:tr w:rsidTr="00CF4C30">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This unit cov</w:t>
            </w:r>
            <w:r w:rsidRPr="00DB240F">
              <w:t>ers representing mechatronic and maintenance systems products, processes, systems or services using appropriate graphical techniques, specifications and documentation.</w:t>
            </w:r>
          </w:p>
          <w:p w:rsidR="00000000" w:rsidRPr="00DB240F" w:rsidP="00DB240F">
            <w:pPr>
              <w:pStyle w:val="BodyText"/>
            </w:pPr>
            <w:r w:rsidRPr="00DB240F">
              <w:t>Mechatronics is usually defined as the integration of mechanical, electronics, programmi</w:t>
            </w:r>
            <w:r w:rsidRPr="00DB240F">
              <w:t>ng, electrical and fluid power in an automated engineering product.</w:t>
            </w:r>
          </w:p>
        </w:tc>
      </w:tr>
    </w:tbl>
    <w:p w:rsidR="00CF4C30" w:rsidP="00DB240F">
      <w:pPr>
        <w:pStyle w:val="BodyText"/>
      </w:pPr>
    </w:p>
    <w:p w:rsidR="00CF4C30" w:rsidP="00DB240F">
      <w:pPr>
        <w:pStyle w:val="BodyText"/>
      </w:pPr>
    </w:p>
    <w:p w:rsidR="00000000" w:rsidRPr="00DB240F" w:rsidP="00DB240F">
      <w:pPr>
        <w:pStyle w:val="Heading1"/>
      </w:pPr>
      <w:bookmarkStart w:id="3" w:name="O_211254"/>
      <w:bookmarkEnd w:id="3"/>
      <w:r w:rsidRPr="00DB240F">
        <w:t>Application of the Unit</w:t>
      </w:r>
    </w:p>
    <w:tbl>
      <w:tblPr>
        <w:tblW w:w="0" w:type="auto"/>
        <w:tblLayout w:type="fixed"/>
        <w:tblCellMar>
          <w:left w:w="62" w:type="dxa"/>
          <w:right w:w="62" w:type="dxa"/>
        </w:tblCellMar>
        <w:tblLook w:val="0000"/>
      </w:tblPr>
      <w:tblGrid>
        <w:gridCol w:w="2745"/>
        <w:gridCol w:w="5777"/>
      </w:tblGrid>
      <w:tr w:rsidTr="00CF4C3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 xml:space="preserve">This unit applies to activities typically be carried out as part of a design team. </w:t>
            </w:r>
          </w:p>
          <w:p w:rsidR="00000000" w:rsidRPr="00DB240F" w:rsidP="00DB240F">
            <w:pPr>
              <w:pStyle w:val="BodyText"/>
            </w:pPr>
            <w:r w:rsidRPr="00DB240F">
              <w:t xml:space="preserve">Competency in this unit includes contribution to the full design process by the creation of documentation, graphics and specifications representing products, processes, systems or services in support of the planning and design processes within mechatronic </w:t>
            </w:r>
            <w:r w:rsidRPr="00DB240F">
              <w:t>or maintenance engineering.</w:t>
            </w:r>
          </w:p>
          <w:p w:rsidR="00000000" w:rsidRPr="00DB240F" w:rsidP="00DB240F">
            <w:pPr>
              <w:pStyle w:val="BodyText"/>
            </w:pPr>
            <w:r w:rsidRPr="00DB240F">
              <w:t>Graphics may be produced using manual or CAD software and techniques.</w:t>
            </w:r>
          </w:p>
          <w:p w:rsidR="00000000" w:rsidRPr="00DB240F" w:rsidP="00DB240F">
            <w:pPr>
              <w:pStyle w:val="BodyText"/>
            </w:pPr>
            <w:r w:rsidRPr="00DB240F">
              <w:t>This unit only has application in qualifications that are not points based.</w:t>
            </w:r>
          </w:p>
          <w:p w:rsidR="00000000" w:rsidRPr="00DB240F" w:rsidP="00DB240F">
            <w:pPr>
              <w:pStyle w:val="BodyText"/>
            </w:pPr>
          </w:p>
          <w:p w:rsidR="00000000" w:rsidRPr="00DB240F" w:rsidP="00DB240F">
            <w:pPr>
              <w:pStyle w:val="BodyText"/>
            </w:pPr>
            <w:r w:rsidRPr="00DB240F">
              <w:rPr>
                <w:rStyle w:val="SpecialBold"/>
              </w:rPr>
              <w:t>Band</w:t>
            </w:r>
            <w:r w:rsidRPr="00DB240F">
              <w:t>:</w:t>
            </w:r>
            <w:r w:rsidRPr="00DB240F">
              <w:tab/>
            </w:r>
          </w:p>
          <w:p w:rsidR="00000000" w:rsidRPr="00DB240F" w:rsidP="00DB240F">
            <w:pPr>
              <w:pStyle w:val="BodyText"/>
            </w:pPr>
            <w:r w:rsidRPr="00DB240F">
              <w:rPr>
                <w:rStyle w:val="SpecialBold"/>
              </w:rPr>
              <w:t>Unit Weight</w:t>
            </w:r>
            <w:r w:rsidRPr="00DB240F">
              <w:t>:</w:t>
            </w:r>
            <w:r w:rsidRPr="00DB240F">
              <w:tab/>
            </w:r>
          </w:p>
        </w:tc>
      </w:tr>
    </w:tbl>
    <w:p w:rsidR="00CF4C30" w:rsidP="00DB240F">
      <w:pPr>
        <w:pStyle w:val="BodyText"/>
      </w:pPr>
    </w:p>
    <w:p w:rsidR="00CF4C30" w:rsidP="00DB240F">
      <w:pPr>
        <w:pStyle w:val="BodyText"/>
      </w:pPr>
    </w:p>
    <w:p w:rsidR="00000000" w:rsidRPr="00DB240F" w:rsidP="00DB240F">
      <w:pPr>
        <w:pStyle w:val="Heading1"/>
      </w:pPr>
      <w:bookmarkStart w:id="4" w:name="O_280376"/>
      <w:bookmarkEnd w:id="4"/>
      <w:r w:rsidRPr="00DB240F">
        <w:t>Licensing/Regulatory Information</w:t>
      </w:r>
    </w:p>
    <w:p w:rsidR="00000000" w:rsidRPr="00DB240F" w:rsidP="00DB240F">
      <w:pPr>
        <w:pStyle w:val="BodyText"/>
      </w:pPr>
      <w:r w:rsidRPr="00DB240F">
        <w:t>Not Applicable</w:t>
      </w:r>
    </w:p>
    <w:p w:rsidR="00000000" w:rsidRPr="00DB240F" w:rsidP="00DB240F">
      <w:pPr>
        <w:pStyle w:val="AllowPageBreak"/>
      </w:pPr>
    </w:p>
    <w:p w:rsidR="00000000" w:rsidRPr="00DB240F" w:rsidP="00DB240F">
      <w:pPr>
        <w:pStyle w:val="Heading1"/>
      </w:pPr>
      <w:bookmarkStart w:id="5" w:name="O_211252"/>
      <w:bookmarkEnd w:id="5"/>
      <w:r w:rsidRPr="00DB240F">
        <w:t>Pre-Requisites</w:t>
      </w:r>
    </w:p>
    <w:tbl>
      <w:tblPr>
        <w:tblW w:w="0" w:type="auto"/>
        <w:tblLayout w:type="fixed"/>
        <w:tblCellMar>
          <w:left w:w="62" w:type="dxa"/>
          <w:right w:w="62" w:type="dxa"/>
        </w:tblCellMar>
        <w:tblLook w:val="0000"/>
      </w:tblPr>
      <w:tblGrid>
        <w:gridCol w:w="1800"/>
        <w:gridCol w:w="1620"/>
        <w:gridCol w:w="5040"/>
      </w:tblGrid>
      <w:tr w:rsidTr="00DB240F">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Prerequisite units</w:t>
            </w:r>
          </w:p>
        </w:tc>
        <w:tc>
          <w:tcPr>
            <w:tcW w:w="66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p>
        </w:tc>
      </w:tr>
      <w:tr w:rsidTr="00DB240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Path 1</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MEM16008A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Interact with computing technology</w:t>
            </w:r>
          </w:p>
        </w:tc>
      </w:tr>
      <w:tr w:rsidTr="00DB240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MEM30007A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Select common engineering materials</w:t>
            </w:r>
          </w:p>
        </w:tc>
      </w:tr>
      <w:tr w:rsidTr="00DB240F">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MEM30012A</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Apply mathematical techniques in manufacturing, engineering or related situations</w:t>
            </w:r>
          </w:p>
        </w:tc>
      </w:tr>
    </w:tbl>
    <w:p w:rsidR="00000000" w:rsidRPr="00DB240F" w:rsidP="00DB240F">
      <w:pPr>
        <w:pStyle w:val="BodyText"/>
      </w:pPr>
    </w:p>
    <w:p w:rsidR="00000000" w:rsidRPr="00DB240F" w:rsidP="00DB240F">
      <w:pPr>
        <w:pStyle w:val="AllowPageBreak"/>
      </w:pPr>
    </w:p>
    <w:p w:rsidR="00000000" w:rsidRPr="00DB240F" w:rsidP="00DB240F">
      <w:pPr>
        <w:pStyle w:val="Heading1"/>
      </w:pPr>
      <w:bookmarkStart w:id="6" w:name="O_211251"/>
      <w:bookmarkEnd w:id="6"/>
      <w:r w:rsidRPr="00DB240F">
        <w:t>Employability Skills Information</w:t>
      </w:r>
    </w:p>
    <w:tbl>
      <w:tblPr>
        <w:tblW w:w="0" w:type="auto"/>
        <w:tblLayout w:type="fixed"/>
        <w:tblCellMar>
          <w:left w:w="62" w:type="dxa"/>
          <w:right w:w="62" w:type="dxa"/>
        </w:tblCellMar>
        <w:tblLook w:val="0000"/>
      </w:tblPr>
      <w:tblGrid>
        <w:gridCol w:w="2802"/>
        <w:gridCol w:w="5720"/>
      </w:tblGrid>
      <w:tr w:rsidTr="00CF4C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This unit contains employability skills.</w:t>
            </w:r>
          </w:p>
        </w:tc>
      </w:tr>
    </w:tbl>
    <w:p w:rsidR="00CF4C30" w:rsidP="00DB240F">
      <w:pPr>
        <w:pStyle w:val="BodyText"/>
      </w:pPr>
    </w:p>
    <w:p w:rsidR="00CF4C30" w:rsidP="00DB240F">
      <w:pPr>
        <w:pStyle w:val="BodyText"/>
      </w:pPr>
    </w:p>
    <w:p w:rsidR="00000000" w:rsidRPr="00DB240F" w:rsidP="00DB240F">
      <w:pPr>
        <w:pStyle w:val="Heading1"/>
      </w:pPr>
      <w:bookmarkStart w:id="7" w:name="O_290162"/>
      <w:bookmarkEnd w:id="7"/>
      <w:r w:rsidRPr="00DB240F">
        <w:t>Elements and Performance Criteria Pre-Content</w:t>
      </w:r>
    </w:p>
    <w:tbl>
      <w:tblPr>
        <w:tblW w:w="0" w:type="auto"/>
        <w:tblLayout w:type="fixed"/>
        <w:tblCellMar>
          <w:left w:w="62" w:type="dxa"/>
          <w:right w:w="62" w:type="dxa"/>
        </w:tblCellMar>
        <w:tblLook w:val="0000"/>
      </w:tblPr>
      <w:tblGrid>
        <w:gridCol w:w="2566"/>
        <w:gridCol w:w="5956"/>
      </w:tblGrid>
      <w:tr w:rsidTr="00CF4C3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 xml:space="preserve">Performance criteria describe the performance needed to demonstrate achievement of the element. Where bold italicised text is used, further </w:t>
            </w:r>
            <w:r w:rsidRPr="00DB240F">
              <w:t>information is detailed in the required skills and knowledge section and the range statement. Assessment of performance is to be consistent with the evidence guide.</w:t>
            </w:r>
          </w:p>
        </w:tc>
      </w:tr>
    </w:tbl>
    <w:p w:rsidR="00000000" w:rsidRPr="00DB240F" w:rsidP="00DB240F">
      <w:pPr>
        <w:pStyle w:val="BodyText"/>
      </w:pPr>
    </w:p>
    <w:p w:rsidR="00000000" w:rsidRPr="00DB240F" w:rsidP="00DB240F">
      <w:pPr>
        <w:pStyle w:val="AllowPageBreak"/>
      </w:pPr>
    </w:p>
    <w:p w:rsidR="00000000" w:rsidRPr="00DB240F" w:rsidP="00DB240F">
      <w:pPr>
        <w:pStyle w:val="Heading1"/>
      </w:pPr>
      <w:bookmarkStart w:id="8" w:name="O_236829"/>
      <w:bookmarkEnd w:id="8"/>
      <w:r w:rsidRPr="00DB240F">
        <w:t>Elements and Performance Criteria</w:t>
      </w:r>
    </w:p>
    <w:tbl>
      <w:tblPr>
        <w:tblW w:w="0" w:type="auto"/>
        <w:tblLayout w:type="fixed"/>
        <w:tblCellMar>
          <w:left w:w="62" w:type="dxa"/>
          <w:right w:w="62" w:type="dxa"/>
        </w:tblCellMar>
        <w:tblLook w:val="0000"/>
      </w:tblPr>
      <w:tblGrid>
        <w:gridCol w:w="2566"/>
        <w:gridCol w:w="5956"/>
      </w:tblGrid>
      <w:tr w:rsidTr="00CF4C30">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PERFORMANCE CRITERIA</w:t>
            </w:r>
          </w:p>
        </w:tc>
      </w:tr>
      <w:tr w:rsidTr="00CF4C3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
              <w:rPr>
                <w:lang w:val="en-NZ"/>
              </w:rPr>
            </w:pPr>
            <w:r w:rsidRPr="00DB240F">
              <w:t>1.</w:t>
            </w:r>
            <w:r w:rsidRPr="00DB240F">
              <w:tab/>
              <w:t>Clari</w:t>
            </w:r>
            <w:r w:rsidRPr="00DB240F">
              <w:t>fy product, process, system or service design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2"/>
              <w:rPr>
                <w:lang w:val="en-NZ"/>
              </w:rPr>
            </w:pPr>
            <w:r w:rsidRPr="00DB240F">
              <w:t>1.1.</w:t>
            </w:r>
            <w:r w:rsidRPr="00DB240F">
              <w:tab/>
              <w:t>The design specification of the required product, process, system or service is discussed and clarified with the client and design team.</w:t>
            </w:r>
          </w:p>
        </w:tc>
      </w:tr>
      <w:tr w:rsidTr="00CF4C3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
              <w:rPr>
                <w:lang w:val="en-NZ"/>
              </w:rPr>
            </w:pPr>
            <w:r w:rsidRPr="00DB240F">
              <w:t>2.</w:t>
            </w:r>
            <w:r w:rsidRPr="00DB240F">
              <w:tab/>
              <w:t>Apply graphic</w:t>
            </w:r>
            <w:r w:rsidRPr="00DB240F">
              <w:t>al techniques  to produce the initial product, process, system or service design representation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List2"/>
            </w:pPr>
            <w:r w:rsidRPr="00DB240F">
              <w:t>2.1.</w:t>
            </w:r>
            <w:r w:rsidRPr="00DB240F">
              <w:tab/>
              <w:t xml:space="preserve">The initial graphical representation satisfies the design specification, manufacturing and operational requirements, safety and related standards. </w:t>
            </w:r>
          </w:p>
          <w:p w:rsidR="00000000" w:rsidRPr="00DB240F" w:rsidP="00DB240F">
            <w:pPr>
              <w:pStyle w:val="List2"/>
            </w:pPr>
            <w:r w:rsidRPr="00DB240F">
              <w:t>2.2.</w:t>
            </w:r>
            <w:r w:rsidRPr="00DB240F">
              <w:tab/>
              <w:t>En</w:t>
            </w:r>
            <w:r w:rsidRPr="00DB240F">
              <w:t xml:space="preserve">gineering calculations were made, engineering references, standards and codes used appropriately to determine dimensions, limits and fits, surface textures, datum references and geometric tolerances. </w:t>
            </w:r>
          </w:p>
          <w:p w:rsidR="00000000" w:rsidRPr="00DB240F" w:rsidP="00DB240F">
            <w:pPr>
              <w:pStyle w:val="List2"/>
            </w:pPr>
            <w:r w:rsidRPr="00DB240F">
              <w:t>2.3.</w:t>
            </w:r>
            <w:r w:rsidRPr="00DB240F">
              <w:tab/>
              <w:t>Initial design representation identifies materials</w:t>
            </w:r>
            <w:r w:rsidRPr="00DB240F">
              <w:t>, manufacturing methods and processes.</w:t>
            </w:r>
          </w:p>
          <w:p w:rsidR="00000000" w:rsidRPr="00DB240F" w:rsidP="00DB240F">
            <w:pPr>
              <w:pStyle w:val="List2"/>
            </w:pPr>
            <w:r w:rsidRPr="00DB240F">
              <w:t>2.4.</w:t>
            </w:r>
            <w:r w:rsidRPr="00DB240F">
              <w:tab/>
              <w:t>Initial design representation provides for assembly and system form, fit, functional, load, service life and maintainability requirements.</w:t>
            </w:r>
          </w:p>
          <w:p w:rsidR="00000000" w:rsidP="00DB240F">
            <w:pPr>
              <w:pStyle w:val="List2"/>
              <w:rPr>
                <w:lang w:val="en-NZ"/>
              </w:rPr>
            </w:pPr>
            <w:r w:rsidRPr="00DB240F">
              <w:t>2.5.</w:t>
            </w:r>
            <w:r w:rsidRPr="00DB240F">
              <w:tab/>
              <w:t>Initial production graphics, specifications and operating and mainte</w:t>
            </w:r>
            <w:r w:rsidRPr="00DB240F">
              <w:t>nance instructions/manuals are prepared in accordance with the agreed design concept and organisational requirements using chosen graphical techniques.</w:t>
            </w:r>
          </w:p>
        </w:tc>
      </w:tr>
      <w:tr w:rsidTr="00CF4C3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
              <w:rPr>
                <w:lang w:val="en-NZ"/>
              </w:rPr>
            </w:pPr>
            <w:r w:rsidRPr="00DB240F">
              <w:t>3.</w:t>
            </w:r>
            <w:r w:rsidRPr="00DB240F">
              <w:tab/>
              <w:t>Validate the product, process, system or service representation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2"/>
              <w:rPr>
                <w:lang w:val="en-NZ"/>
              </w:rPr>
            </w:pPr>
            <w:r w:rsidRPr="00DB240F">
              <w:t>3.1.</w:t>
            </w:r>
            <w:r w:rsidRPr="00DB240F">
              <w:tab/>
              <w:t>The suitability of the product,</w:t>
            </w:r>
            <w:r w:rsidRPr="00DB240F">
              <w:t xml:space="preserve"> process, system or service design graphical representation is confirmed with the client, other team members and organisational requirements.</w:t>
            </w:r>
          </w:p>
        </w:tc>
      </w:tr>
      <w:tr w:rsidTr="00CF4C30">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List"/>
              <w:rPr>
                <w:lang w:val="en-NZ"/>
              </w:rPr>
            </w:pPr>
            <w:r w:rsidRPr="00DB240F">
              <w:t>4.</w:t>
            </w:r>
            <w:r w:rsidRPr="00DB240F">
              <w:tab/>
              <w:t>Develop, validate, implement and file design graphics and specifications and procedural documentation</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List2"/>
            </w:pPr>
            <w:r w:rsidRPr="00DB240F">
              <w:t>4.1.</w:t>
            </w:r>
            <w:r w:rsidRPr="00DB240F">
              <w:tab/>
              <w:t>Des</w:t>
            </w:r>
            <w:r w:rsidRPr="00DB240F">
              <w:t>ign graphics, specifications and instructions for the product, process, system or service are prepared in accordance with the agreed design concept and organisational requirements and incorporate feedback on initial design graphics and documents.</w:t>
            </w:r>
          </w:p>
          <w:p w:rsidR="00000000" w:rsidRPr="00DB240F" w:rsidP="00DB240F">
            <w:pPr>
              <w:pStyle w:val="List2"/>
            </w:pPr>
            <w:r w:rsidRPr="00DB240F">
              <w:t>4.2.</w:t>
            </w:r>
            <w:r w:rsidRPr="00DB240F">
              <w:tab/>
              <w:t xml:space="preserve">The </w:t>
            </w:r>
            <w:r w:rsidRPr="00DB240F">
              <w:t>production graphics, specifications and instructions for the product, process, system or service are checked with the client, design team and other affected persons for suitability prior to implementation.</w:t>
            </w:r>
          </w:p>
          <w:p w:rsidR="00000000" w:rsidRPr="00DB240F" w:rsidP="00DB240F">
            <w:pPr>
              <w:pStyle w:val="List2"/>
            </w:pPr>
            <w:r w:rsidRPr="00DB240F">
              <w:t>4.3.</w:t>
            </w:r>
            <w:r w:rsidRPr="00DB240F">
              <w:tab/>
              <w:t>Implementation, installation and commissionin</w:t>
            </w:r>
            <w:r w:rsidRPr="00DB240F">
              <w:t xml:space="preserve">g feedback is responded to in accordance with organisational requirements. </w:t>
            </w:r>
          </w:p>
          <w:p w:rsidR="00000000" w:rsidRPr="00DB240F" w:rsidP="00DB240F">
            <w:pPr>
              <w:pStyle w:val="List2"/>
            </w:pPr>
            <w:r w:rsidRPr="00DB240F">
              <w:t>4.4.</w:t>
            </w:r>
            <w:r w:rsidRPr="00DB240F">
              <w:tab/>
              <w:t>The validated production graphics, specifications and instructions for the product process, system or service are maintained throughout the implementation, installation and co</w:t>
            </w:r>
            <w:r w:rsidRPr="00DB240F">
              <w:t>mmissioning processes, processed and filed in accordance with organisational requirements.</w:t>
            </w:r>
          </w:p>
        </w:tc>
      </w:tr>
    </w:tbl>
    <w:p w:rsidR="00CF4C30" w:rsidP="00DB240F">
      <w:pPr>
        <w:pStyle w:val="BodyText"/>
      </w:pPr>
    </w:p>
    <w:p w:rsidR="00CF4C30" w:rsidP="00DB240F">
      <w:pPr>
        <w:pStyle w:val="BodyText"/>
      </w:pPr>
    </w:p>
    <w:p w:rsidR="00000000" w:rsidRPr="00DB240F" w:rsidP="00DB240F">
      <w:pPr>
        <w:pStyle w:val="Heading1"/>
      </w:pPr>
      <w:bookmarkStart w:id="9" w:name="O_260779"/>
      <w:bookmarkEnd w:id="9"/>
      <w:r w:rsidRPr="00DB240F">
        <w:t>Required Skills and Knowledge</w:t>
      </w:r>
    </w:p>
    <w:tbl>
      <w:tblPr>
        <w:tblW w:w="0" w:type="auto"/>
        <w:tblLayout w:type="fixed"/>
        <w:tblCellMar>
          <w:left w:w="62" w:type="dxa"/>
          <w:right w:w="62" w:type="dxa"/>
        </w:tblCellMar>
        <w:tblLook w:val="0000"/>
      </w:tblPr>
      <w:tblGrid>
        <w:gridCol w:w="8522"/>
      </w:tblGrid>
      <w:tr w:rsidTr="00CF4C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REQUIRED SKILLS AND KNOWLEDGE</w:t>
            </w:r>
          </w:p>
        </w:tc>
      </w:tr>
      <w:tr w:rsidTr="00CF4C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This section describes the skills and knowledge required for this unit.</w:t>
            </w:r>
          </w:p>
        </w:tc>
      </w:tr>
      <w:tr w:rsidTr="00CF4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Required skills</w:t>
            </w:r>
          </w:p>
        </w:tc>
      </w:tr>
      <w:tr w:rsidTr="00CF4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Look for evidence that confirms skills in:</w:t>
            </w:r>
          </w:p>
          <w:p w:rsidR="00000000" w:rsidRPr="00DB240F" w:rsidP="00DB240F">
            <w:pPr>
              <w:pStyle w:val="ListBullet"/>
            </w:pPr>
            <w:r w:rsidRPr="00DB240F">
              <w:t>using appropriate communication skills in contacting and confirming specifications with the client</w:t>
            </w:r>
          </w:p>
          <w:p w:rsidR="00000000" w:rsidRPr="00DB240F" w:rsidP="00DB240F">
            <w:pPr>
              <w:pStyle w:val="ListBullet"/>
            </w:pPr>
            <w:r w:rsidRPr="00DB240F">
              <w:t>discussing the alternative options and their relative strengths and weaknesses with the client and selecting the most acceptable options</w:t>
            </w:r>
          </w:p>
          <w:p w:rsidR="00000000" w:rsidRPr="00DB240F" w:rsidP="00DB240F">
            <w:pPr>
              <w:pStyle w:val="ListBullet"/>
            </w:pPr>
            <w:r w:rsidRPr="00DB240F">
              <w:t>applying graphical techniques appropriately</w:t>
            </w:r>
          </w:p>
          <w:p w:rsidR="00000000" w:rsidRPr="00DB240F" w:rsidP="00DB240F">
            <w:pPr>
              <w:pStyle w:val="ListBullet"/>
            </w:pPr>
            <w:r w:rsidRPr="00DB240F">
              <w:t>addressing design specification, manufacturing and operational requirements</w:t>
            </w:r>
            <w:r w:rsidRPr="00DB240F">
              <w:t>, safety and related standards in the initial graphical representations</w:t>
            </w:r>
          </w:p>
          <w:p w:rsidR="00000000" w:rsidRPr="00DB240F" w:rsidP="00DB240F">
            <w:pPr>
              <w:pStyle w:val="ListBullet"/>
            </w:pPr>
            <w:r w:rsidRPr="00DB240F">
              <w:t>representing dimensions, limits and fits, tolerances and surface textures, datum references and geometry tolerances as determined by design calculations and in accordance with engineer</w:t>
            </w:r>
            <w:r w:rsidRPr="00DB240F">
              <w:t>ing references, standards and codes</w:t>
            </w:r>
          </w:p>
          <w:p w:rsidR="00000000" w:rsidRPr="00DB240F" w:rsidP="00DB240F">
            <w:pPr>
              <w:pStyle w:val="ListBullet"/>
            </w:pPr>
            <w:r w:rsidRPr="00DB240F">
              <w:t>addressing initial graphical representation and documentation materials, manufacturing methods and processes and design functional specification sufficient for client, design team and interested party consultation and validation</w:t>
            </w:r>
          </w:p>
          <w:p w:rsidR="00000000" w:rsidRPr="00DB240F" w:rsidP="00DB240F">
            <w:pPr>
              <w:pStyle w:val="ListBullet"/>
            </w:pPr>
            <w:r w:rsidRPr="00DB240F">
              <w:t>producing initial graphical</w:t>
            </w:r>
            <w:r w:rsidRPr="00DB240F">
              <w:t xml:space="preserve"> representation/s to organisational requirements using suitable graphical techniques</w:t>
            </w:r>
          </w:p>
          <w:p w:rsidR="00000000" w:rsidRPr="00DB240F" w:rsidP="00DB240F">
            <w:pPr>
              <w:pStyle w:val="ListBullet"/>
            </w:pPr>
            <w:r w:rsidRPr="00DB240F">
              <w:t>producing initial production graphics, technical specifications and operational and maintenance instructions/manuals in accordance with work site procedures and client's n</w:t>
            </w:r>
            <w:r w:rsidRPr="00DB240F">
              <w:t>eeds</w:t>
            </w:r>
          </w:p>
          <w:p w:rsidR="00000000" w:rsidRPr="00DB240F" w:rsidP="00DB240F">
            <w:pPr>
              <w:pStyle w:val="ListBullet"/>
            </w:pPr>
            <w:r w:rsidRPr="00DB240F">
              <w:t>confirming that the design graphical representation meets the needs of the client and the expectations of other team members and interested parties</w:t>
            </w:r>
          </w:p>
          <w:p w:rsidR="00000000" w:rsidRPr="00DB240F" w:rsidP="00DB240F">
            <w:pPr>
              <w:pStyle w:val="ListBullet"/>
            </w:pPr>
            <w:r w:rsidRPr="00DB240F">
              <w:t xml:space="preserve">completing organisational procedures and "sign off" documentation </w:t>
            </w:r>
          </w:p>
          <w:p w:rsidR="00000000" w:rsidRPr="00DB240F" w:rsidP="00DB240F">
            <w:pPr>
              <w:pStyle w:val="ListBullet"/>
            </w:pPr>
            <w:r w:rsidRPr="00DB240F">
              <w:t>preparing production graphics, speci</w:t>
            </w:r>
            <w:r w:rsidRPr="00DB240F">
              <w:t>fications and instructions in accordance with the agreed design concept and organisational requirements and incorporating feedback on initial design graphics</w:t>
            </w:r>
          </w:p>
          <w:p w:rsidR="00000000" w:rsidRPr="00DB240F" w:rsidP="00DB240F">
            <w:pPr>
              <w:pStyle w:val="ListBullet"/>
            </w:pPr>
            <w:r w:rsidRPr="00DB240F">
              <w:t>verifying production graphics, technical specifications and operational and maintenance instructio</w:t>
            </w:r>
            <w:r w:rsidRPr="00DB240F">
              <w:t>ns/manuals prior to implementation</w:t>
            </w:r>
          </w:p>
          <w:p w:rsidR="00000000" w:rsidRPr="00DB240F" w:rsidP="00DB240F">
            <w:pPr>
              <w:pStyle w:val="ListBullet"/>
            </w:pPr>
            <w:r w:rsidRPr="00DB240F">
              <w:t>incorporating feedback from the implementation, installation and commissioning phases into final graphics, specifications</w:t>
            </w:r>
          </w:p>
          <w:p w:rsidR="00000000" w:rsidP="00DB240F">
            <w:pPr>
              <w:pStyle w:val="ListBullet"/>
              <w:rPr>
                <w:lang w:val="en-NZ"/>
              </w:rPr>
            </w:pPr>
            <w:r w:rsidRPr="00DB240F">
              <w:t xml:space="preserve">processing, filing and saving all graphics, specifications, instructions and related documentation </w:t>
            </w:r>
            <w:r w:rsidRPr="00DB240F">
              <w:t>in correct format and location in accordance with work site procedures</w:t>
            </w:r>
          </w:p>
        </w:tc>
      </w:tr>
      <w:tr w:rsidTr="00CF4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Required knowledge</w:t>
            </w:r>
          </w:p>
        </w:tc>
      </w:tr>
      <w:tr w:rsidTr="00CF4C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Look for evidence that confirms knowledge of:</w:t>
            </w:r>
          </w:p>
          <w:p w:rsidR="00000000" w:rsidRPr="00DB240F" w:rsidP="00DB240F">
            <w:pPr>
              <w:pStyle w:val="ListBullet"/>
            </w:pPr>
            <w:r w:rsidRPr="00DB240F">
              <w:t xml:space="preserve">the procedures for collaborating with the client and other staff in the selection of the preferred option </w:t>
            </w:r>
          </w:p>
          <w:p w:rsidR="00000000" w:rsidRPr="00DB240F" w:rsidP="00DB240F">
            <w:pPr>
              <w:pStyle w:val="ListBullet"/>
            </w:pPr>
            <w:r w:rsidRPr="00DB240F">
              <w:t>significan</w:t>
            </w:r>
            <w:r w:rsidRPr="00DB240F">
              <w:t>ce of graphical representations of designs in terms of procedural requirements, design objectives and client or contractual requirements</w:t>
            </w:r>
          </w:p>
          <w:p w:rsidR="00000000" w:rsidRPr="00DB240F" w:rsidP="00DB240F">
            <w:pPr>
              <w:pStyle w:val="ListBullet"/>
            </w:pPr>
            <w:r w:rsidRPr="00DB240F">
              <w:t xml:space="preserve">relevant manufacturing and operational requirements, safety and related standards </w:t>
            </w:r>
          </w:p>
          <w:p w:rsidR="00000000" w:rsidRPr="00DB240F" w:rsidP="00DB240F">
            <w:pPr>
              <w:pStyle w:val="ListBullet"/>
            </w:pPr>
            <w:r w:rsidRPr="00DB240F">
              <w:t>the function</w:t>
            </w:r>
            <w:r w:rsidRPr="00DB240F">
              <w:t xml:space="preserve">al operation of the component/assembly to be drawn </w:t>
            </w:r>
          </w:p>
          <w:p w:rsidR="00000000" w:rsidRPr="00DB240F" w:rsidP="00DB240F">
            <w:pPr>
              <w:pStyle w:val="ListBullet"/>
            </w:pPr>
            <w:r w:rsidRPr="00DB240F">
              <w:t xml:space="preserve">surfaces that are to be in contact or separated </w:t>
            </w:r>
          </w:p>
          <w:p w:rsidR="00000000" w:rsidRPr="00DB240F" w:rsidP="00DB240F">
            <w:pPr>
              <w:pStyle w:val="ListBullet"/>
            </w:pPr>
            <w:r w:rsidRPr="00DB240F">
              <w:t xml:space="preserve">the appropriate type of fit for contacting surfaces </w:t>
            </w:r>
          </w:p>
          <w:p w:rsidR="00000000" w:rsidRPr="00DB240F" w:rsidP="00DB240F">
            <w:pPr>
              <w:pStyle w:val="ListBullet"/>
            </w:pPr>
            <w:r w:rsidRPr="00DB240F">
              <w:t xml:space="preserve">the reasons for selecting the chosen type of fit </w:t>
            </w:r>
          </w:p>
          <w:p w:rsidR="00000000" w:rsidRPr="00DB240F" w:rsidP="00DB240F">
            <w:pPr>
              <w:pStyle w:val="ListBullet"/>
            </w:pPr>
            <w:r w:rsidRPr="00DB240F">
              <w:t>the effect of surface finish on the performance/oper</w:t>
            </w:r>
            <w:r w:rsidRPr="00DB240F">
              <w:t>ation of surfaces</w:t>
            </w:r>
          </w:p>
          <w:p w:rsidR="00000000" w:rsidRPr="00DB240F" w:rsidP="00DB240F">
            <w:pPr>
              <w:pStyle w:val="ListBullet"/>
            </w:pPr>
            <w:r w:rsidRPr="00DB240F">
              <w:t xml:space="preserve">appropriate datum points </w:t>
            </w:r>
          </w:p>
          <w:p w:rsidR="00000000" w:rsidRPr="00DB240F" w:rsidP="00DB240F">
            <w:pPr>
              <w:pStyle w:val="ListBullet"/>
            </w:pPr>
            <w:r w:rsidRPr="00DB240F">
              <w:t xml:space="preserve">the procedures for determining tolerances </w:t>
            </w:r>
          </w:p>
          <w:p w:rsidR="00000000" w:rsidRPr="00DB240F" w:rsidP="00DB240F">
            <w:pPr>
              <w:pStyle w:val="ListBullet"/>
            </w:pPr>
            <w:r w:rsidRPr="00DB240F">
              <w:t xml:space="preserve">design functional specification </w:t>
            </w:r>
          </w:p>
          <w:p w:rsidR="00000000" w:rsidRPr="00DB240F" w:rsidP="00DB240F">
            <w:pPr>
              <w:pStyle w:val="ListBullet"/>
            </w:pPr>
            <w:r w:rsidRPr="00DB240F">
              <w:t>choice of components, materials, methods and processes in terms of the range of options available and the manner in which the design spe</w:t>
            </w:r>
            <w:r w:rsidRPr="00DB240F">
              <w:t>cification is satisfied</w:t>
            </w:r>
          </w:p>
          <w:p w:rsidR="00000000" w:rsidRPr="00DB240F" w:rsidP="00DB240F">
            <w:pPr>
              <w:pStyle w:val="ListBullet"/>
            </w:pPr>
            <w:r w:rsidRPr="00DB240F">
              <w:t xml:space="preserve">options for graphical methods of representation </w:t>
            </w:r>
          </w:p>
          <w:p w:rsidR="00000000" w:rsidRPr="00DB240F" w:rsidP="00DB240F">
            <w:pPr>
              <w:pStyle w:val="ListBullet"/>
            </w:pPr>
            <w:r w:rsidRPr="00DB240F">
              <w:t xml:space="preserve">scientific principles and mathematical techniques underpinning design element choices and decisions </w:t>
            </w:r>
          </w:p>
          <w:p w:rsidR="00000000" w:rsidRPr="00DB240F" w:rsidP="00DB240F">
            <w:pPr>
              <w:pStyle w:val="ListBullet"/>
            </w:pPr>
            <w:r w:rsidRPr="00DB240F">
              <w:t>required graphical representation procedures for the preparation of production dra</w:t>
            </w:r>
            <w:r w:rsidRPr="00DB240F">
              <w:t xml:space="preserve">wings, specifications and operating and maintenance instructions/manuals </w:t>
            </w:r>
          </w:p>
          <w:p w:rsidR="00000000" w:rsidRPr="00DB240F" w:rsidP="00DB240F">
            <w:pPr>
              <w:pStyle w:val="ListBullet"/>
            </w:pPr>
            <w:r w:rsidRPr="00DB240F">
              <w:t xml:space="preserve">clients and other people affected by the design </w:t>
            </w:r>
          </w:p>
          <w:p w:rsidR="00000000" w:rsidRPr="00DB240F" w:rsidP="00DB240F">
            <w:pPr>
              <w:pStyle w:val="ListBullet"/>
            </w:pPr>
            <w:r w:rsidRPr="00DB240F">
              <w:t xml:space="preserve">organisational procedures and required communication techniques </w:t>
            </w:r>
          </w:p>
          <w:p w:rsidR="00000000" w:rsidRPr="00DB240F" w:rsidP="00DB240F">
            <w:pPr>
              <w:pStyle w:val="ListBullet"/>
            </w:pPr>
            <w:r w:rsidRPr="00DB240F">
              <w:t>organisational requirements for the preparation of production drawin</w:t>
            </w:r>
            <w:r w:rsidRPr="00DB240F">
              <w:t xml:space="preserve">gs, specifications and operating and maintenance instructions/manuals for products and systems </w:t>
            </w:r>
          </w:p>
          <w:p w:rsidR="00000000" w:rsidRPr="00DB240F" w:rsidP="00DB240F">
            <w:pPr>
              <w:pStyle w:val="ListBullet"/>
            </w:pPr>
            <w:r w:rsidRPr="00DB240F">
              <w:t>persons to be consulted and procedures for verifying  and implementing production graphics, technical specifications and operational and maintenance instruction</w:t>
            </w:r>
            <w:r w:rsidRPr="00DB240F">
              <w:t xml:space="preserve">s/manuals </w:t>
            </w:r>
          </w:p>
          <w:p w:rsidR="00000000" w:rsidRPr="00DB240F" w:rsidP="00DB240F">
            <w:pPr>
              <w:pStyle w:val="ListBullet"/>
            </w:pPr>
            <w:r w:rsidRPr="00DB240F">
              <w:t>work site procedures for acting on implementation, installation and commissioning feedback</w:t>
            </w:r>
          </w:p>
          <w:p w:rsidR="00000000" w:rsidRPr="00DB240F" w:rsidP="00DB240F">
            <w:pPr>
              <w:pStyle w:val="ListBullet"/>
            </w:pPr>
            <w:r w:rsidRPr="00DB240F">
              <w:t xml:space="preserve">work site procedures for the processing and filing of production graphics, specifications and operating and maintenance instructions/manuals </w:t>
            </w:r>
          </w:p>
          <w:p w:rsidR="00000000" w:rsidRPr="00DB240F" w:rsidP="00DB240F">
            <w:pPr>
              <w:pStyle w:val="ListBullet"/>
            </w:pPr>
            <w:r w:rsidRPr="00DB240F">
              <w:t xml:space="preserve">use of file </w:t>
            </w:r>
            <w:r w:rsidRPr="00DB240F">
              <w:t>storage and archiving</w:t>
            </w:r>
          </w:p>
        </w:tc>
      </w:tr>
    </w:tbl>
    <w:p w:rsidR="00CF4C30" w:rsidP="00DB240F">
      <w:pPr>
        <w:pStyle w:val="BodyText"/>
      </w:pPr>
    </w:p>
    <w:p w:rsidR="00CF4C30" w:rsidP="00DB240F">
      <w:pPr>
        <w:pStyle w:val="BodyText"/>
      </w:pPr>
    </w:p>
    <w:p w:rsidR="00000000" w:rsidRPr="00DB240F" w:rsidP="00DB240F">
      <w:pPr>
        <w:pStyle w:val="AllowPageBreak"/>
      </w:pPr>
    </w:p>
    <w:p w:rsidR="00000000" w:rsidRPr="00DB240F" w:rsidP="00DB240F">
      <w:pPr>
        <w:pStyle w:val="Heading1"/>
      </w:pPr>
      <w:bookmarkStart w:id="10" w:name="O_244813"/>
      <w:bookmarkEnd w:id="10"/>
      <w:r w:rsidRPr="00DB240F">
        <w:t>Evidence Guide</w:t>
      </w:r>
    </w:p>
    <w:tbl>
      <w:tblPr>
        <w:tblW w:w="9570" w:type="dxa"/>
        <w:tblLayout w:type="fixed"/>
        <w:tblCellMar>
          <w:left w:w="62" w:type="dxa"/>
          <w:right w:w="62" w:type="dxa"/>
        </w:tblCellMar>
        <w:tblLook w:val="0000"/>
      </w:tblPr>
      <w:tblGrid>
        <w:gridCol w:w="3908"/>
        <w:gridCol w:w="5662"/>
      </w:tblGrid>
      <w:tr w:rsidTr="00CF4C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EVIDENCE GUIDE</w:t>
            </w:r>
          </w:p>
        </w:tc>
      </w:tr>
      <w:tr w:rsidTr="00CF4C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 xml:space="preserve">The evidence guide provides advice on assessment and must be read in conjunction with the performance criteria, required skills and knowledge, </w:t>
            </w:r>
            <w:r w:rsidRPr="00DB240F">
              <w:t>range statement and the Assessment Guidelines for the Training Package.</w:t>
            </w:r>
          </w:p>
        </w:tc>
      </w:tr>
      <w:tr w:rsidTr="00CF4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A person who demonstrates competency in this unit must be able to represent mechatronic engineering designs for a range of general engineering applications. Co</w:t>
            </w:r>
            <w:r w:rsidRPr="00DB240F">
              <w:t>mpetency in this unit cannot be claimed until all prerequisites have been satisfied.</w:t>
            </w:r>
          </w:p>
        </w:tc>
      </w:tr>
      <w:tr w:rsidTr="00CF4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Assessors must be satisfied that the candidate can competently and consistent</w:t>
            </w:r>
            <w:r w:rsidRPr="00DB240F">
              <w:t>ly perform all elements of the unit as specified by the criteria, including required knowledge, and be capable of applying the competency in new and different situations and contexts.</w:t>
            </w:r>
          </w:p>
        </w:tc>
      </w:tr>
      <w:tr w:rsidTr="00CF4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 xml:space="preserve">This unit may be assessed on the job, off the job or a combination of both on and off the job.  Where assessment occurs off the job, that is the candidate is not in productive work, then an appropriate simulation must be used where the range of conditions </w:t>
            </w:r>
            <w:r w:rsidRPr="00DB240F">
              <w:t>reflects realistic workplace situations.  The competencies covered by this unit would be demonstrated by an individual working alone or as part of a team.  The assessment environment should not disadvantage the candidate.</w:t>
            </w:r>
          </w:p>
          <w:p w:rsidR="00000000" w:rsidP="00DB240F">
            <w:pPr>
              <w:pStyle w:val="BodyText"/>
              <w:rPr>
                <w:lang w:val="en-NZ"/>
              </w:rPr>
            </w:pPr>
            <w:r w:rsidRPr="00DB240F">
              <w:t>This unit could be assessed in con</w:t>
            </w:r>
            <w:r w:rsidRPr="00DB240F">
              <w:t xml:space="preserve">junction with any other units addressing the safety, quality, communication, materials handling, recording and reporting associated with representing mechatronic engineering designs or other units requiring the exercise of the skills and knowledge covered </w:t>
            </w:r>
            <w:r w:rsidRPr="00DB240F">
              <w:t>by this unit.</w:t>
            </w:r>
          </w:p>
        </w:tc>
      </w:tr>
      <w:tr w:rsidTr="00CF4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 xml:space="preserve">Assessors should gather a range of evidence that is valid, sufficient, current and authentic.  Evidence can be gathered through a variety of ways including direct observation, supervisor's reports, project work, samples </w:t>
            </w:r>
            <w:r w:rsidRPr="00DB240F">
              <w:t>and questioning.  Questioning techniques should not require language, literacy and numeracy skills beyond those required in this unit of competency.  The candidate must have access to all tools, equipment, materials and documentation required.  The candida</w:t>
            </w:r>
            <w:r w:rsidRPr="00DB240F">
              <w:t>te must be permitted to refer to any relevant workplace procedures, product and manufacturing specifications, codes, standards, manuals and reference materials.</w:t>
            </w:r>
          </w:p>
        </w:tc>
      </w:tr>
      <w:tr w:rsidTr="00CF4C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p>
        </w:tc>
      </w:tr>
    </w:tbl>
    <w:p w:rsidR="00CF4C30" w:rsidP="00DB240F">
      <w:pPr>
        <w:pStyle w:val="BodyText"/>
      </w:pPr>
    </w:p>
    <w:p w:rsidR="00CF4C30" w:rsidP="00DB240F">
      <w:pPr>
        <w:pStyle w:val="BodyText"/>
      </w:pPr>
    </w:p>
    <w:p w:rsidR="00000000" w:rsidRPr="00DB240F" w:rsidP="00DB240F">
      <w:pPr>
        <w:pStyle w:val="Heading1"/>
      </w:pPr>
      <w:bookmarkStart w:id="11" w:name="O_252796"/>
      <w:bookmarkEnd w:id="11"/>
      <w:r w:rsidRPr="00DB240F">
        <w:t>Range Statement</w:t>
      </w:r>
    </w:p>
    <w:tbl>
      <w:tblPr>
        <w:tblW w:w="0" w:type="auto"/>
        <w:tblLayout w:type="fixed"/>
        <w:tblCellMar>
          <w:left w:w="62" w:type="dxa"/>
          <w:right w:w="62" w:type="dxa"/>
        </w:tblCellMar>
        <w:tblLook w:val="0000"/>
      </w:tblPr>
      <w:tblGrid>
        <w:gridCol w:w="3536"/>
        <w:gridCol w:w="4986"/>
      </w:tblGrid>
      <w:tr w:rsidTr="00CF4C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RANGE STATEMENT</w:t>
            </w:r>
          </w:p>
        </w:tc>
      </w:tr>
      <w:tr w:rsidTr="00CF4C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The range statement relates to the unit of competency as a whole. It allows for different work environments and situations that may affect performance. Bold italicised wording, if used in the performance criteria, is detailed below. Essential operating con</w:t>
            </w:r>
            <w:r w:rsidRPr="00DB240F">
              <w:t>ditions that may be present with training and assessment (depending on the work situation, needs of the candidate, accessibility of the item, and local industry and regional contexts) may also be included.</w:t>
            </w:r>
          </w:p>
        </w:tc>
      </w:tr>
      <w:tr w:rsidTr="00CF4C3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Graphical representation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t xml:space="preserve">Manual or CAD software </w:t>
            </w:r>
            <w:r w:rsidRPr="00DB240F">
              <w:t>and techniques include sketching and layout techniques, reading, interpreting of drawings, documentation and design briefs, use of organisation protocols for graphics development, use of industry standards and codes of practice, multimedia presentation tec</w:t>
            </w:r>
            <w:r w:rsidRPr="00DB240F">
              <w:t>hniques, basic software customisation techniques, 3D and orthographic techniques, basic file management techniques</w:t>
            </w:r>
          </w:p>
        </w:tc>
      </w:tr>
      <w:tr w:rsidTr="00CF4C30">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Design graphics</w:t>
            </w:r>
            <w:r w:rsidRPr="00DB240F">
              <w:t xml:space="preserve">, </w:t>
            </w:r>
            <w:r w:rsidRPr="00DB240F">
              <w:rPr>
                <w:rStyle w:val="SpecialBold"/>
              </w:rPr>
              <w:t>specifications and instructions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May include those prescribed within the organisation's policies and procedures and those re</w:t>
            </w:r>
            <w:r w:rsidRPr="00DB240F">
              <w:t>quired by relevant statutory regulations and requirements</w:t>
            </w:r>
          </w:p>
        </w:tc>
      </w:tr>
    </w:tbl>
    <w:p w:rsidR="00CF4C30" w:rsidP="00DB240F">
      <w:pPr>
        <w:pStyle w:val="BodyText"/>
      </w:pPr>
    </w:p>
    <w:p w:rsidR="00CF4C30" w:rsidP="00DB240F">
      <w:pPr>
        <w:pStyle w:val="BodyText"/>
      </w:pPr>
    </w:p>
    <w:p w:rsidR="00000000" w:rsidRPr="00DB240F" w:rsidP="00DB240F">
      <w:pPr>
        <w:pStyle w:val="Heading1"/>
      </w:pPr>
      <w:bookmarkStart w:id="12" w:name="O_211256"/>
      <w:bookmarkEnd w:id="12"/>
      <w:r w:rsidRPr="00DB240F">
        <w:t>Unit Sector(s)</w:t>
      </w:r>
    </w:p>
    <w:tbl>
      <w:tblPr>
        <w:tblW w:w="0" w:type="auto"/>
        <w:tblLayout w:type="fixed"/>
        <w:tblCellMar>
          <w:left w:w="62" w:type="dxa"/>
          <w:right w:w="62" w:type="dxa"/>
        </w:tblCellMar>
        <w:tblLook w:val="0000"/>
      </w:tblPr>
      <w:tblGrid>
        <w:gridCol w:w="2654"/>
        <w:gridCol w:w="5868"/>
      </w:tblGrid>
      <w:tr w:rsidTr="00CF4C3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p>
        </w:tc>
      </w:tr>
    </w:tbl>
    <w:p w:rsidR="00CF4C30" w:rsidP="00DB240F">
      <w:pPr>
        <w:pStyle w:val="BodyText"/>
      </w:pPr>
    </w:p>
    <w:p w:rsidR="00CF4C30" w:rsidP="00DB240F">
      <w:pPr>
        <w:pStyle w:val="BodyText"/>
      </w:pPr>
    </w:p>
    <w:p w:rsidR="00000000" w:rsidRPr="00DB240F" w:rsidP="00DB240F">
      <w:pPr>
        <w:pStyle w:val="Heading1"/>
      </w:pPr>
      <w:bookmarkStart w:id="13" w:name="O_211253"/>
      <w:bookmarkEnd w:id="13"/>
      <w:r w:rsidRPr="00DB240F">
        <w:t>Co-requisite units</w:t>
      </w:r>
    </w:p>
    <w:tbl>
      <w:tblPr>
        <w:tblW w:w="0" w:type="auto"/>
        <w:tblLayout w:type="fixed"/>
        <w:tblCellMar>
          <w:left w:w="62" w:type="dxa"/>
          <w:right w:w="62" w:type="dxa"/>
        </w:tblCellMar>
        <w:tblLook w:val="0000"/>
      </w:tblPr>
      <w:tblGrid>
        <w:gridCol w:w="2641"/>
        <w:gridCol w:w="1322"/>
        <w:gridCol w:w="4559"/>
      </w:tblGrid>
      <w:tr w:rsidTr="00CF4C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p>
        </w:tc>
      </w:tr>
      <w:tr w:rsidTr="00CF4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p>
        </w:tc>
      </w:tr>
      <w:tr w:rsidTr="00CF4C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p>
        </w:tc>
      </w:tr>
    </w:tbl>
    <w:p w:rsidR="00CF4C30" w:rsidP="00DB240F">
      <w:pPr>
        <w:pStyle w:val="BodyText"/>
      </w:pPr>
    </w:p>
    <w:p w:rsidR="00CF4C30" w:rsidP="00DB240F">
      <w:pPr>
        <w:pStyle w:val="BodyText"/>
      </w:pPr>
    </w:p>
    <w:p w:rsidR="00000000" w:rsidRPr="00DB240F" w:rsidP="00DB240F">
      <w:pPr>
        <w:pStyle w:val="Heading1"/>
      </w:pPr>
      <w:bookmarkStart w:id="14" w:name="O_211255"/>
      <w:bookmarkEnd w:id="14"/>
      <w:r w:rsidRPr="00DB240F">
        <w:t>Competency field</w:t>
      </w:r>
    </w:p>
    <w:tbl>
      <w:tblPr>
        <w:tblW w:w="0" w:type="auto"/>
        <w:tblLayout w:type="fixed"/>
        <w:tblCellMar>
          <w:left w:w="62" w:type="dxa"/>
          <w:right w:w="62" w:type="dxa"/>
        </w:tblCellMar>
        <w:tblLook w:val="0000"/>
      </w:tblPr>
      <w:tblGrid>
        <w:gridCol w:w="2777"/>
        <w:gridCol w:w="5745"/>
      </w:tblGrid>
      <w:tr w:rsidTr="00CF4C3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240F">
            <w:pPr>
              <w:pStyle w:val="BodyText"/>
              <w:rPr>
                <w:lang w:val="en-NZ"/>
              </w:rPr>
            </w:pPr>
            <w:r w:rsidRPr="00DB240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240F" w:rsidP="00DB240F">
            <w:pPr>
              <w:pStyle w:val="BodyText"/>
            </w:pPr>
            <w:r w:rsidRPr="00DB240F">
              <w:t>Drawing, drafting and design</w:t>
            </w:r>
          </w:p>
        </w:tc>
      </w:tr>
    </w:tbl>
    <w:p w:rsidR="00CF4C30" w:rsidP="00DB240F">
      <w:pPr>
        <w:pStyle w:val="BodyText"/>
      </w:pPr>
    </w:p>
    <w:p w:rsidR="00CF4C30" w:rsidP="00DB240F">
      <w:pPr>
        <w:pStyle w:val="BodyText"/>
      </w:pPr>
    </w:p>
    <w:p w:rsidR="00000000" w:rsidRPr="00DB240F" w:rsidP="00DB240F"/>
    <w:sectPr w:rsidSect="00DB24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C30" w:rsidP="00CF4C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30" w:rsidP="00DB24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4C30" w:rsidP="00DB24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4C30" w:rsidP="00DB24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0F" w:rsidRPr="00CF4C30" w:rsidP="00CF4C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C30" w:rsidRPr="002D2AF8" w:rsidP="00DB240F">
    <w:pPr>
      <w:pStyle w:val="Header"/>
      <w:framePr w:wrap="around"/>
    </w:pPr>
    <w:r>
      <w:fldChar w:fldCharType="begin"/>
    </w:r>
    <w:r>
      <w:instrText xml:space="preserve"> TITLE   \* MERGEFORMAT </w:instrText>
    </w:r>
    <w:r>
      <w:fldChar w:fldCharType="separate"/>
    </w:r>
    <w:r>
      <w:t>MEM09142A Represent mechatronic engineering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2012</w:t>
    </w:r>
    <w:r>
      <w:fldChar w:fldCharType="end"/>
    </w:r>
  </w:p>
  <w:p w:rsidR="00CF4C30" w:rsidP="00DB2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4E9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54AC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40F"/>
    <w:pPr>
      <w:spacing w:before="360" w:after="60"/>
      <w:outlineLvl w:val="0"/>
    </w:pPr>
    <w:rPr>
      <w:sz w:val="32"/>
    </w:rPr>
  </w:style>
  <w:style w:type="paragraph" w:styleId="Heading2">
    <w:name w:val="heading 2"/>
    <w:basedOn w:val="HeadingBase"/>
    <w:next w:val="BodyText"/>
    <w:link w:val="Heading2Char"/>
    <w:qFormat/>
    <w:rsid w:val="00DB240F"/>
    <w:pPr>
      <w:keepLines/>
      <w:spacing w:before="240" w:after="120"/>
      <w:outlineLvl w:val="1"/>
    </w:pPr>
    <w:rPr>
      <w:sz w:val="28"/>
      <w:szCs w:val="40"/>
    </w:rPr>
  </w:style>
  <w:style w:type="paragraph" w:styleId="Heading3">
    <w:name w:val="heading 3"/>
    <w:basedOn w:val="HeadingBase"/>
    <w:next w:val="BodyText"/>
    <w:link w:val="Heading3Char"/>
    <w:qFormat/>
    <w:rsid w:val="00DB240F"/>
    <w:pPr>
      <w:spacing w:before="180" w:after="120"/>
      <w:outlineLvl w:val="2"/>
    </w:pPr>
    <w:rPr>
      <w:spacing w:val="-10"/>
      <w:kern w:val="32"/>
    </w:rPr>
  </w:style>
  <w:style w:type="paragraph" w:styleId="Heading4">
    <w:name w:val="heading 4"/>
    <w:basedOn w:val="HeadingBase"/>
    <w:next w:val="BodyText"/>
    <w:link w:val="Heading4Char"/>
    <w:qFormat/>
    <w:rsid w:val="00DB240F"/>
    <w:pPr>
      <w:spacing w:before="160" w:after="120"/>
      <w:outlineLvl w:val="3"/>
    </w:pPr>
    <w:rPr>
      <w:sz w:val="22"/>
    </w:rPr>
  </w:style>
  <w:style w:type="paragraph" w:styleId="Heading5">
    <w:name w:val="heading 5"/>
    <w:basedOn w:val="HeadingBase"/>
    <w:next w:val="Normal"/>
    <w:link w:val="Heading5Char"/>
    <w:qFormat/>
    <w:rsid w:val="00DB240F"/>
    <w:pPr>
      <w:spacing w:before="80"/>
      <w:outlineLvl w:val="4"/>
    </w:pPr>
    <w:rPr>
      <w:color w:val="918585"/>
      <w:sz w:val="20"/>
    </w:rPr>
  </w:style>
  <w:style w:type="paragraph" w:styleId="Heading6">
    <w:name w:val="heading 6"/>
    <w:basedOn w:val="HeadingBase"/>
    <w:next w:val="Normal"/>
    <w:link w:val="Heading6Char"/>
    <w:qFormat/>
    <w:rsid w:val="00DB240F"/>
    <w:pPr>
      <w:spacing w:before="60"/>
      <w:outlineLvl w:val="5"/>
    </w:pPr>
    <w:rPr>
      <w:color w:val="918585"/>
      <w:sz w:val="20"/>
    </w:rPr>
  </w:style>
  <w:style w:type="paragraph" w:styleId="Heading7">
    <w:name w:val="heading 7"/>
    <w:basedOn w:val="Normal"/>
    <w:next w:val="Normal"/>
    <w:link w:val="Heading7Char"/>
    <w:qFormat/>
    <w:rsid w:val="00DB240F"/>
    <w:pPr>
      <w:ind w:left="720"/>
      <w:outlineLvl w:val="6"/>
    </w:pPr>
    <w:rPr>
      <w:i/>
    </w:rPr>
  </w:style>
  <w:style w:type="paragraph" w:styleId="Heading8">
    <w:name w:val="heading 8"/>
    <w:basedOn w:val="Normal"/>
    <w:next w:val="Normal"/>
    <w:link w:val="Heading8Char"/>
    <w:qFormat/>
    <w:rsid w:val="00DB240F"/>
    <w:pPr>
      <w:ind w:left="720"/>
      <w:outlineLvl w:val="7"/>
    </w:pPr>
    <w:rPr>
      <w:i/>
    </w:rPr>
  </w:style>
  <w:style w:type="paragraph" w:styleId="Heading9">
    <w:name w:val="heading 9"/>
    <w:basedOn w:val="Normal"/>
    <w:next w:val="Normal"/>
    <w:link w:val="Heading9Char"/>
    <w:qFormat/>
    <w:rsid w:val="00DB240F"/>
    <w:pPr>
      <w:ind w:left="720"/>
      <w:outlineLvl w:val="8"/>
    </w:pPr>
    <w:rPr>
      <w:i/>
    </w:rPr>
  </w:style>
  <w:style w:type="character" w:default="1" w:styleId="DefaultParagraphFont">
    <w:name w:val="Default Paragraph Font"/>
    <w:uiPriority w:val="1"/>
    <w:unhideWhenUsed/>
    <w:rsid w:val="00DB2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40F"/>
  </w:style>
  <w:style w:type="character" w:customStyle="1" w:styleId="Heading1Char">
    <w:name w:val="Heading 1 Char"/>
    <w:basedOn w:val="DefaultParagraphFont"/>
    <w:link w:val="Heading1"/>
    <w:rsid w:val="00DB240F"/>
    <w:rPr>
      <w:rFonts w:ascii="Times New Roman" w:eastAsia="Times New Roman" w:hAnsi="Times New Roman" w:cs="Times New Roman"/>
      <w:b/>
      <w:sz w:val="32"/>
      <w:szCs w:val="20"/>
      <w:lang w:eastAsia="en-US"/>
    </w:rPr>
  </w:style>
  <w:style w:type="paragraph" w:styleId="BodyText">
    <w:name w:val="Body Text"/>
    <w:basedOn w:val="Normal"/>
    <w:link w:val="BodyTextChar"/>
    <w:rsid w:val="00DB24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240F"/>
    <w:rPr>
      <w:rFonts w:ascii="Times New Roman" w:eastAsia="Times New Roman" w:hAnsi="Times New Roman" w:cs="Times New Roman"/>
      <w:sz w:val="24"/>
      <w:lang w:eastAsia="en-US"/>
    </w:rPr>
  </w:style>
  <w:style w:type="paragraph" w:styleId="Footer">
    <w:name w:val="footer"/>
    <w:basedOn w:val="Normal"/>
    <w:link w:val="FooterChar"/>
    <w:rsid w:val="00DB2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40F"/>
    <w:rPr>
      <w:rFonts w:ascii="Times New Roman" w:eastAsia="Times New Roman" w:hAnsi="Times New Roman" w:cs="Times New Roman"/>
      <w:sz w:val="16"/>
      <w:lang w:eastAsia="en-US"/>
    </w:rPr>
  </w:style>
  <w:style w:type="paragraph" w:styleId="List">
    <w:name w:val="List"/>
    <w:basedOn w:val="BodyText"/>
    <w:next w:val="BodyText"/>
    <w:rsid w:val="00DB240F"/>
    <w:pPr>
      <w:tabs>
        <w:tab w:val="left" w:pos="340"/>
      </w:tabs>
      <w:spacing w:before="60" w:after="60"/>
      <w:ind w:left="340" w:hanging="340"/>
    </w:pPr>
  </w:style>
  <w:style w:type="paragraph" w:styleId="ListBullet">
    <w:name w:val="List Bullet"/>
    <w:basedOn w:val="List"/>
    <w:rsid w:val="00DB240F"/>
    <w:pPr>
      <w:numPr>
        <w:numId w:val="12"/>
      </w:numPr>
      <w:tabs>
        <w:tab w:val="clear" w:pos="340"/>
      </w:tabs>
      <w:spacing w:before="40" w:after="40"/>
    </w:pPr>
  </w:style>
  <w:style w:type="character" w:customStyle="1" w:styleId="SpecialBold">
    <w:name w:val="Special Bold"/>
    <w:basedOn w:val="DefaultParagraphFont"/>
    <w:rsid w:val="00DB240F"/>
    <w:rPr>
      <w:b/>
      <w:spacing w:val="0"/>
    </w:rPr>
  </w:style>
  <w:style w:type="paragraph" w:customStyle="1" w:styleId="SuperHeading">
    <w:name w:val="SuperHeading"/>
    <w:basedOn w:val="Normal"/>
    <w:rsid w:val="00DB240F"/>
    <w:pPr>
      <w:spacing w:before="240" w:after="120"/>
      <w:outlineLvl w:val="0"/>
    </w:pPr>
    <w:rPr>
      <w:rFonts w:ascii="Times New Roman" w:hAnsi="Times New Roman"/>
      <w:b/>
      <w:sz w:val="28"/>
    </w:rPr>
  </w:style>
  <w:style w:type="paragraph" w:customStyle="1" w:styleId="AllowPageBreak">
    <w:name w:val="AllowPageBreak"/>
    <w:rsid w:val="00DB24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240F"/>
    <w:pPr>
      <w:tabs>
        <w:tab w:val="left" w:pos="680"/>
      </w:tabs>
      <w:spacing w:before="60" w:after="60"/>
      <w:ind w:left="680" w:hanging="340"/>
    </w:pPr>
  </w:style>
  <w:style w:type="character" w:customStyle="1" w:styleId="Heading2Char">
    <w:name w:val="Heading 2 Char"/>
    <w:basedOn w:val="DefaultParagraphFont"/>
    <w:link w:val="Heading2"/>
    <w:rsid w:val="00DB2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40F"/>
    <w:rPr>
      <w:rFonts w:ascii="Courier New" w:eastAsia="Times New Roman" w:hAnsi="Courier New" w:cs="Times New Roman"/>
      <w:i/>
      <w:szCs w:val="20"/>
      <w:lang w:eastAsia="en-US"/>
    </w:rPr>
  </w:style>
  <w:style w:type="paragraph" w:customStyle="1" w:styleId="HeadingBase">
    <w:name w:val="Heading Base"/>
    <w:rsid w:val="00DB2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40F"/>
    <w:pPr>
      <w:tabs>
        <w:tab w:val="right" w:leader="dot" w:pos="9072"/>
      </w:tabs>
      <w:ind w:left="567"/>
    </w:pPr>
    <w:rPr>
      <w:szCs w:val="22"/>
    </w:rPr>
  </w:style>
  <w:style w:type="paragraph" w:customStyle="1" w:styleId="TOCBase">
    <w:name w:val="TOC Base"/>
    <w:rsid w:val="00DB2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40F"/>
    <w:pPr>
      <w:tabs>
        <w:tab w:val="right" w:leader="dot" w:pos="9072"/>
      </w:tabs>
      <w:spacing w:before="40" w:after="40"/>
      <w:ind w:left="284"/>
    </w:pPr>
    <w:rPr>
      <w:rFonts w:ascii="Times New Roman" w:hAnsi="Times New Roman"/>
    </w:rPr>
  </w:style>
  <w:style w:type="paragraph" w:styleId="TOC1">
    <w:name w:val="toc 1"/>
    <w:basedOn w:val="TOCBase"/>
    <w:next w:val="Normal"/>
    <w:rsid w:val="00DB24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240F"/>
    <w:pPr>
      <w:spacing w:before="5040"/>
      <w:jc w:val="center"/>
    </w:pPr>
    <w:rPr>
      <w:sz w:val="48"/>
      <w:szCs w:val="72"/>
      <w:lang w:val="en-US"/>
    </w:rPr>
  </w:style>
  <w:style w:type="character" w:customStyle="1" w:styleId="TitleChar">
    <w:name w:val="Title Char"/>
    <w:basedOn w:val="DefaultParagraphFont"/>
    <w:link w:val="Title"/>
    <w:rsid w:val="00DB2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40F"/>
    <w:pPr>
      <w:tabs>
        <w:tab w:val="left" w:pos="3600"/>
        <w:tab w:val="left" w:pos="3958"/>
      </w:tabs>
    </w:pPr>
  </w:style>
  <w:style w:type="paragraph" w:customStyle="1" w:styleId="Note">
    <w:name w:val="Note"/>
    <w:basedOn w:val="BodyText"/>
    <w:rsid w:val="00DB2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40F"/>
    <w:pPr>
      <w:framePr w:wrap="auto" w:hAnchor="text" w:y="6049"/>
    </w:pPr>
    <w:rPr>
      <w:color w:val="000000"/>
      <w:sz w:val="40"/>
    </w:rPr>
  </w:style>
  <w:style w:type="paragraph" w:customStyle="1" w:styleId="TOCTitle">
    <w:name w:val="TOCTitle"/>
    <w:basedOn w:val="Heading1"/>
    <w:rsid w:val="00DB240F"/>
    <w:pPr>
      <w:spacing w:after="240"/>
      <w:jc w:val="center"/>
      <w:outlineLvl w:val="9"/>
    </w:pPr>
    <w:rPr>
      <w:caps/>
    </w:rPr>
  </w:style>
  <w:style w:type="paragraph" w:customStyle="1" w:styleId="Version">
    <w:name w:val="Version"/>
    <w:rsid w:val="00DB24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40F"/>
    <w:pPr>
      <w:numPr>
        <w:numId w:val="13"/>
      </w:numPr>
      <w:tabs>
        <w:tab w:val="clear" w:pos="680"/>
      </w:tabs>
    </w:pPr>
  </w:style>
  <w:style w:type="paragraph" w:styleId="Index1">
    <w:name w:val="index 1"/>
    <w:basedOn w:val="Normal"/>
    <w:next w:val="Normal"/>
    <w:semiHidden/>
    <w:rsid w:val="00DB240F"/>
    <w:pPr>
      <w:keepNext w:val="0"/>
      <w:tabs>
        <w:tab w:val="right" w:pos="4176"/>
      </w:tabs>
      <w:ind w:left="198" w:hanging="198"/>
    </w:pPr>
    <w:rPr>
      <w:rFonts w:ascii="Garamond" w:hAnsi="Garamond"/>
    </w:rPr>
  </w:style>
  <w:style w:type="paragraph" w:styleId="IndexHeading">
    <w:name w:val="index heading"/>
    <w:basedOn w:val="Normal"/>
    <w:next w:val="Index1"/>
    <w:semiHidden/>
    <w:rsid w:val="00DB240F"/>
    <w:pPr>
      <w:spacing w:before="120" w:after="120"/>
    </w:pPr>
    <w:rPr>
      <w:rFonts w:ascii="Arial" w:hAnsi="Arial"/>
      <w:b/>
      <w:color w:val="918585"/>
      <w:sz w:val="24"/>
    </w:rPr>
  </w:style>
  <w:style w:type="paragraph" w:styleId="Header">
    <w:name w:val="header"/>
    <w:basedOn w:val="Normal"/>
    <w:link w:val="HeaderChar"/>
    <w:rsid w:val="00DB2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40F"/>
    <w:rPr>
      <w:rFonts w:ascii="Times New Roman" w:eastAsia="Times New Roman" w:hAnsi="Times New Roman" w:cs="Times New Roman"/>
      <w:sz w:val="16"/>
      <w:szCs w:val="20"/>
      <w:lang w:val="en-GB" w:eastAsia="en-US"/>
    </w:rPr>
  </w:style>
  <w:style w:type="paragraph" w:customStyle="1" w:styleId="Chapter">
    <w:name w:val="Chapter"/>
    <w:basedOn w:val="Normal"/>
    <w:rsid w:val="00DB240F"/>
    <w:pPr>
      <w:spacing w:before="240"/>
    </w:pPr>
    <w:rPr>
      <w:rFonts w:ascii="Times New Roman" w:hAnsi="Times New Roman"/>
      <w:smallCaps/>
      <w:spacing w:val="80"/>
      <w:sz w:val="28"/>
    </w:rPr>
  </w:style>
  <w:style w:type="paragraph" w:customStyle="1" w:styleId="InChapter">
    <w:name w:val="InChapter"/>
    <w:basedOn w:val="Heading3"/>
    <w:rsid w:val="00DB240F"/>
    <w:pPr>
      <w:spacing w:after="240"/>
      <w:outlineLvl w:val="9"/>
    </w:pPr>
    <w:rPr>
      <w:noProof/>
    </w:rPr>
  </w:style>
  <w:style w:type="paragraph" w:styleId="Index2">
    <w:name w:val="index 2"/>
    <w:basedOn w:val="Normal"/>
    <w:next w:val="Normal"/>
    <w:semiHidden/>
    <w:rsid w:val="00DB240F"/>
    <w:pPr>
      <w:tabs>
        <w:tab w:val="right" w:pos="4176"/>
      </w:tabs>
      <w:ind w:left="568" w:hanging="284"/>
    </w:pPr>
    <w:rPr>
      <w:rFonts w:ascii="Garamond" w:hAnsi="Garamond"/>
    </w:rPr>
  </w:style>
  <w:style w:type="paragraph" w:customStyle="1" w:styleId="Byline">
    <w:name w:val="Byline"/>
    <w:rsid w:val="00DB2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40F"/>
    <w:pPr>
      <w:tabs>
        <w:tab w:val="clear" w:pos="3600"/>
        <w:tab w:val="clear" w:pos="3958"/>
      </w:tabs>
      <w:jc w:val="right"/>
    </w:pPr>
  </w:style>
  <w:style w:type="character" w:styleId="Emphasis">
    <w:name w:val="Emphasis"/>
    <w:basedOn w:val="DefaultParagraphFont"/>
    <w:qFormat/>
    <w:rsid w:val="00DB240F"/>
    <w:rPr>
      <w:i/>
    </w:rPr>
  </w:style>
  <w:style w:type="paragraph" w:styleId="Caption">
    <w:name w:val="caption"/>
    <w:basedOn w:val="BodyText"/>
    <w:next w:val="Normal"/>
    <w:qFormat/>
    <w:rsid w:val="00DB240F"/>
    <w:pPr>
      <w:framePr w:w="2268" w:hSpace="181" w:vSpace="181" w:wrap="around" w:vAnchor="text" w:hAnchor="page" w:x="1135" w:y="285" w:anchorLock="1"/>
    </w:pPr>
    <w:rPr>
      <w:i/>
    </w:rPr>
  </w:style>
  <w:style w:type="paragraph" w:customStyle="1" w:styleId="MiniTOCTitle">
    <w:name w:val="MiniTOCTitle"/>
    <w:basedOn w:val="Heading4"/>
    <w:rsid w:val="00DB240F"/>
    <w:pPr>
      <w:spacing w:before="240"/>
      <w:outlineLvl w:val="9"/>
    </w:pPr>
    <w:rPr>
      <w:noProof/>
      <w:sz w:val="24"/>
    </w:rPr>
  </w:style>
  <w:style w:type="paragraph" w:customStyle="1" w:styleId="MiniTOCItem">
    <w:name w:val="MiniTOCItem"/>
    <w:basedOn w:val="ListBullet"/>
    <w:rsid w:val="00DB240F"/>
    <w:pPr>
      <w:numPr>
        <w:numId w:val="0"/>
      </w:numPr>
      <w:tabs>
        <w:tab w:val="right" w:leader="dot" w:pos="6521"/>
      </w:tabs>
      <w:spacing w:before="0" w:after="0"/>
    </w:pPr>
  </w:style>
  <w:style w:type="paragraph" w:customStyle="1" w:styleId="TOFTitle">
    <w:name w:val="TOFTitle"/>
    <w:basedOn w:val="TOCTitle"/>
    <w:rsid w:val="00DB240F"/>
  </w:style>
  <w:style w:type="paragraph" w:styleId="TableofFigures">
    <w:name w:val="table of figures"/>
    <w:basedOn w:val="Normal"/>
    <w:next w:val="Normal"/>
    <w:semiHidden/>
    <w:rsid w:val="00DB240F"/>
    <w:pPr>
      <w:tabs>
        <w:tab w:val="right" w:leader="dot" w:pos="9072"/>
      </w:tabs>
      <w:ind w:left="970" w:hanging="403"/>
    </w:pPr>
    <w:rPr>
      <w:rFonts w:ascii="Times New Roman" w:hAnsi="Times New Roman"/>
      <w:b/>
    </w:rPr>
  </w:style>
  <w:style w:type="paragraph" w:styleId="ListNumber">
    <w:name w:val="List Number"/>
    <w:basedOn w:val="List"/>
    <w:rsid w:val="00DB240F"/>
    <w:pPr>
      <w:numPr>
        <w:numId w:val="10"/>
      </w:numPr>
    </w:pPr>
  </w:style>
  <w:style w:type="character" w:customStyle="1" w:styleId="WingdingSymbols">
    <w:name w:val="Wingding Symbols"/>
    <w:rsid w:val="00DB240F"/>
    <w:rPr>
      <w:rFonts w:ascii="Wingdings" w:hAnsi="Wingdings"/>
    </w:rPr>
  </w:style>
  <w:style w:type="paragraph" w:customStyle="1" w:styleId="TableHeading">
    <w:name w:val="Table Heading"/>
    <w:basedOn w:val="HeadingBase"/>
    <w:rsid w:val="00DB240F"/>
    <w:pPr>
      <w:keepLines/>
      <w:pBdr>
        <w:bottom w:val="single" w:sz="6" w:space="1" w:color="918585"/>
      </w:pBdr>
      <w:spacing w:before="240"/>
    </w:pPr>
  </w:style>
  <w:style w:type="character" w:customStyle="1" w:styleId="HotSpot">
    <w:name w:val="HotSpot"/>
    <w:rsid w:val="00DB240F"/>
    <w:rPr>
      <w:color w:val="0033CC"/>
      <w:u w:val="none"/>
    </w:rPr>
  </w:style>
  <w:style w:type="paragraph" w:customStyle="1" w:styleId="BodyTextRight">
    <w:name w:val="Body Text Right"/>
    <w:basedOn w:val="BodyText"/>
    <w:rsid w:val="00DB240F"/>
    <w:pPr>
      <w:spacing w:before="0" w:after="0"/>
      <w:jc w:val="right"/>
    </w:pPr>
  </w:style>
  <w:style w:type="paragraph" w:styleId="Index3">
    <w:name w:val="index 3"/>
    <w:basedOn w:val="ListNumber2"/>
    <w:next w:val="Normal"/>
    <w:semiHidden/>
    <w:rsid w:val="00DB240F"/>
    <w:pPr>
      <w:numPr>
        <w:numId w:val="0"/>
      </w:numPr>
      <w:tabs>
        <w:tab w:val="right" w:leader="dot" w:pos="4176"/>
      </w:tabs>
    </w:pPr>
  </w:style>
  <w:style w:type="paragraph" w:styleId="ListNumber2">
    <w:name w:val="List Number 2"/>
    <w:basedOn w:val="List2"/>
    <w:rsid w:val="00DB240F"/>
    <w:pPr>
      <w:numPr>
        <w:numId w:val="9"/>
      </w:numPr>
      <w:tabs>
        <w:tab w:val="clear" w:pos="1060"/>
      </w:tabs>
    </w:pPr>
  </w:style>
  <w:style w:type="paragraph" w:customStyle="1" w:styleId="MarginNote">
    <w:name w:val="Margin Note"/>
    <w:basedOn w:val="BodyText"/>
    <w:rsid w:val="00DB2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40F"/>
    <w:rPr>
      <w:sz w:val="32"/>
    </w:rPr>
  </w:style>
  <w:style w:type="paragraph" w:customStyle="1" w:styleId="HeadingProcedure">
    <w:name w:val="Heading Procedure"/>
    <w:basedOn w:val="HeadingBase"/>
    <w:next w:val="Normal"/>
    <w:rsid w:val="00DB240F"/>
    <w:pPr>
      <w:tabs>
        <w:tab w:val="left" w:pos="0"/>
      </w:tabs>
      <w:spacing w:before="120" w:after="60"/>
    </w:pPr>
    <w:rPr>
      <w:i/>
      <w:color w:val="918585"/>
      <w:sz w:val="22"/>
    </w:rPr>
  </w:style>
  <w:style w:type="paragraph" w:customStyle="1" w:styleId="TableBodyText">
    <w:name w:val="Table Body Text"/>
    <w:basedOn w:val="BodyText"/>
    <w:rsid w:val="00DB240F"/>
    <w:pPr>
      <w:spacing w:before="60" w:after="60"/>
    </w:pPr>
  </w:style>
  <w:style w:type="paragraph" w:styleId="ListContinue">
    <w:name w:val="List Continue"/>
    <w:basedOn w:val="List"/>
    <w:rsid w:val="00DB240F"/>
    <w:pPr>
      <w:ind w:firstLine="0"/>
    </w:pPr>
  </w:style>
  <w:style w:type="paragraph" w:customStyle="1" w:styleId="ListNote">
    <w:name w:val="List Note"/>
    <w:basedOn w:val="List"/>
    <w:rsid w:val="00DB240F"/>
    <w:pPr>
      <w:pBdr>
        <w:top w:val="single" w:sz="6" w:space="2" w:color="918585"/>
        <w:bottom w:val="single" w:sz="6" w:space="2" w:color="918585"/>
      </w:pBdr>
      <w:tabs>
        <w:tab w:val="left" w:pos="1021"/>
      </w:tabs>
      <w:ind w:firstLine="0"/>
    </w:pPr>
  </w:style>
  <w:style w:type="paragraph" w:customStyle="1" w:styleId="Warning">
    <w:name w:val="Warning"/>
    <w:basedOn w:val="BodyText"/>
    <w:rsid w:val="00DB240F"/>
    <w:pPr>
      <w:shd w:val="clear" w:color="auto" w:fill="D9D9D9"/>
      <w:tabs>
        <w:tab w:val="left" w:pos="992"/>
      </w:tabs>
      <w:ind w:left="119" w:right="119"/>
    </w:pPr>
    <w:rPr>
      <w:sz w:val="20"/>
    </w:rPr>
  </w:style>
  <w:style w:type="paragraph" w:customStyle="1" w:styleId="MarginIcons">
    <w:name w:val="Margin Icons"/>
    <w:basedOn w:val="BodyText"/>
    <w:rsid w:val="00DB2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40F"/>
    <w:rPr>
      <w:rFonts w:ascii="Courier New" w:hAnsi="Courier New"/>
    </w:rPr>
  </w:style>
  <w:style w:type="paragraph" w:customStyle="1" w:styleId="NoteBullet">
    <w:name w:val="Note Bullet"/>
    <w:basedOn w:val="Note"/>
    <w:rsid w:val="00DB240F"/>
    <w:pPr>
      <w:tabs>
        <w:tab w:val="clear" w:pos="680"/>
      </w:tabs>
      <w:spacing w:before="60" w:after="60"/>
    </w:pPr>
  </w:style>
  <w:style w:type="paragraph" w:customStyle="1" w:styleId="SubHeading2">
    <w:name w:val="SubHeading2"/>
    <w:basedOn w:val="HeadingBase"/>
    <w:rsid w:val="00DB240F"/>
    <w:pPr>
      <w:spacing w:before="240" w:after="60"/>
    </w:pPr>
    <w:rPr>
      <w:sz w:val="20"/>
    </w:rPr>
  </w:style>
  <w:style w:type="paragraph" w:customStyle="1" w:styleId="SubHeading1">
    <w:name w:val="SubHeading1"/>
    <w:basedOn w:val="HeadingBase"/>
    <w:rsid w:val="00DB240F"/>
    <w:pPr>
      <w:spacing w:before="240" w:after="60"/>
    </w:pPr>
    <w:rPr>
      <w:color w:val="918585"/>
      <w:sz w:val="22"/>
    </w:rPr>
  </w:style>
  <w:style w:type="paragraph" w:customStyle="1" w:styleId="SideHeading">
    <w:name w:val="Side Heading"/>
    <w:basedOn w:val="HeadingBase"/>
    <w:rsid w:val="00DB2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40F"/>
    <w:pPr>
      <w:tabs>
        <w:tab w:val="num" w:pos="360"/>
      </w:tabs>
    </w:pPr>
  </w:style>
  <w:style w:type="paragraph" w:styleId="PlainText">
    <w:name w:val="Plain Text"/>
    <w:basedOn w:val="Normal"/>
    <w:link w:val="PlainTextChar"/>
    <w:rsid w:val="00DB240F"/>
    <w:rPr>
      <w:sz w:val="20"/>
    </w:rPr>
  </w:style>
  <w:style w:type="character" w:customStyle="1" w:styleId="PlainTextChar">
    <w:name w:val="Plain Text Char"/>
    <w:basedOn w:val="DefaultParagraphFont"/>
    <w:link w:val="PlainText"/>
    <w:rsid w:val="00DB240F"/>
    <w:rPr>
      <w:rFonts w:ascii="Courier New" w:eastAsia="Times New Roman" w:hAnsi="Courier New" w:cs="Times New Roman"/>
      <w:sz w:val="20"/>
      <w:szCs w:val="20"/>
      <w:lang w:eastAsia="en-US"/>
    </w:rPr>
  </w:style>
  <w:style w:type="character" w:customStyle="1" w:styleId="MenuOption">
    <w:name w:val="Menu Option"/>
    <w:basedOn w:val="DefaultParagraphFont"/>
    <w:rsid w:val="00DB240F"/>
    <w:rPr>
      <w:b/>
      <w:smallCaps/>
    </w:rPr>
  </w:style>
  <w:style w:type="paragraph" w:customStyle="1" w:styleId="TableListNumber">
    <w:name w:val="Table List Number"/>
    <w:basedOn w:val="ListNumber"/>
    <w:rsid w:val="00DB240F"/>
    <w:pPr>
      <w:numPr>
        <w:numId w:val="0"/>
      </w:numPr>
    </w:pPr>
  </w:style>
  <w:style w:type="paragraph" w:styleId="TOC4">
    <w:name w:val="toc 4"/>
    <w:basedOn w:val="TOCBase"/>
    <w:next w:val="Normal"/>
    <w:semiHidden/>
    <w:rsid w:val="00DB240F"/>
    <w:pPr>
      <w:tabs>
        <w:tab w:val="right" w:leader="dot" w:pos="9071"/>
      </w:tabs>
      <w:ind w:left="1701"/>
    </w:pPr>
  </w:style>
  <w:style w:type="paragraph" w:customStyle="1" w:styleId="ListAlpha">
    <w:name w:val="List Alpha"/>
    <w:basedOn w:val="List"/>
    <w:rsid w:val="00DB240F"/>
    <w:pPr>
      <w:numPr>
        <w:numId w:val="8"/>
      </w:numPr>
    </w:pPr>
  </w:style>
  <w:style w:type="paragraph" w:customStyle="1" w:styleId="ListAlpha2">
    <w:name w:val="List Alpha 2"/>
    <w:basedOn w:val="List2"/>
    <w:rsid w:val="00DB240F"/>
    <w:pPr>
      <w:numPr>
        <w:numId w:val="7"/>
      </w:numPr>
    </w:pPr>
  </w:style>
  <w:style w:type="paragraph" w:styleId="List3">
    <w:name w:val="List 3"/>
    <w:basedOn w:val="BodyText"/>
    <w:rsid w:val="00DB240F"/>
    <w:pPr>
      <w:tabs>
        <w:tab w:val="left" w:pos="1021"/>
      </w:tabs>
      <w:spacing w:before="60" w:after="60"/>
      <w:ind w:left="1020" w:hanging="340"/>
    </w:pPr>
  </w:style>
  <w:style w:type="paragraph" w:styleId="List4">
    <w:name w:val="List 4"/>
    <w:basedOn w:val="BodyText"/>
    <w:rsid w:val="00DB240F"/>
    <w:pPr>
      <w:tabs>
        <w:tab w:val="left" w:pos="1361"/>
      </w:tabs>
      <w:spacing w:before="60" w:after="60"/>
      <w:ind w:left="1361" w:hanging="340"/>
    </w:pPr>
  </w:style>
  <w:style w:type="paragraph" w:styleId="List5">
    <w:name w:val="List 5"/>
    <w:basedOn w:val="BodyText"/>
    <w:rsid w:val="00DB240F"/>
    <w:pPr>
      <w:tabs>
        <w:tab w:val="left" w:pos="1701"/>
      </w:tabs>
      <w:spacing w:before="60" w:after="60"/>
      <w:ind w:left="1701" w:hanging="340"/>
    </w:pPr>
  </w:style>
  <w:style w:type="paragraph" w:styleId="ListBullet3">
    <w:name w:val="List Bullet 3"/>
    <w:basedOn w:val="List3"/>
    <w:rsid w:val="00DB240F"/>
    <w:pPr>
      <w:numPr>
        <w:numId w:val="14"/>
      </w:numPr>
      <w:tabs>
        <w:tab w:val="clear" w:pos="1021"/>
      </w:tabs>
      <w:ind w:left="1037" w:hanging="357"/>
    </w:pPr>
  </w:style>
  <w:style w:type="paragraph" w:styleId="ListBullet4">
    <w:name w:val="List Bullet 4"/>
    <w:basedOn w:val="List4"/>
    <w:rsid w:val="00DB240F"/>
    <w:pPr>
      <w:numPr>
        <w:numId w:val="2"/>
      </w:numPr>
    </w:pPr>
  </w:style>
  <w:style w:type="paragraph" w:styleId="ListBullet5">
    <w:name w:val="List Bullet 5"/>
    <w:basedOn w:val="List5"/>
    <w:rsid w:val="00DB240F"/>
    <w:pPr>
      <w:numPr>
        <w:numId w:val="3"/>
      </w:numPr>
    </w:pPr>
  </w:style>
  <w:style w:type="paragraph" w:styleId="ListContinue2">
    <w:name w:val="List Continue 2"/>
    <w:basedOn w:val="List2"/>
    <w:rsid w:val="00DB240F"/>
    <w:pPr>
      <w:ind w:firstLine="0"/>
    </w:pPr>
  </w:style>
  <w:style w:type="paragraph" w:styleId="ListContinue3">
    <w:name w:val="List Continue 3"/>
    <w:basedOn w:val="List3"/>
    <w:rsid w:val="00DB240F"/>
    <w:pPr>
      <w:ind w:left="1021" w:firstLine="0"/>
    </w:pPr>
  </w:style>
  <w:style w:type="paragraph" w:styleId="ListContinue4">
    <w:name w:val="List Continue 4"/>
    <w:basedOn w:val="List4"/>
    <w:rsid w:val="00DB240F"/>
    <w:pPr>
      <w:ind w:firstLine="0"/>
    </w:pPr>
  </w:style>
  <w:style w:type="paragraph" w:styleId="ListContinue5">
    <w:name w:val="List Continue 5"/>
    <w:basedOn w:val="List5"/>
    <w:rsid w:val="00DB240F"/>
    <w:pPr>
      <w:ind w:firstLine="0"/>
    </w:pPr>
  </w:style>
  <w:style w:type="paragraph" w:styleId="ListNumber3">
    <w:name w:val="List Number 3"/>
    <w:basedOn w:val="List3"/>
    <w:rsid w:val="00DB240F"/>
    <w:pPr>
      <w:numPr>
        <w:numId w:val="4"/>
      </w:numPr>
    </w:pPr>
  </w:style>
  <w:style w:type="paragraph" w:styleId="ListNumber4">
    <w:name w:val="List Number 4"/>
    <w:basedOn w:val="List4"/>
    <w:rsid w:val="00DB240F"/>
    <w:pPr>
      <w:numPr>
        <w:numId w:val="5"/>
      </w:numPr>
    </w:pPr>
  </w:style>
  <w:style w:type="paragraph" w:styleId="ListNumber5">
    <w:name w:val="List Number 5"/>
    <w:basedOn w:val="List5"/>
    <w:rsid w:val="00DB240F"/>
    <w:pPr>
      <w:numPr>
        <w:numId w:val="6"/>
      </w:numPr>
    </w:pPr>
  </w:style>
  <w:style w:type="paragraph" w:styleId="BlockText">
    <w:name w:val="Block Text"/>
    <w:basedOn w:val="Normal"/>
    <w:rsid w:val="00DB240F"/>
    <w:pPr>
      <w:spacing w:after="120"/>
      <w:ind w:left="1440" w:right="1440"/>
    </w:pPr>
  </w:style>
  <w:style w:type="character" w:customStyle="1" w:styleId="Subscript">
    <w:name w:val="Subscript"/>
    <w:basedOn w:val="DefaultParagraphFont"/>
    <w:rsid w:val="00DB240F"/>
    <w:rPr>
      <w:sz w:val="16"/>
      <w:vertAlign w:val="subscript"/>
    </w:rPr>
  </w:style>
  <w:style w:type="character" w:customStyle="1" w:styleId="Superscript">
    <w:name w:val="Superscript"/>
    <w:basedOn w:val="DefaultParagraphFont"/>
    <w:rsid w:val="00DB240F"/>
    <w:rPr>
      <w:sz w:val="16"/>
      <w:vertAlign w:val="superscript"/>
    </w:rPr>
  </w:style>
  <w:style w:type="character" w:customStyle="1" w:styleId="Symbols">
    <w:name w:val="Symbols"/>
    <w:basedOn w:val="DefaultParagraphFont"/>
    <w:rsid w:val="00DB240F"/>
    <w:rPr>
      <w:rFonts w:ascii="Symbol" w:hAnsi="Symbol"/>
    </w:rPr>
  </w:style>
  <w:style w:type="character" w:customStyle="1" w:styleId="MenuOptions">
    <w:name w:val="Menu Options"/>
    <w:basedOn w:val="DefaultParagraphFont"/>
    <w:rsid w:val="00DB240F"/>
    <w:rPr>
      <w:rFonts w:ascii="Arial Narrow" w:hAnsi="Arial Narrow"/>
      <w:smallCaps/>
    </w:rPr>
  </w:style>
  <w:style w:type="character" w:customStyle="1" w:styleId="Buttons">
    <w:name w:val="Buttons"/>
    <w:basedOn w:val="DefaultParagraphFont"/>
    <w:rsid w:val="00DB240F"/>
    <w:rPr>
      <w:b/>
    </w:rPr>
  </w:style>
  <w:style w:type="character" w:customStyle="1" w:styleId="Underlined">
    <w:name w:val="Underlined"/>
    <w:basedOn w:val="DefaultParagraphFont"/>
    <w:rsid w:val="00DB240F"/>
    <w:rPr>
      <w:u w:val="single"/>
    </w:rPr>
  </w:style>
  <w:style w:type="paragraph" w:customStyle="1" w:styleId="TableBodyTextRight">
    <w:name w:val="Table Body Text Right"/>
    <w:basedOn w:val="TableBodyText"/>
    <w:rsid w:val="00DB240F"/>
    <w:pPr>
      <w:widowControl w:val="0"/>
      <w:autoSpaceDE w:val="0"/>
      <w:autoSpaceDN w:val="0"/>
      <w:adjustRightInd w:val="0"/>
      <w:jc w:val="right"/>
    </w:pPr>
    <w:rPr>
      <w:rFonts w:cs="Arial"/>
      <w:szCs w:val="18"/>
    </w:rPr>
  </w:style>
  <w:style w:type="paragraph" w:customStyle="1" w:styleId="CopyrightText">
    <w:name w:val="Copyright Text"/>
    <w:basedOn w:val="BodyText"/>
    <w:rsid w:val="00DB240F"/>
    <w:rPr>
      <w:sz w:val="18"/>
    </w:rPr>
  </w:style>
  <w:style w:type="paragraph" w:customStyle="1" w:styleId="BodySmallRight">
    <w:name w:val="Body Small Right"/>
    <w:basedOn w:val="BodyTextRight"/>
    <w:rsid w:val="00DB240F"/>
    <w:rPr>
      <w:sz w:val="18"/>
      <w:szCs w:val="18"/>
    </w:rPr>
  </w:style>
  <w:style w:type="paragraph" w:customStyle="1" w:styleId="MarginEdition">
    <w:name w:val="Margin Edition"/>
    <w:basedOn w:val="MarginNote"/>
    <w:rsid w:val="00DB240F"/>
    <w:pPr>
      <w:spacing w:before="0" w:after="0"/>
    </w:pPr>
    <w:rPr>
      <w:rFonts w:ascii="Times New Roman" w:hAnsi="Times New Roman"/>
      <w:color w:val="999999"/>
    </w:rPr>
  </w:style>
  <w:style w:type="paragraph" w:customStyle="1" w:styleId="Spacer">
    <w:name w:val="Spacer"/>
    <w:basedOn w:val="Normal"/>
    <w:rsid w:val="00DB240F"/>
    <w:rPr>
      <w:sz w:val="2"/>
      <w:szCs w:val="2"/>
    </w:rPr>
  </w:style>
  <w:style w:type="character" w:customStyle="1" w:styleId="Small">
    <w:name w:val="Small"/>
    <w:basedOn w:val="DefaultParagraphFont"/>
    <w:rsid w:val="00DB240F"/>
    <w:rPr>
      <w:sz w:val="16"/>
    </w:rPr>
  </w:style>
  <w:style w:type="paragraph" w:customStyle="1" w:styleId="WideTable">
    <w:name w:val="Wide Table"/>
    <w:basedOn w:val="Normal"/>
    <w:rsid w:val="00DB240F"/>
    <w:pPr>
      <w:ind w:left="-1418"/>
    </w:pPr>
    <w:rPr>
      <w:sz w:val="2"/>
      <w:szCs w:val="2"/>
    </w:rPr>
  </w:style>
  <w:style w:type="character" w:styleId="PageNumber">
    <w:name w:val="page number"/>
    <w:basedOn w:val="DefaultParagraphFont"/>
    <w:rsid w:val="00DB240F"/>
  </w:style>
  <w:style w:type="paragraph" w:styleId="Quote">
    <w:name w:val="Quote"/>
    <w:basedOn w:val="Heading1"/>
    <w:link w:val="QuoteChar"/>
    <w:qFormat/>
    <w:rsid w:val="00DB240F"/>
    <w:rPr>
      <w:b w:val="0"/>
      <w:sz w:val="72"/>
      <w:szCs w:val="72"/>
      <w:lang w:val="en-NZ"/>
    </w:rPr>
  </w:style>
  <w:style w:type="character" w:customStyle="1" w:styleId="QuoteChar">
    <w:name w:val="Quote Char"/>
    <w:basedOn w:val="DefaultParagraphFont"/>
    <w:link w:val="Quote"/>
    <w:rsid w:val="00DB2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40F"/>
    <w:pPr>
      <w:pageBreakBefore/>
    </w:pPr>
  </w:style>
  <w:style w:type="paragraph" w:customStyle="1" w:styleId="Border">
    <w:name w:val="Border"/>
    <w:basedOn w:val="Normal"/>
    <w:qFormat/>
    <w:rsid w:val="00DB2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40F"/>
    <w:rPr>
      <w:b/>
      <w:bCs/>
      <w:i/>
      <w:iCs/>
      <w:color w:val="auto"/>
    </w:rPr>
  </w:style>
  <w:style w:type="paragraph" w:styleId="IntenseQuote">
    <w:name w:val="Intense Quote"/>
    <w:basedOn w:val="Normal"/>
    <w:next w:val="Normal"/>
    <w:link w:val="IntenseQuoteChar"/>
    <w:uiPriority w:val="30"/>
    <w:qFormat/>
    <w:rsid w:val="00DB2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40F"/>
    <w:rPr>
      <w:smallCaps/>
      <w:color w:val="auto"/>
      <w:u w:val="single"/>
    </w:rPr>
  </w:style>
  <w:style w:type="character" w:styleId="IntenseReference">
    <w:name w:val="Intense Reference"/>
    <w:basedOn w:val="DefaultParagraphFont"/>
    <w:uiPriority w:val="32"/>
    <w:qFormat/>
    <w:rsid w:val="00DB240F"/>
    <w:rPr>
      <w:b/>
      <w:bCs/>
      <w:smallCaps/>
      <w:color w:val="auto"/>
      <w:spacing w:val="5"/>
      <w:u w:val="single"/>
    </w:rPr>
  </w:style>
  <w:style w:type="paragraph" w:customStyle="1" w:styleId="2ColumnHeading">
    <w:name w:val="2Column Heading"/>
    <w:basedOn w:val="BodyText"/>
    <w:qFormat/>
    <w:rsid w:val="00DB240F"/>
    <w:pPr>
      <w:spacing w:after="60"/>
      <w:ind w:left="-2268"/>
    </w:pPr>
    <w:rPr>
      <w:b/>
    </w:rPr>
  </w:style>
  <w:style w:type="paragraph" w:customStyle="1" w:styleId="Heading1TOC">
    <w:name w:val="Heading1 TOC"/>
    <w:basedOn w:val="Normal"/>
    <w:qFormat/>
    <w:rsid w:val="00DB240F"/>
    <w:pPr>
      <w:spacing w:before="240" w:after="120"/>
    </w:pPr>
    <w:rPr>
      <w:rFonts w:ascii="Times New Roman" w:hAnsi="Times New Roman"/>
      <w:b/>
      <w:sz w:val="32"/>
    </w:rPr>
  </w:style>
  <w:style w:type="paragraph" w:customStyle="1" w:styleId="Heading2TOC">
    <w:name w:val="Heading2 TOC"/>
    <w:basedOn w:val="Normal"/>
    <w:qFormat/>
    <w:rsid w:val="00DB240F"/>
    <w:pPr>
      <w:spacing w:before="240" w:after="60"/>
    </w:pPr>
    <w:rPr>
      <w:rFonts w:ascii="Times New Roman" w:hAnsi="Times New Roman"/>
      <w:b/>
      <w:sz w:val="28"/>
    </w:rPr>
  </w:style>
  <w:style w:type="character" w:customStyle="1" w:styleId="Underline">
    <w:name w:val="Underline"/>
    <w:basedOn w:val="DefaultParagraphFont"/>
    <w:qFormat/>
    <w:rsid w:val="00DB240F"/>
    <w:rPr>
      <w:u w:val="single"/>
    </w:rPr>
  </w:style>
  <w:style w:type="character" w:customStyle="1" w:styleId="BoldandItalics">
    <w:name w:val="Bold and Italics"/>
    <w:qFormat/>
    <w:rsid w:val="00DB240F"/>
    <w:rPr>
      <w:b/>
      <w:i/>
      <w:u w:val="none"/>
    </w:rPr>
  </w:style>
  <w:style w:type="paragraph" w:styleId="BalloonText">
    <w:name w:val="Balloon Text"/>
    <w:basedOn w:val="Normal"/>
    <w:link w:val="BalloonTextChar"/>
    <w:rsid w:val="00DB240F"/>
    <w:rPr>
      <w:rFonts w:ascii="Tahoma" w:hAnsi="Tahoma" w:cs="Tahoma"/>
      <w:sz w:val="16"/>
      <w:szCs w:val="16"/>
    </w:rPr>
  </w:style>
  <w:style w:type="character" w:customStyle="1" w:styleId="BalloonTextChar">
    <w:name w:val="Balloon Text Char"/>
    <w:basedOn w:val="DefaultParagraphFont"/>
    <w:link w:val="BalloonText"/>
    <w:rsid w:val="00DB2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4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2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40F"/>
    <w:rPr>
      <w:b/>
      <w:color w:val="660033"/>
      <w:spacing w:val="0"/>
    </w:rPr>
  </w:style>
  <w:style w:type="paragraph" w:customStyle="1" w:styleId="Nameditemlist">
    <w:name w:val="Named item list"/>
    <w:basedOn w:val="BodyText"/>
    <w:qFormat/>
    <w:rsid w:val="00DB24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1579</Words>
  <Characters>10527</Characters>
  <Application>Microsoft Office Word</Application>
  <DocSecurity>0</DocSecurity>
  <Lines>315</Lines>
  <Paragraphs>122</Paragraphs>
  <ScaleCrop>false</ScaleCrop>
  <Company>Author-it Software Corporation Ltd.</Company>
  <LinksUpToDate>false</LinksUpToDate>
  <CharactersWithSpaces>12052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MEM09142A Represent mechatronic engineering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2012-11-10T15:25:00Z</dcterms:created>
  <dcterms:modified xsi:type="dcterms:W3CDTF">2012-11-10T15:25:00Z</dcterms:modified>
</cp:coreProperties>
</file>